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1225948354"/>
        <w:docPartObj>
          <w:docPartGallery w:val="Cover Pages"/>
          <w:docPartUnique/>
        </w:docPartObj>
      </w:sdtPr>
      <w:sdtEndPr/>
      <w:sdtContent>
        <w:p w14:paraId="6184EA4F" w14:textId="65B48A31" w:rsidR="001C754D" w:rsidRPr="00726344" w:rsidRDefault="001C754D">
          <w:pPr>
            <w:rPr>
              <w:rFonts w:ascii="Times New Roman" w:hAnsi="Times New Roman" w:cs="Times New Roman"/>
            </w:rPr>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1C754D" w:rsidRPr="00726344" w14:paraId="6A0E737C" w14:textId="77777777">
            <w:tc>
              <w:tcPr>
                <w:tcW w:w="7672" w:type="dxa"/>
                <w:tcMar>
                  <w:top w:w="216" w:type="dxa"/>
                  <w:left w:w="115" w:type="dxa"/>
                  <w:bottom w:w="216" w:type="dxa"/>
                  <w:right w:w="115" w:type="dxa"/>
                </w:tcMar>
              </w:tcPr>
              <w:p w14:paraId="431DD202" w14:textId="1B5D1039" w:rsidR="001C754D" w:rsidRPr="00726344" w:rsidRDefault="001C754D">
                <w:pPr>
                  <w:pStyle w:val="Bezodstpw"/>
                  <w:rPr>
                    <w:rFonts w:ascii="Times New Roman" w:hAnsi="Times New Roman" w:cs="Times New Roman"/>
                    <w:color w:val="2F5496" w:themeColor="accent1" w:themeShade="BF"/>
                    <w:sz w:val="24"/>
                  </w:rPr>
                </w:pPr>
              </w:p>
            </w:tc>
          </w:tr>
          <w:tr w:rsidR="001C754D" w:rsidRPr="00726344" w14:paraId="622F1D75" w14:textId="77777777">
            <w:tc>
              <w:tcPr>
                <w:tcW w:w="7672" w:type="dxa"/>
              </w:tcPr>
              <w:sdt>
                <w:sdtPr>
                  <w:rPr>
                    <w:rFonts w:ascii="Times New Roman" w:eastAsiaTheme="majorEastAsia" w:hAnsi="Times New Roman" w:cs="Times New Roman"/>
                    <w:bCs/>
                    <w:color w:val="2E74B5" w:themeColor="accent5" w:themeShade="BF"/>
                    <w:sz w:val="72"/>
                    <w:szCs w:val="72"/>
                  </w:rPr>
                  <w:alias w:val="Tytuł"/>
                  <w:id w:val="13406919"/>
                  <w:placeholder>
                    <w:docPart w:val="FA29F38A62994A47B4F56EC2DA9AF6BE"/>
                  </w:placeholder>
                  <w:dataBinding w:prefixMappings="xmlns:ns0='http://schemas.openxmlformats.org/package/2006/metadata/core-properties' xmlns:ns1='http://purl.org/dc/elements/1.1/'" w:xpath="/ns0:coreProperties[1]/ns1:title[1]" w:storeItemID="{6C3C8BC8-F283-45AE-878A-BAB7291924A1}"/>
                  <w:text/>
                </w:sdtPr>
                <w:sdtEndPr/>
                <w:sdtContent>
                  <w:p w14:paraId="4771574E" w14:textId="0204664E" w:rsidR="001C754D" w:rsidRPr="00726344" w:rsidRDefault="001C754D" w:rsidP="001C754D">
                    <w:pPr>
                      <w:pStyle w:val="Bezodstpw"/>
                      <w:spacing w:line="216" w:lineRule="auto"/>
                      <w:rPr>
                        <w:rFonts w:ascii="Times New Roman" w:eastAsiaTheme="majorEastAsia" w:hAnsi="Times New Roman" w:cs="Times New Roman"/>
                        <w:color w:val="2E74B5" w:themeColor="accent5" w:themeShade="BF"/>
                        <w:sz w:val="88"/>
                        <w:szCs w:val="88"/>
                      </w:rPr>
                    </w:pPr>
                    <w:r w:rsidRPr="00726344">
                      <w:rPr>
                        <w:rFonts w:ascii="Times New Roman" w:eastAsiaTheme="majorEastAsia" w:hAnsi="Times New Roman" w:cs="Times New Roman"/>
                        <w:bCs/>
                        <w:color w:val="2E74B5" w:themeColor="accent5" w:themeShade="BF"/>
                        <w:sz w:val="72"/>
                        <w:szCs w:val="72"/>
                      </w:rPr>
                      <w:t>PROGNOZA ODDZIAŁYWANIA NA ŚRODOWISKO DO PROGRAMU OCHRONY ŚRODOWISKA DLA GMINY RUCIANE-NIDA NA LATA 2019-2022 Z PERSPEKTYWĄ DO ROKU 2026</w:t>
                    </w:r>
                  </w:p>
                </w:sdtContent>
              </w:sdt>
            </w:tc>
          </w:tr>
          <w:tr w:rsidR="001C754D" w:rsidRPr="00726344" w14:paraId="7A895B77" w14:textId="77777777">
            <w:tc>
              <w:tcPr>
                <w:tcW w:w="7672" w:type="dxa"/>
                <w:tcMar>
                  <w:top w:w="216" w:type="dxa"/>
                  <w:left w:w="115" w:type="dxa"/>
                  <w:bottom w:w="216" w:type="dxa"/>
                  <w:right w:w="115" w:type="dxa"/>
                </w:tcMar>
              </w:tcPr>
              <w:p w14:paraId="4489EE57" w14:textId="76494FAA" w:rsidR="001C754D" w:rsidRPr="00726344" w:rsidRDefault="001C754D">
                <w:pPr>
                  <w:pStyle w:val="Bezodstpw"/>
                  <w:rPr>
                    <w:rFonts w:ascii="Times New Roman" w:hAnsi="Times New Roman" w:cs="Times New Roman"/>
                    <w:color w:val="2F5496"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98"/>
          </w:tblGrid>
          <w:tr w:rsidR="001C754D" w:rsidRPr="00726344" w14:paraId="25F06A9E" w14:textId="77777777">
            <w:tc>
              <w:tcPr>
                <w:tcW w:w="7221" w:type="dxa"/>
                <w:tcMar>
                  <w:top w:w="216" w:type="dxa"/>
                  <w:left w:w="115" w:type="dxa"/>
                  <w:bottom w:w="216" w:type="dxa"/>
                  <w:right w:w="115" w:type="dxa"/>
                </w:tcMar>
              </w:tcPr>
              <w:sdt>
                <w:sdtPr>
                  <w:rPr>
                    <w:rFonts w:ascii="Times New Roman" w:hAnsi="Times New Roman" w:cs="Times New Roman"/>
                    <w:color w:val="4472C4" w:themeColor="accent1"/>
                    <w:sz w:val="28"/>
                    <w:szCs w:val="28"/>
                  </w:rPr>
                  <w:alias w:val="Autor"/>
                  <w:id w:val="13406928"/>
                  <w:placeholder>
                    <w:docPart w:val="D1503BDA5EB84E15BE581FA449CD6A6A"/>
                  </w:placeholder>
                  <w:dataBinding w:prefixMappings="xmlns:ns0='http://schemas.openxmlformats.org/package/2006/metadata/core-properties' xmlns:ns1='http://purl.org/dc/elements/1.1/'" w:xpath="/ns0:coreProperties[1]/ns1:creator[1]" w:storeItemID="{6C3C8BC8-F283-45AE-878A-BAB7291924A1}"/>
                  <w:text/>
                </w:sdtPr>
                <w:sdtEndPr/>
                <w:sdtContent>
                  <w:p w14:paraId="0286D899" w14:textId="18FEAE49" w:rsidR="001C754D" w:rsidRPr="00726344" w:rsidRDefault="00EA160C" w:rsidP="00AC2DE0">
                    <w:pPr>
                      <w:pStyle w:val="Bezodstpw"/>
                      <w:jc w:val="center"/>
                      <w:rPr>
                        <w:rFonts w:ascii="Times New Roman" w:hAnsi="Times New Roman" w:cs="Times New Roman"/>
                        <w:color w:val="4472C4" w:themeColor="accent1"/>
                        <w:sz w:val="28"/>
                        <w:szCs w:val="28"/>
                      </w:rPr>
                    </w:pPr>
                    <w:r w:rsidRPr="00726344">
                      <w:rPr>
                        <w:rFonts w:ascii="Times New Roman" w:hAnsi="Times New Roman" w:cs="Times New Roman"/>
                        <w:color w:val="4472C4" w:themeColor="accent1"/>
                        <w:sz w:val="28"/>
                        <w:szCs w:val="28"/>
                      </w:rPr>
                      <w:t>Ruciane- Nida 2019</w:t>
                    </w:r>
                  </w:p>
                </w:sdtContent>
              </w:sdt>
              <w:p w14:paraId="0A301C82" w14:textId="216725BC" w:rsidR="001C754D" w:rsidRPr="00726344" w:rsidRDefault="001C754D">
                <w:pPr>
                  <w:pStyle w:val="Bezodstpw"/>
                  <w:rPr>
                    <w:rFonts w:ascii="Times New Roman" w:hAnsi="Times New Roman" w:cs="Times New Roman"/>
                    <w:color w:val="4472C4" w:themeColor="accent1"/>
                    <w:sz w:val="28"/>
                    <w:szCs w:val="28"/>
                  </w:rPr>
                </w:pPr>
              </w:p>
              <w:p w14:paraId="72C2602C" w14:textId="77777777" w:rsidR="001C754D" w:rsidRPr="00726344" w:rsidRDefault="001C754D">
                <w:pPr>
                  <w:pStyle w:val="Bezodstpw"/>
                  <w:rPr>
                    <w:rFonts w:ascii="Times New Roman" w:hAnsi="Times New Roman" w:cs="Times New Roman"/>
                    <w:color w:val="4472C4" w:themeColor="accent1"/>
                  </w:rPr>
                </w:pPr>
              </w:p>
            </w:tc>
          </w:tr>
        </w:tbl>
        <w:p w14:paraId="521C0D59" w14:textId="63D10B8A" w:rsidR="001C754D" w:rsidRPr="00726344" w:rsidRDefault="001C754D">
          <w:pPr>
            <w:rPr>
              <w:rFonts w:ascii="Times New Roman" w:hAnsi="Times New Roman" w:cs="Times New Roman"/>
            </w:rPr>
          </w:pPr>
          <w:r w:rsidRPr="00726344">
            <w:rPr>
              <w:rFonts w:ascii="Times New Roman" w:hAnsi="Times New Roman" w:cs="Times New Roman"/>
            </w:rPr>
            <w:br w:type="page"/>
          </w:r>
        </w:p>
      </w:sdtContent>
    </w:sdt>
    <w:bookmarkStart w:id="0" w:name="_Toc469994684" w:displacedByCustomXml="next"/>
    <w:sdt>
      <w:sdtPr>
        <w:rPr>
          <w:rFonts w:ascii="Times New Roman" w:eastAsiaTheme="minorHAnsi" w:hAnsi="Times New Roman" w:cs="Times New Roman"/>
          <w:color w:val="auto"/>
          <w:sz w:val="22"/>
          <w:szCs w:val="22"/>
          <w:lang w:eastAsia="en-US"/>
        </w:rPr>
        <w:id w:val="-1124065657"/>
        <w:docPartObj>
          <w:docPartGallery w:val="Table of Contents"/>
          <w:docPartUnique/>
        </w:docPartObj>
      </w:sdtPr>
      <w:sdtEndPr>
        <w:rPr>
          <w:b/>
          <w:bCs/>
          <w:sz w:val="24"/>
          <w:szCs w:val="24"/>
        </w:rPr>
      </w:sdtEndPr>
      <w:sdtContent>
        <w:p w14:paraId="5F3F6C93" w14:textId="1941D71F" w:rsidR="0013505B" w:rsidRPr="00726344" w:rsidRDefault="0013505B">
          <w:pPr>
            <w:pStyle w:val="Nagwekspisutreci"/>
            <w:rPr>
              <w:rFonts w:ascii="Times New Roman" w:hAnsi="Times New Roman" w:cs="Times New Roman"/>
            </w:rPr>
          </w:pPr>
          <w:r w:rsidRPr="00726344">
            <w:rPr>
              <w:rFonts w:ascii="Times New Roman" w:hAnsi="Times New Roman" w:cs="Times New Roman"/>
            </w:rPr>
            <w:t>Spis treści</w:t>
          </w:r>
        </w:p>
        <w:p w14:paraId="212FD3EC" w14:textId="52042575" w:rsidR="00AC2DE0" w:rsidRDefault="0013505B">
          <w:pPr>
            <w:pStyle w:val="Spistreci1"/>
            <w:tabs>
              <w:tab w:val="right" w:leader="dot" w:pos="9062"/>
            </w:tabs>
            <w:rPr>
              <w:rFonts w:eastAsiaTheme="minorEastAsia"/>
              <w:noProof/>
              <w:lang w:eastAsia="pl-PL"/>
            </w:rPr>
          </w:pPr>
          <w:r w:rsidRPr="00DD07B3">
            <w:rPr>
              <w:rFonts w:ascii="Times New Roman" w:hAnsi="Times New Roman" w:cs="Times New Roman"/>
              <w:sz w:val="24"/>
              <w:szCs w:val="24"/>
            </w:rPr>
            <w:fldChar w:fldCharType="begin"/>
          </w:r>
          <w:r w:rsidRPr="00DD07B3">
            <w:rPr>
              <w:rFonts w:ascii="Times New Roman" w:hAnsi="Times New Roman" w:cs="Times New Roman"/>
              <w:sz w:val="24"/>
              <w:szCs w:val="24"/>
            </w:rPr>
            <w:instrText xml:space="preserve"> TOC \o "1-3" \h \z \u </w:instrText>
          </w:r>
          <w:r w:rsidRPr="00DD07B3">
            <w:rPr>
              <w:rFonts w:ascii="Times New Roman" w:hAnsi="Times New Roman" w:cs="Times New Roman"/>
              <w:sz w:val="24"/>
              <w:szCs w:val="24"/>
            </w:rPr>
            <w:fldChar w:fldCharType="separate"/>
          </w:r>
          <w:hyperlink w:anchor="_Toc21635765" w:history="1">
            <w:r w:rsidR="00AC2DE0" w:rsidRPr="00313E68">
              <w:rPr>
                <w:rStyle w:val="Hipercze"/>
                <w:rFonts w:ascii="Times New Roman" w:hAnsi="Times New Roman" w:cs="Times New Roman"/>
                <w:noProof/>
              </w:rPr>
              <w:t>1. WSTĘP</w:t>
            </w:r>
            <w:r w:rsidR="00AC2DE0">
              <w:rPr>
                <w:noProof/>
                <w:webHidden/>
              </w:rPr>
              <w:tab/>
            </w:r>
            <w:r w:rsidR="00AC2DE0">
              <w:rPr>
                <w:noProof/>
                <w:webHidden/>
              </w:rPr>
              <w:fldChar w:fldCharType="begin"/>
            </w:r>
            <w:r w:rsidR="00AC2DE0">
              <w:rPr>
                <w:noProof/>
                <w:webHidden/>
              </w:rPr>
              <w:instrText xml:space="preserve"> PAGEREF _Toc21635765 \h </w:instrText>
            </w:r>
            <w:r w:rsidR="00AC2DE0">
              <w:rPr>
                <w:noProof/>
                <w:webHidden/>
              </w:rPr>
            </w:r>
            <w:r w:rsidR="00AC2DE0">
              <w:rPr>
                <w:noProof/>
                <w:webHidden/>
              </w:rPr>
              <w:fldChar w:fldCharType="separate"/>
            </w:r>
            <w:r w:rsidR="00AC2DE0">
              <w:rPr>
                <w:noProof/>
                <w:webHidden/>
              </w:rPr>
              <w:t>3</w:t>
            </w:r>
            <w:r w:rsidR="00AC2DE0">
              <w:rPr>
                <w:noProof/>
                <w:webHidden/>
              </w:rPr>
              <w:fldChar w:fldCharType="end"/>
            </w:r>
          </w:hyperlink>
        </w:p>
        <w:p w14:paraId="42E1C433" w14:textId="042C291E" w:rsidR="00AC2DE0" w:rsidRDefault="00AC2DE0">
          <w:pPr>
            <w:pStyle w:val="Spistreci2"/>
            <w:tabs>
              <w:tab w:val="right" w:leader="dot" w:pos="9062"/>
            </w:tabs>
            <w:rPr>
              <w:rFonts w:eastAsiaTheme="minorEastAsia"/>
              <w:noProof/>
              <w:lang w:eastAsia="pl-PL"/>
            </w:rPr>
          </w:pPr>
          <w:hyperlink w:anchor="_Toc21635766" w:history="1">
            <w:r w:rsidRPr="00313E68">
              <w:rPr>
                <w:rStyle w:val="Hipercze"/>
                <w:noProof/>
              </w:rPr>
              <w:t>1.1. Podstawa prawna i cel opracowania prognozy</w:t>
            </w:r>
            <w:r>
              <w:rPr>
                <w:noProof/>
                <w:webHidden/>
              </w:rPr>
              <w:tab/>
            </w:r>
            <w:r>
              <w:rPr>
                <w:noProof/>
                <w:webHidden/>
              </w:rPr>
              <w:fldChar w:fldCharType="begin"/>
            </w:r>
            <w:r>
              <w:rPr>
                <w:noProof/>
                <w:webHidden/>
              </w:rPr>
              <w:instrText xml:space="preserve"> PAGEREF _Toc21635766 \h </w:instrText>
            </w:r>
            <w:r>
              <w:rPr>
                <w:noProof/>
                <w:webHidden/>
              </w:rPr>
            </w:r>
            <w:r>
              <w:rPr>
                <w:noProof/>
                <w:webHidden/>
              </w:rPr>
              <w:fldChar w:fldCharType="separate"/>
            </w:r>
            <w:r>
              <w:rPr>
                <w:noProof/>
                <w:webHidden/>
              </w:rPr>
              <w:t>3</w:t>
            </w:r>
            <w:r>
              <w:rPr>
                <w:noProof/>
                <w:webHidden/>
              </w:rPr>
              <w:fldChar w:fldCharType="end"/>
            </w:r>
          </w:hyperlink>
        </w:p>
        <w:p w14:paraId="6A30AC98" w14:textId="66A530F0" w:rsidR="00AC2DE0" w:rsidRDefault="00AC2DE0">
          <w:pPr>
            <w:pStyle w:val="Spistreci2"/>
            <w:tabs>
              <w:tab w:val="right" w:leader="dot" w:pos="9062"/>
            </w:tabs>
            <w:rPr>
              <w:rFonts w:eastAsiaTheme="minorEastAsia"/>
              <w:noProof/>
              <w:lang w:eastAsia="pl-PL"/>
            </w:rPr>
          </w:pPr>
          <w:hyperlink w:anchor="_Toc21635767" w:history="1">
            <w:r w:rsidRPr="00313E68">
              <w:rPr>
                <w:rStyle w:val="Hipercze"/>
                <w:noProof/>
              </w:rPr>
              <w:t>1.2. Zawartość prognozy</w:t>
            </w:r>
            <w:r>
              <w:rPr>
                <w:noProof/>
                <w:webHidden/>
              </w:rPr>
              <w:tab/>
            </w:r>
            <w:r>
              <w:rPr>
                <w:noProof/>
                <w:webHidden/>
              </w:rPr>
              <w:fldChar w:fldCharType="begin"/>
            </w:r>
            <w:r>
              <w:rPr>
                <w:noProof/>
                <w:webHidden/>
              </w:rPr>
              <w:instrText xml:space="preserve"> PAGEREF _Toc21635767 \h </w:instrText>
            </w:r>
            <w:r>
              <w:rPr>
                <w:noProof/>
                <w:webHidden/>
              </w:rPr>
            </w:r>
            <w:r>
              <w:rPr>
                <w:noProof/>
                <w:webHidden/>
              </w:rPr>
              <w:fldChar w:fldCharType="separate"/>
            </w:r>
            <w:r>
              <w:rPr>
                <w:noProof/>
                <w:webHidden/>
              </w:rPr>
              <w:t>4</w:t>
            </w:r>
            <w:r>
              <w:rPr>
                <w:noProof/>
                <w:webHidden/>
              </w:rPr>
              <w:fldChar w:fldCharType="end"/>
            </w:r>
          </w:hyperlink>
        </w:p>
        <w:p w14:paraId="685A3BC7" w14:textId="6C8016FE" w:rsidR="00AC2DE0" w:rsidRDefault="00AC2DE0">
          <w:pPr>
            <w:pStyle w:val="Spistreci1"/>
            <w:tabs>
              <w:tab w:val="right" w:leader="dot" w:pos="9062"/>
            </w:tabs>
            <w:rPr>
              <w:rFonts w:eastAsiaTheme="minorEastAsia"/>
              <w:noProof/>
              <w:lang w:eastAsia="pl-PL"/>
            </w:rPr>
          </w:pPr>
          <w:hyperlink w:anchor="_Toc21635768" w:history="1">
            <w:r w:rsidRPr="00313E68">
              <w:rPr>
                <w:rStyle w:val="Hipercze"/>
                <w:rFonts w:ascii="Times New Roman" w:hAnsi="Times New Roman" w:cs="Times New Roman"/>
                <w:noProof/>
              </w:rPr>
              <w:t>2. Informacje o zawartości, głównych celach Programu Ochrony Środowiska i powiązaniu  z innymi dokumentami</w:t>
            </w:r>
            <w:r>
              <w:rPr>
                <w:noProof/>
                <w:webHidden/>
              </w:rPr>
              <w:tab/>
            </w:r>
            <w:r>
              <w:rPr>
                <w:noProof/>
                <w:webHidden/>
              </w:rPr>
              <w:fldChar w:fldCharType="begin"/>
            </w:r>
            <w:r>
              <w:rPr>
                <w:noProof/>
                <w:webHidden/>
              </w:rPr>
              <w:instrText xml:space="preserve"> PAGEREF _Toc21635768 \h </w:instrText>
            </w:r>
            <w:r>
              <w:rPr>
                <w:noProof/>
                <w:webHidden/>
              </w:rPr>
            </w:r>
            <w:r>
              <w:rPr>
                <w:noProof/>
                <w:webHidden/>
              </w:rPr>
              <w:fldChar w:fldCharType="separate"/>
            </w:r>
            <w:r>
              <w:rPr>
                <w:noProof/>
                <w:webHidden/>
              </w:rPr>
              <w:t>6</w:t>
            </w:r>
            <w:r>
              <w:rPr>
                <w:noProof/>
                <w:webHidden/>
              </w:rPr>
              <w:fldChar w:fldCharType="end"/>
            </w:r>
          </w:hyperlink>
        </w:p>
        <w:p w14:paraId="68B42518" w14:textId="218B70D5" w:rsidR="00AC2DE0" w:rsidRDefault="00AC2DE0">
          <w:pPr>
            <w:pStyle w:val="Spistreci2"/>
            <w:tabs>
              <w:tab w:val="right" w:leader="dot" w:pos="9062"/>
            </w:tabs>
            <w:rPr>
              <w:rFonts w:eastAsiaTheme="minorEastAsia"/>
              <w:noProof/>
              <w:lang w:eastAsia="pl-PL"/>
            </w:rPr>
          </w:pPr>
          <w:hyperlink w:anchor="_Toc21635769" w:history="1">
            <w:r w:rsidRPr="00313E68">
              <w:rPr>
                <w:rStyle w:val="Hipercze"/>
                <w:noProof/>
              </w:rPr>
              <w:t>2.1.  Przedmiot i główne cele Programu</w:t>
            </w:r>
            <w:r>
              <w:rPr>
                <w:noProof/>
                <w:webHidden/>
              </w:rPr>
              <w:tab/>
            </w:r>
            <w:r>
              <w:rPr>
                <w:noProof/>
                <w:webHidden/>
              </w:rPr>
              <w:fldChar w:fldCharType="begin"/>
            </w:r>
            <w:r>
              <w:rPr>
                <w:noProof/>
                <w:webHidden/>
              </w:rPr>
              <w:instrText xml:space="preserve"> PAGEREF _Toc21635769 \h </w:instrText>
            </w:r>
            <w:r>
              <w:rPr>
                <w:noProof/>
                <w:webHidden/>
              </w:rPr>
            </w:r>
            <w:r>
              <w:rPr>
                <w:noProof/>
                <w:webHidden/>
              </w:rPr>
              <w:fldChar w:fldCharType="separate"/>
            </w:r>
            <w:r>
              <w:rPr>
                <w:noProof/>
                <w:webHidden/>
              </w:rPr>
              <w:t>6</w:t>
            </w:r>
            <w:r>
              <w:rPr>
                <w:noProof/>
                <w:webHidden/>
              </w:rPr>
              <w:fldChar w:fldCharType="end"/>
            </w:r>
          </w:hyperlink>
        </w:p>
        <w:p w14:paraId="3638F807" w14:textId="0DBA72A3" w:rsidR="00AC2DE0" w:rsidRDefault="00AC2DE0">
          <w:pPr>
            <w:pStyle w:val="Spistreci2"/>
            <w:tabs>
              <w:tab w:val="right" w:leader="dot" w:pos="9062"/>
            </w:tabs>
            <w:rPr>
              <w:rFonts w:eastAsiaTheme="minorEastAsia"/>
              <w:noProof/>
              <w:lang w:eastAsia="pl-PL"/>
            </w:rPr>
          </w:pPr>
          <w:hyperlink w:anchor="_Toc21635771" w:history="1">
            <w:r w:rsidRPr="00313E68">
              <w:rPr>
                <w:rStyle w:val="Hipercze"/>
                <w:noProof/>
              </w:rPr>
              <w:t>2.2. Powiązania Programu z innymi dokumentami strategicznymi</w:t>
            </w:r>
            <w:r>
              <w:rPr>
                <w:noProof/>
                <w:webHidden/>
              </w:rPr>
              <w:tab/>
            </w:r>
            <w:r>
              <w:rPr>
                <w:noProof/>
                <w:webHidden/>
              </w:rPr>
              <w:fldChar w:fldCharType="begin"/>
            </w:r>
            <w:r>
              <w:rPr>
                <w:noProof/>
                <w:webHidden/>
              </w:rPr>
              <w:instrText xml:space="preserve"> PAGEREF _Toc21635771 \h </w:instrText>
            </w:r>
            <w:r>
              <w:rPr>
                <w:noProof/>
                <w:webHidden/>
              </w:rPr>
            </w:r>
            <w:r>
              <w:rPr>
                <w:noProof/>
                <w:webHidden/>
              </w:rPr>
              <w:fldChar w:fldCharType="separate"/>
            </w:r>
            <w:r>
              <w:rPr>
                <w:noProof/>
                <w:webHidden/>
              </w:rPr>
              <w:t>9</w:t>
            </w:r>
            <w:r>
              <w:rPr>
                <w:noProof/>
                <w:webHidden/>
              </w:rPr>
              <w:fldChar w:fldCharType="end"/>
            </w:r>
          </w:hyperlink>
        </w:p>
        <w:p w14:paraId="428FFE3B" w14:textId="603F8F97" w:rsidR="00AC2DE0" w:rsidRDefault="00AC2DE0">
          <w:pPr>
            <w:pStyle w:val="Spistreci1"/>
            <w:tabs>
              <w:tab w:val="right" w:leader="dot" w:pos="9062"/>
            </w:tabs>
            <w:rPr>
              <w:rFonts w:eastAsiaTheme="minorEastAsia"/>
              <w:noProof/>
              <w:lang w:eastAsia="pl-PL"/>
            </w:rPr>
          </w:pPr>
          <w:hyperlink w:anchor="_Toc21635772" w:history="1">
            <w:r w:rsidRPr="00313E68">
              <w:rPr>
                <w:rStyle w:val="Hipercze"/>
                <w:rFonts w:ascii="Times New Roman" w:hAnsi="Times New Roman" w:cs="Times New Roman"/>
                <w:noProof/>
              </w:rPr>
              <w:t>3. Metody wykorzystane przy opracowaniu prognozy i analizie realizacji Programu</w:t>
            </w:r>
            <w:r>
              <w:rPr>
                <w:noProof/>
                <w:webHidden/>
              </w:rPr>
              <w:tab/>
            </w:r>
            <w:r>
              <w:rPr>
                <w:noProof/>
                <w:webHidden/>
              </w:rPr>
              <w:fldChar w:fldCharType="begin"/>
            </w:r>
            <w:r>
              <w:rPr>
                <w:noProof/>
                <w:webHidden/>
              </w:rPr>
              <w:instrText xml:space="preserve"> PAGEREF _Toc21635772 \h </w:instrText>
            </w:r>
            <w:r>
              <w:rPr>
                <w:noProof/>
                <w:webHidden/>
              </w:rPr>
            </w:r>
            <w:r>
              <w:rPr>
                <w:noProof/>
                <w:webHidden/>
              </w:rPr>
              <w:fldChar w:fldCharType="separate"/>
            </w:r>
            <w:r>
              <w:rPr>
                <w:noProof/>
                <w:webHidden/>
              </w:rPr>
              <w:t>31</w:t>
            </w:r>
            <w:r>
              <w:rPr>
                <w:noProof/>
                <w:webHidden/>
              </w:rPr>
              <w:fldChar w:fldCharType="end"/>
            </w:r>
          </w:hyperlink>
        </w:p>
        <w:p w14:paraId="29190789" w14:textId="13EBD79A" w:rsidR="00AC2DE0" w:rsidRDefault="00AC2DE0">
          <w:pPr>
            <w:pStyle w:val="Spistreci1"/>
            <w:tabs>
              <w:tab w:val="right" w:leader="dot" w:pos="9062"/>
            </w:tabs>
            <w:rPr>
              <w:rFonts w:eastAsiaTheme="minorEastAsia"/>
              <w:noProof/>
              <w:lang w:eastAsia="pl-PL"/>
            </w:rPr>
          </w:pPr>
          <w:hyperlink w:anchor="_Toc21635773" w:history="1">
            <w:r w:rsidRPr="00313E68">
              <w:rPr>
                <w:rStyle w:val="Hipercze"/>
                <w:rFonts w:ascii="Times New Roman" w:hAnsi="Times New Roman" w:cs="Times New Roman"/>
                <w:noProof/>
              </w:rPr>
              <w:t>4. Propozycje dotyczące przewidywanych metod analizy skutków realizacji postanowień projektowanego dokumentu oraz częstotliwości jej przeprowadzania</w:t>
            </w:r>
            <w:r>
              <w:rPr>
                <w:noProof/>
                <w:webHidden/>
              </w:rPr>
              <w:tab/>
            </w:r>
            <w:r>
              <w:rPr>
                <w:noProof/>
                <w:webHidden/>
              </w:rPr>
              <w:fldChar w:fldCharType="begin"/>
            </w:r>
            <w:r>
              <w:rPr>
                <w:noProof/>
                <w:webHidden/>
              </w:rPr>
              <w:instrText xml:space="preserve"> PAGEREF _Toc21635773 \h </w:instrText>
            </w:r>
            <w:r>
              <w:rPr>
                <w:noProof/>
                <w:webHidden/>
              </w:rPr>
            </w:r>
            <w:r>
              <w:rPr>
                <w:noProof/>
                <w:webHidden/>
              </w:rPr>
              <w:fldChar w:fldCharType="separate"/>
            </w:r>
            <w:r>
              <w:rPr>
                <w:noProof/>
                <w:webHidden/>
              </w:rPr>
              <w:t>31</w:t>
            </w:r>
            <w:r>
              <w:rPr>
                <w:noProof/>
                <w:webHidden/>
              </w:rPr>
              <w:fldChar w:fldCharType="end"/>
            </w:r>
          </w:hyperlink>
        </w:p>
        <w:p w14:paraId="4042CE0A" w14:textId="3EC38CB2" w:rsidR="00AC2DE0" w:rsidRDefault="00AC2DE0">
          <w:pPr>
            <w:pStyle w:val="Spistreci1"/>
            <w:tabs>
              <w:tab w:val="right" w:leader="dot" w:pos="9062"/>
            </w:tabs>
            <w:rPr>
              <w:rFonts w:eastAsiaTheme="minorEastAsia"/>
              <w:noProof/>
              <w:lang w:eastAsia="pl-PL"/>
            </w:rPr>
          </w:pPr>
          <w:hyperlink w:anchor="_Toc21635774" w:history="1">
            <w:r w:rsidRPr="00313E68">
              <w:rPr>
                <w:rStyle w:val="Hipercze"/>
                <w:rFonts w:ascii="Times New Roman" w:hAnsi="Times New Roman" w:cs="Times New Roman"/>
                <w:noProof/>
              </w:rPr>
              <w:t>5.Oddziaływania transgraniczne związane z realizacją Programu</w:t>
            </w:r>
            <w:r>
              <w:rPr>
                <w:noProof/>
                <w:webHidden/>
              </w:rPr>
              <w:tab/>
            </w:r>
            <w:r>
              <w:rPr>
                <w:noProof/>
                <w:webHidden/>
              </w:rPr>
              <w:fldChar w:fldCharType="begin"/>
            </w:r>
            <w:r>
              <w:rPr>
                <w:noProof/>
                <w:webHidden/>
              </w:rPr>
              <w:instrText xml:space="preserve"> PAGEREF _Toc21635774 \h </w:instrText>
            </w:r>
            <w:r>
              <w:rPr>
                <w:noProof/>
                <w:webHidden/>
              </w:rPr>
            </w:r>
            <w:r>
              <w:rPr>
                <w:noProof/>
                <w:webHidden/>
              </w:rPr>
              <w:fldChar w:fldCharType="separate"/>
            </w:r>
            <w:r>
              <w:rPr>
                <w:noProof/>
                <w:webHidden/>
              </w:rPr>
              <w:t>33</w:t>
            </w:r>
            <w:r>
              <w:rPr>
                <w:noProof/>
                <w:webHidden/>
              </w:rPr>
              <w:fldChar w:fldCharType="end"/>
            </w:r>
          </w:hyperlink>
        </w:p>
        <w:p w14:paraId="5DE7231B" w14:textId="3ED6C316" w:rsidR="00AC2DE0" w:rsidRDefault="00AC2DE0">
          <w:pPr>
            <w:pStyle w:val="Spistreci1"/>
            <w:tabs>
              <w:tab w:val="right" w:leader="dot" w:pos="9062"/>
            </w:tabs>
            <w:rPr>
              <w:rFonts w:eastAsiaTheme="minorEastAsia"/>
              <w:noProof/>
              <w:lang w:eastAsia="pl-PL"/>
            </w:rPr>
          </w:pPr>
          <w:hyperlink w:anchor="_Toc21635775" w:history="1">
            <w:r w:rsidRPr="00313E68">
              <w:rPr>
                <w:rStyle w:val="Hipercze"/>
                <w:rFonts w:ascii="Times New Roman" w:hAnsi="Times New Roman" w:cs="Times New Roman"/>
                <w:noProof/>
              </w:rPr>
              <w:t>6.Analiza stanu środowiska naturalnego</w:t>
            </w:r>
            <w:r>
              <w:rPr>
                <w:noProof/>
                <w:webHidden/>
              </w:rPr>
              <w:tab/>
            </w:r>
            <w:r>
              <w:rPr>
                <w:noProof/>
                <w:webHidden/>
              </w:rPr>
              <w:fldChar w:fldCharType="begin"/>
            </w:r>
            <w:r>
              <w:rPr>
                <w:noProof/>
                <w:webHidden/>
              </w:rPr>
              <w:instrText xml:space="preserve"> PAGEREF _Toc21635775 \h </w:instrText>
            </w:r>
            <w:r>
              <w:rPr>
                <w:noProof/>
                <w:webHidden/>
              </w:rPr>
            </w:r>
            <w:r>
              <w:rPr>
                <w:noProof/>
                <w:webHidden/>
              </w:rPr>
              <w:fldChar w:fldCharType="separate"/>
            </w:r>
            <w:r>
              <w:rPr>
                <w:noProof/>
                <w:webHidden/>
              </w:rPr>
              <w:t>33</w:t>
            </w:r>
            <w:r>
              <w:rPr>
                <w:noProof/>
                <w:webHidden/>
              </w:rPr>
              <w:fldChar w:fldCharType="end"/>
            </w:r>
          </w:hyperlink>
        </w:p>
        <w:p w14:paraId="073ABBF9" w14:textId="0D6AE53E" w:rsidR="00AC2DE0" w:rsidRDefault="00AC2DE0">
          <w:pPr>
            <w:pStyle w:val="Spistreci2"/>
            <w:tabs>
              <w:tab w:val="left" w:pos="880"/>
              <w:tab w:val="right" w:leader="dot" w:pos="9062"/>
            </w:tabs>
            <w:rPr>
              <w:rFonts w:eastAsiaTheme="minorEastAsia"/>
              <w:noProof/>
              <w:lang w:eastAsia="pl-PL"/>
            </w:rPr>
          </w:pPr>
          <w:hyperlink w:anchor="_Toc21635776" w:history="1">
            <w:r w:rsidRPr="00313E68">
              <w:rPr>
                <w:rStyle w:val="Hipercze"/>
                <w:noProof/>
              </w:rPr>
              <w:t>6.1.</w:t>
            </w:r>
            <w:r>
              <w:rPr>
                <w:rFonts w:eastAsiaTheme="minorEastAsia"/>
                <w:noProof/>
                <w:lang w:eastAsia="pl-PL"/>
              </w:rPr>
              <w:tab/>
            </w:r>
            <w:r w:rsidRPr="00313E68">
              <w:rPr>
                <w:rStyle w:val="Hipercze"/>
                <w:noProof/>
              </w:rPr>
              <w:t>Istniejący  stan  środowiska  oraz  problemy  jego  ochrony  z  punktu  widzenia realizacji  Programu  ze  szczególnym uwzględnieniem  terenów  podlegających ochronie</w:t>
            </w:r>
            <w:r>
              <w:rPr>
                <w:noProof/>
                <w:webHidden/>
              </w:rPr>
              <w:tab/>
            </w:r>
            <w:r>
              <w:rPr>
                <w:noProof/>
                <w:webHidden/>
              </w:rPr>
              <w:fldChar w:fldCharType="begin"/>
            </w:r>
            <w:r>
              <w:rPr>
                <w:noProof/>
                <w:webHidden/>
              </w:rPr>
              <w:instrText xml:space="preserve"> PAGEREF _Toc21635776 \h </w:instrText>
            </w:r>
            <w:r>
              <w:rPr>
                <w:noProof/>
                <w:webHidden/>
              </w:rPr>
            </w:r>
            <w:r>
              <w:rPr>
                <w:noProof/>
                <w:webHidden/>
              </w:rPr>
              <w:fldChar w:fldCharType="separate"/>
            </w:r>
            <w:r>
              <w:rPr>
                <w:noProof/>
                <w:webHidden/>
              </w:rPr>
              <w:t>33</w:t>
            </w:r>
            <w:r>
              <w:rPr>
                <w:noProof/>
                <w:webHidden/>
              </w:rPr>
              <w:fldChar w:fldCharType="end"/>
            </w:r>
          </w:hyperlink>
        </w:p>
        <w:p w14:paraId="7349E7EA" w14:textId="12E2894E" w:rsidR="00AC2DE0" w:rsidRDefault="00AC2DE0">
          <w:pPr>
            <w:pStyle w:val="Spistreci3"/>
            <w:tabs>
              <w:tab w:val="left" w:pos="1320"/>
              <w:tab w:val="right" w:leader="dot" w:pos="9062"/>
            </w:tabs>
            <w:rPr>
              <w:rFonts w:eastAsiaTheme="minorEastAsia"/>
              <w:noProof/>
              <w:lang w:eastAsia="pl-PL"/>
            </w:rPr>
          </w:pPr>
          <w:hyperlink w:anchor="_Toc21635777" w:history="1">
            <w:r w:rsidRPr="00313E68">
              <w:rPr>
                <w:rStyle w:val="Hipercze"/>
                <w:rFonts w:ascii="Times New Roman" w:hAnsi="Times New Roman" w:cs="Times New Roman"/>
                <w:noProof/>
              </w:rPr>
              <w:t>6.1.1.</w:t>
            </w:r>
            <w:r>
              <w:rPr>
                <w:rFonts w:eastAsiaTheme="minorEastAsia"/>
                <w:noProof/>
                <w:lang w:eastAsia="pl-PL"/>
              </w:rPr>
              <w:tab/>
            </w:r>
            <w:r w:rsidRPr="00313E68">
              <w:rPr>
                <w:rStyle w:val="Hipercze"/>
                <w:rFonts w:ascii="Times New Roman" w:hAnsi="Times New Roman" w:cs="Times New Roman"/>
                <w:noProof/>
              </w:rPr>
              <w:t>Położenie administracyjne</w:t>
            </w:r>
            <w:r>
              <w:rPr>
                <w:noProof/>
                <w:webHidden/>
              </w:rPr>
              <w:tab/>
            </w:r>
            <w:r>
              <w:rPr>
                <w:noProof/>
                <w:webHidden/>
              </w:rPr>
              <w:fldChar w:fldCharType="begin"/>
            </w:r>
            <w:r>
              <w:rPr>
                <w:noProof/>
                <w:webHidden/>
              </w:rPr>
              <w:instrText xml:space="preserve"> PAGEREF _Toc21635777 \h </w:instrText>
            </w:r>
            <w:r>
              <w:rPr>
                <w:noProof/>
                <w:webHidden/>
              </w:rPr>
            </w:r>
            <w:r>
              <w:rPr>
                <w:noProof/>
                <w:webHidden/>
              </w:rPr>
              <w:fldChar w:fldCharType="separate"/>
            </w:r>
            <w:r>
              <w:rPr>
                <w:noProof/>
                <w:webHidden/>
              </w:rPr>
              <w:t>34</w:t>
            </w:r>
            <w:r>
              <w:rPr>
                <w:noProof/>
                <w:webHidden/>
              </w:rPr>
              <w:fldChar w:fldCharType="end"/>
            </w:r>
          </w:hyperlink>
        </w:p>
        <w:p w14:paraId="7552FF81" w14:textId="1E853912" w:rsidR="00AC2DE0" w:rsidRDefault="00AC2DE0">
          <w:pPr>
            <w:pStyle w:val="Spistreci3"/>
            <w:tabs>
              <w:tab w:val="left" w:pos="1320"/>
              <w:tab w:val="right" w:leader="dot" w:pos="9062"/>
            </w:tabs>
            <w:rPr>
              <w:rFonts w:eastAsiaTheme="minorEastAsia"/>
              <w:noProof/>
              <w:lang w:eastAsia="pl-PL"/>
            </w:rPr>
          </w:pPr>
          <w:hyperlink w:anchor="_Toc21635778" w:history="1">
            <w:r w:rsidRPr="00313E68">
              <w:rPr>
                <w:rStyle w:val="Hipercze"/>
                <w:rFonts w:ascii="Times New Roman" w:hAnsi="Times New Roman" w:cs="Times New Roman"/>
                <w:noProof/>
              </w:rPr>
              <w:t>6.1.2.</w:t>
            </w:r>
            <w:r>
              <w:rPr>
                <w:rFonts w:eastAsiaTheme="minorEastAsia"/>
                <w:noProof/>
                <w:lang w:eastAsia="pl-PL"/>
              </w:rPr>
              <w:tab/>
            </w:r>
            <w:r w:rsidRPr="00313E68">
              <w:rPr>
                <w:rStyle w:val="Hipercze"/>
                <w:rFonts w:ascii="Times New Roman" w:hAnsi="Times New Roman" w:cs="Times New Roman"/>
                <w:noProof/>
              </w:rPr>
              <w:t>Układ komunikacyjny</w:t>
            </w:r>
            <w:r>
              <w:rPr>
                <w:noProof/>
                <w:webHidden/>
              </w:rPr>
              <w:tab/>
            </w:r>
            <w:r>
              <w:rPr>
                <w:noProof/>
                <w:webHidden/>
              </w:rPr>
              <w:fldChar w:fldCharType="begin"/>
            </w:r>
            <w:r>
              <w:rPr>
                <w:noProof/>
                <w:webHidden/>
              </w:rPr>
              <w:instrText xml:space="preserve"> PAGEREF _Toc21635778 \h </w:instrText>
            </w:r>
            <w:r>
              <w:rPr>
                <w:noProof/>
                <w:webHidden/>
              </w:rPr>
            </w:r>
            <w:r>
              <w:rPr>
                <w:noProof/>
                <w:webHidden/>
              </w:rPr>
              <w:fldChar w:fldCharType="separate"/>
            </w:r>
            <w:r>
              <w:rPr>
                <w:noProof/>
                <w:webHidden/>
              </w:rPr>
              <w:t>36</w:t>
            </w:r>
            <w:r>
              <w:rPr>
                <w:noProof/>
                <w:webHidden/>
              </w:rPr>
              <w:fldChar w:fldCharType="end"/>
            </w:r>
          </w:hyperlink>
        </w:p>
        <w:p w14:paraId="0C20EFAD" w14:textId="0585DE3B" w:rsidR="00AC2DE0" w:rsidRDefault="00AC2DE0">
          <w:pPr>
            <w:pStyle w:val="Spistreci3"/>
            <w:tabs>
              <w:tab w:val="left" w:pos="1320"/>
              <w:tab w:val="right" w:leader="dot" w:pos="9062"/>
            </w:tabs>
            <w:rPr>
              <w:rFonts w:eastAsiaTheme="minorEastAsia"/>
              <w:noProof/>
              <w:lang w:eastAsia="pl-PL"/>
            </w:rPr>
          </w:pPr>
          <w:hyperlink w:anchor="_Toc21635779" w:history="1">
            <w:r w:rsidRPr="00313E68">
              <w:rPr>
                <w:rStyle w:val="Hipercze"/>
                <w:rFonts w:ascii="Times New Roman" w:hAnsi="Times New Roman" w:cs="Times New Roman"/>
                <w:noProof/>
              </w:rPr>
              <w:t>6.1.3.</w:t>
            </w:r>
            <w:r>
              <w:rPr>
                <w:rFonts w:eastAsiaTheme="minorEastAsia"/>
                <w:noProof/>
                <w:lang w:eastAsia="pl-PL"/>
              </w:rPr>
              <w:tab/>
            </w:r>
            <w:r w:rsidRPr="00313E68">
              <w:rPr>
                <w:rStyle w:val="Hipercze"/>
                <w:rFonts w:ascii="Times New Roman" w:hAnsi="Times New Roman" w:cs="Times New Roman"/>
                <w:noProof/>
              </w:rPr>
              <w:t>Ludność</w:t>
            </w:r>
            <w:r>
              <w:rPr>
                <w:noProof/>
                <w:webHidden/>
              </w:rPr>
              <w:tab/>
            </w:r>
            <w:r>
              <w:rPr>
                <w:noProof/>
                <w:webHidden/>
              </w:rPr>
              <w:fldChar w:fldCharType="begin"/>
            </w:r>
            <w:r>
              <w:rPr>
                <w:noProof/>
                <w:webHidden/>
              </w:rPr>
              <w:instrText xml:space="preserve"> PAGEREF _Toc21635779 \h </w:instrText>
            </w:r>
            <w:r>
              <w:rPr>
                <w:noProof/>
                <w:webHidden/>
              </w:rPr>
            </w:r>
            <w:r>
              <w:rPr>
                <w:noProof/>
                <w:webHidden/>
              </w:rPr>
              <w:fldChar w:fldCharType="separate"/>
            </w:r>
            <w:r>
              <w:rPr>
                <w:noProof/>
                <w:webHidden/>
              </w:rPr>
              <w:t>40</w:t>
            </w:r>
            <w:r>
              <w:rPr>
                <w:noProof/>
                <w:webHidden/>
              </w:rPr>
              <w:fldChar w:fldCharType="end"/>
            </w:r>
          </w:hyperlink>
        </w:p>
        <w:p w14:paraId="66978468" w14:textId="64726297" w:rsidR="00AC2DE0" w:rsidRDefault="00AC2DE0">
          <w:pPr>
            <w:pStyle w:val="Spistreci3"/>
            <w:tabs>
              <w:tab w:val="left" w:pos="1320"/>
              <w:tab w:val="right" w:leader="dot" w:pos="9062"/>
            </w:tabs>
            <w:rPr>
              <w:rFonts w:eastAsiaTheme="minorEastAsia"/>
              <w:noProof/>
              <w:lang w:eastAsia="pl-PL"/>
            </w:rPr>
          </w:pPr>
          <w:hyperlink w:anchor="_Toc21635780" w:history="1">
            <w:r w:rsidRPr="00313E68">
              <w:rPr>
                <w:rStyle w:val="Hipercze"/>
                <w:rFonts w:ascii="Times New Roman" w:hAnsi="Times New Roman" w:cs="Times New Roman"/>
                <w:noProof/>
              </w:rPr>
              <w:t>6.1.4.</w:t>
            </w:r>
            <w:r>
              <w:rPr>
                <w:rFonts w:eastAsiaTheme="minorEastAsia"/>
                <w:noProof/>
                <w:lang w:eastAsia="pl-PL"/>
              </w:rPr>
              <w:tab/>
            </w:r>
            <w:r w:rsidRPr="00313E68">
              <w:rPr>
                <w:rStyle w:val="Hipercze"/>
                <w:rFonts w:ascii="Times New Roman" w:hAnsi="Times New Roman" w:cs="Times New Roman"/>
                <w:noProof/>
              </w:rPr>
              <w:t>Klimat</w:t>
            </w:r>
            <w:r>
              <w:rPr>
                <w:noProof/>
                <w:webHidden/>
              </w:rPr>
              <w:tab/>
            </w:r>
            <w:r>
              <w:rPr>
                <w:noProof/>
                <w:webHidden/>
              </w:rPr>
              <w:fldChar w:fldCharType="begin"/>
            </w:r>
            <w:r>
              <w:rPr>
                <w:noProof/>
                <w:webHidden/>
              </w:rPr>
              <w:instrText xml:space="preserve"> PAGEREF _Toc21635780 \h </w:instrText>
            </w:r>
            <w:r>
              <w:rPr>
                <w:noProof/>
                <w:webHidden/>
              </w:rPr>
            </w:r>
            <w:r>
              <w:rPr>
                <w:noProof/>
                <w:webHidden/>
              </w:rPr>
              <w:fldChar w:fldCharType="separate"/>
            </w:r>
            <w:r>
              <w:rPr>
                <w:noProof/>
                <w:webHidden/>
              </w:rPr>
              <w:t>41</w:t>
            </w:r>
            <w:r>
              <w:rPr>
                <w:noProof/>
                <w:webHidden/>
              </w:rPr>
              <w:fldChar w:fldCharType="end"/>
            </w:r>
          </w:hyperlink>
        </w:p>
        <w:p w14:paraId="5DBF6B56" w14:textId="50D30819" w:rsidR="00AC2DE0" w:rsidRDefault="00AC2DE0">
          <w:pPr>
            <w:pStyle w:val="Spistreci3"/>
            <w:tabs>
              <w:tab w:val="left" w:pos="1320"/>
              <w:tab w:val="right" w:leader="dot" w:pos="9062"/>
            </w:tabs>
            <w:rPr>
              <w:rFonts w:eastAsiaTheme="minorEastAsia"/>
              <w:noProof/>
              <w:lang w:eastAsia="pl-PL"/>
            </w:rPr>
          </w:pPr>
          <w:hyperlink w:anchor="_Toc21635781" w:history="1">
            <w:r w:rsidRPr="00313E68">
              <w:rPr>
                <w:rStyle w:val="Hipercze"/>
                <w:rFonts w:ascii="Times New Roman" w:hAnsi="Times New Roman" w:cs="Times New Roman"/>
                <w:noProof/>
              </w:rPr>
              <w:t>6.1.5.</w:t>
            </w:r>
            <w:r>
              <w:rPr>
                <w:rFonts w:eastAsiaTheme="minorEastAsia"/>
                <w:noProof/>
                <w:lang w:eastAsia="pl-PL"/>
              </w:rPr>
              <w:tab/>
            </w:r>
            <w:r w:rsidRPr="00313E68">
              <w:rPr>
                <w:rStyle w:val="Hipercze"/>
                <w:rFonts w:ascii="Times New Roman" w:hAnsi="Times New Roman" w:cs="Times New Roman"/>
                <w:noProof/>
              </w:rPr>
              <w:t>Położenie fizyczno – geograficzne i rzeźba terenu</w:t>
            </w:r>
            <w:r>
              <w:rPr>
                <w:noProof/>
                <w:webHidden/>
              </w:rPr>
              <w:tab/>
            </w:r>
            <w:r>
              <w:rPr>
                <w:noProof/>
                <w:webHidden/>
              </w:rPr>
              <w:fldChar w:fldCharType="begin"/>
            </w:r>
            <w:r>
              <w:rPr>
                <w:noProof/>
                <w:webHidden/>
              </w:rPr>
              <w:instrText xml:space="preserve"> PAGEREF _Toc21635781 \h </w:instrText>
            </w:r>
            <w:r>
              <w:rPr>
                <w:noProof/>
                <w:webHidden/>
              </w:rPr>
            </w:r>
            <w:r>
              <w:rPr>
                <w:noProof/>
                <w:webHidden/>
              </w:rPr>
              <w:fldChar w:fldCharType="separate"/>
            </w:r>
            <w:r>
              <w:rPr>
                <w:noProof/>
                <w:webHidden/>
              </w:rPr>
              <w:t>42</w:t>
            </w:r>
            <w:r>
              <w:rPr>
                <w:noProof/>
                <w:webHidden/>
              </w:rPr>
              <w:fldChar w:fldCharType="end"/>
            </w:r>
          </w:hyperlink>
        </w:p>
        <w:p w14:paraId="1385AF1E" w14:textId="3BC18F17" w:rsidR="00AC2DE0" w:rsidRDefault="00AC2DE0">
          <w:pPr>
            <w:pStyle w:val="Spistreci3"/>
            <w:tabs>
              <w:tab w:val="left" w:pos="1320"/>
              <w:tab w:val="right" w:leader="dot" w:pos="9062"/>
            </w:tabs>
            <w:rPr>
              <w:rFonts w:eastAsiaTheme="minorEastAsia"/>
              <w:noProof/>
              <w:lang w:eastAsia="pl-PL"/>
            </w:rPr>
          </w:pPr>
          <w:hyperlink w:anchor="_Toc21635782" w:history="1">
            <w:r w:rsidRPr="00313E68">
              <w:rPr>
                <w:rStyle w:val="Hipercze"/>
                <w:rFonts w:ascii="Times New Roman" w:hAnsi="Times New Roman" w:cs="Times New Roman"/>
                <w:noProof/>
              </w:rPr>
              <w:t>6.1.6.</w:t>
            </w:r>
            <w:r>
              <w:rPr>
                <w:rFonts w:eastAsiaTheme="minorEastAsia"/>
                <w:noProof/>
                <w:lang w:eastAsia="pl-PL"/>
              </w:rPr>
              <w:tab/>
            </w:r>
            <w:r w:rsidRPr="00313E68">
              <w:rPr>
                <w:rStyle w:val="Hipercze"/>
                <w:rFonts w:ascii="Times New Roman" w:hAnsi="Times New Roman" w:cs="Times New Roman"/>
                <w:noProof/>
              </w:rPr>
              <w:t>Użytkowanie gruntów</w:t>
            </w:r>
            <w:r>
              <w:rPr>
                <w:noProof/>
                <w:webHidden/>
              </w:rPr>
              <w:tab/>
            </w:r>
            <w:r>
              <w:rPr>
                <w:noProof/>
                <w:webHidden/>
              </w:rPr>
              <w:fldChar w:fldCharType="begin"/>
            </w:r>
            <w:r>
              <w:rPr>
                <w:noProof/>
                <w:webHidden/>
              </w:rPr>
              <w:instrText xml:space="preserve"> PAGEREF _Toc21635782 \h </w:instrText>
            </w:r>
            <w:r>
              <w:rPr>
                <w:noProof/>
                <w:webHidden/>
              </w:rPr>
            </w:r>
            <w:r>
              <w:rPr>
                <w:noProof/>
                <w:webHidden/>
              </w:rPr>
              <w:fldChar w:fldCharType="separate"/>
            </w:r>
            <w:r>
              <w:rPr>
                <w:noProof/>
                <w:webHidden/>
              </w:rPr>
              <w:t>44</w:t>
            </w:r>
            <w:r>
              <w:rPr>
                <w:noProof/>
                <w:webHidden/>
              </w:rPr>
              <w:fldChar w:fldCharType="end"/>
            </w:r>
          </w:hyperlink>
        </w:p>
        <w:p w14:paraId="0A9BC275" w14:textId="77478EEF" w:rsidR="00AC2DE0" w:rsidRDefault="00AC2DE0">
          <w:pPr>
            <w:pStyle w:val="Spistreci3"/>
            <w:tabs>
              <w:tab w:val="left" w:pos="1320"/>
              <w:tab w:val="right" w:leader="dot" w:pos="9062"/>
            </w:tabs>
            <w:rPr>
              <w:rFonts w:eastAsiaTheme="minorEastAsia"/>
              <w:noProof/>
              <w:lang w:eastAsia="pl-PL"/>
            </w:rPr>
          </w:pPr>
          <w:hyperlink w:anchor="_Toc21635783" w:history="1">
            <w:r w:rsidRPr="00313E68">
              <w:rPr>
                <w:rStyle w:val="Hipercze"/>
                <w:rFonts w:ascii="Times New Roman" w:hAnsi="Times New Roman" w:cs="Times New Roman"/>
                <w:noProof/>
              </w:rPr>
              <w:t>6.1.7.</w:t>
            </w:r>
            <w:r>
              <w:rPr>
                <w:rFonts w:eastAsiaTheme="minorEastAsia"/>
                <w:noProof/>
                <w:lang w:eastAsia="pl-PL"/>
              </w:rPr>
              <w:tab/>
            </w:r>
            <w:r w:rsidRPr="00313E68">
              <w:rPr>
                <w:rStyle w:val="Hipercze"/>
                <w:rFonts w:ascii="Times New Roman" w:hAnsi="Times New Roman" w:cs="Times New Roman"/>
                <w:noProof/>
              </w:rPr>
              <w:t>Lasy i zadrzewienia</w:t>
            </w:r>
            <w:r>
              <w:rPr>
                <w:noProof/>
                <w:webHidden/>
              </w:rPr>
              <w:tab/>
            </w:r>
            <w:r>
              <w:rPr>
                <w:noProof/>
                <w:webHidden/>
              </w:rPr>
              <w:fldChar w:fldCharType="begin"/>
            </w:r>
            <w:r>
              <w:rPr>
                <w:noProof/>
                <w:webHidden/>
              </w:rPr>
              <w:instrText xml:space="preserve"> PAGEREF _Toc21635783 \h </w:instrText>
            </w:r>
            <w:r>
              <w:rPr>
                <w:noProof/>
                <w:webHidden/>
              </w:rPr>
            </w:r>
            <w:r>
              <w:rPr>
                <w:noProof/>
                <w:webHidden/>
              </w:rPr>
              <w:fldChar w:fldCharType="separate"/>
            </w:r>
            <w:r>
              <w:rPr>
                <w:noProof/>
                <w:webHidden/>
              </w:rPr>
              <w:t>45</w:t>
            </w:r>
            <w:r>
              <w:rPr>
                <w:noProof/>
                <w:webHidden/>
              </w:rPr>
              <w:fldChar w:fldCharType="end"/>
            </w:r>
          </w:hyperlink>
        </w:p>
        <w:p w14:paraId="147FAA98" w14:textId="29714DBF" w:rsidR="00AC2DE0" w:rsidRDefault="00AC2DE0">
          <w:pPr>
            <w:pStyle w:val="Spistreci3"/>
            <w:tabs>
              <w:tab w:val="left" w:pos="1320"/>
              <w:tab w:val="right" w:leader="dot" w:pos="9062"/>
            </w:tabs>
            <w:rPr>
              <w:rFonts w:eastAsiaTheme="minorEastAsia"/>
              <w:noProof/>
              <w:lang w:eastAsia="pl-PL"/>
            </w:rPr>
          </w:pPr>
          <w:hyperlink w:anchor="_Toc21635784" w:history="1">
            <w:r w:rsidRPr="00313E68">
              <w:rPr>
                <w:rStyle w:val="Hipercze"/>
                <w:rFonts w:ascii="Times New Roman" w:hAnsi="Times New Roman" w:cs="Times New Roman"/>
                <w:noProof/>
              </w:rPr>
              <w:t>6.1.8.</w:t>
            </w:r>
            <w:r>
              <w:rPr>
                <w:rFonts w:eastAsiaTheme="minorEastAsia"/>
                <w:noProof/>
                <w:lang w:eastAsia="pl-PL"/>
              </w:rPr>
              <w:tab/>
            </w:r>
            <w:r w:rsidRPr="00313E68">
              <w:rPr>
                <w:rStyle w:val="Hipercze"/>
                <w:rFonts w:ascii="Times New Roman" w:hAnsi="Times New Roman" w:cs="Times New Roman"/>
                <w:noProof/>
              </w:rPr>
              <w:t>Obszary cenne przyrodniczo</w:t>
            </w:r>
            <w:r>
              <w:rPr>
                <w:noProof/>
                <w:webHidden/>
              </w:rPr>
              <w:tab/>
            </w:r>
            <w:r>
              <w:rPr>
                <w:noProof/>
                <w:webHidden/>
              </w:rPr>
              <w:fldChar w:fldCharType="begin"/>
            </w:r>
            <w:r>
              <w:rPr>
                <w:noProof/>
                <w:webHidden/>
              </w:rPr>
              <w:instrText xml:space="preserve"> PAGEREF _Toc21635784 \h </w:instrText>
            </w:r>
            <w:r>
              <w:rPr>
                <w:noProof/>
                <w:webHidden/>
              </w:rPr>
            </w:r>
            <w:r>
              <w:rPr>
                <w:noProof/>
                <w:webHidden/>
              </w:rPr>
              <w:fldChar w:fldCharType="separate"/>
            </w:r>
            <w:r>
              <w:rPr>
                <w:noProof/>
                <w:webHidden/>
              </w:rPr>
              <w:t>46</w:t>
            </w:r>
            <w:r>
              <w:rPr>
                <w:noProof/>
                <w:webHidden/>
              </w:rPr>
              <w:fldChar w:fldCharType="end"/>
            </w:r>
          </w:hyperlink>
        </w:p>
        <w:p w14:paraId="00C04384" w14:textId="10B7174F" w:rsidR="00AC2DE0" w:rsidRDefault="00AC2DE0">
          <w:pPr>
            <w:pStyle w:val="Spistreci3"/>
            <w:tabs>
              <w:tab w:val="left" w:pos="1320"/>
              <w:tab w:val="right" w:leader="dot" w:pos="9062"/>
            </w:tabs>
            <w:rPr>
              <w:rFonts w:eastAsiaTheme="minorEastAsia"/>
              <w:noProof/>
              <w:lang w:eastAsia="pl-PL"/>
            </w:rPr>
          </w:pPr>
          <w:hyperlink w:anchor="_Toc21635785" w:history="1">
            <w:r w:rsidRPr="00313E68">
              <w:rPr>
                <w:rStyle w:val="Hipercze"/>
                <w:rFonts w:ascii="Times New Roman" w:hAnsi="Times New Roman" w:cs="Times New Roman"/>
                <w:noProof/>
              </w:rPr>
              <w:t>6.1.9.</w:t>
            </w:r>
            <w:r>
              <w:rPr>
                <w:rFonts w:eastAsiaTheme="minorEastAsia"/>
                <w:noProof/>
                <w:lang w:eastAsia="pl-PL"/>
              </w:rPr>
              <w:tab/>
            </w:r>
            <w:r w:rsidRPr="00313E68">
              <w:rPr>
                <w:rStyle w:val="Hipercze"/>
                <w:rFonts w:ascii="Times New Roman" w:hAnsi="Times New Roman" w:cs="Times New Roman"/>
                <w:noProof/>
              </w:rPr>
              <w:t>Turystyka</w:t>
            </w:r>
            <w:r>
              <w:rPr>
                <w:noProof/>
                <w:webHidden/>
              </w:rPr>
              <w:tab/>
            </w:r>
            <w:r>
              <w:rPr>
                <w:noProof/>
                <w:webHidden/>
              </w:rPr>
              <w:fldChar w:fldCharType="begin"/>
            </w:r>
            <w:r>
              <w:rPr>
                <w:noProof/>
                <w:webHidden/>
              </w:rPr>
              <w:instrText xml:space="preserve"> PAGEREF _Toc21635785 \h </w:instrText>
            </w:r>
            <w:r>
              <w:rPr>
                <w:noProof/>
                <w:webHidden/>
              </w:rPr>
            </w:r>
            <w:r>
              <w:rPr>
                <w:noProof/>
                <w:webHidden/>
              </w:rPr>
              <w:fldChar w:fldCharType="separate"/>
            </w:r>
            <w:r>
              <w:rPr>
                <w:noProof/>
                <w:webHidden/>
              </w:rPr>
              <w:t>68</w:t>
            </w:r>
            <w:r>
              <w:rPr>
                <w:noProof/>
                <w:webHidden/>
              </w:rPr>
              <w:fldChar w:fldCharType="end"/>
            </w:r>
          </w:hyperlink>
        </w:p>
        <w:p w14:paraId="6AEADE91" w14:textId="796FC43E" w:rsidR="00AC2DE0" w:rsidRDefault="00AC2DE0">
          <w:pPr>
            <w:pStyle w:val="Spistreci3"/>
            <w:tabs>
              <w:tab w:val="left" w:pos="1320"/>
              <w:tab w:val="right" w:leader="dot" w:pos="9062"/>
            </w:tabs>
            <w:rPr>
              <w:rFonts w:eastAsiaTheme="minorEastAsia"/>
              <w:noProof/>
              <w:lang w:eastAsia="pl-PL"/>
            </w:rPr>
          </w:pPr>
          <w:hyperlink w:anchor="_Toc21635786" w:history="1">
            <w:r w:rsidRPr="00313E68">
              <w:rPr>
                <w:rStyle w:val="Hipercze"/>
                <w:rFonts w:ascii="Times New Roman" w:hAnsi="Times New Roman" w:cs="Times New Roman"/>
                <w:noProof/>
              </w:rPr>
              <w:t>6.1.10.</w:t>
            </w:r>
            <w:r>
              <w:rPr>
                <w:rFonts w:eastAsiaTheme="minorEastAsia"/>
                <w:noProof/>
                <w:lang w:eastAsia="pl-PL"/>
              </w:rPr>
              <w:tab/>
            </w:r>
            <w:r w:rsidRPr="00313E68">
              <w:rPr>
                <w:rStyle w:val="Hipercze"/>
                <w:rFonts w:ascii="Times New Roman" w:hAnsi="Times New Roman" w:cs="Times New Roman"/>
                <w:noProof/>
              </w:rPr>
              <w:t>Budowa geologiczna i zasoby geologiczne</w:t>
            </w:r>
            <w:r>
              <w:rPr>
                <w:noProof/>
                <w:webHidden/>
              </w:rPr>
              <w:tab/>
            </w:r>
            <w:r>
              <w:rPr>
                <w:noProof/>
                <w:webHidden/>
              </w:rPr>
              <w:fldChar w:fldCharType="begin"/>
            </w:r>
            <w:r>
              <w:rPr>
                <w:noProof/>
                <w:webHidden/>
              </w:rPr>
              <w:instrText xml:space="preserve"> PAGEREF _Toc21635786 \h </w:instrText>
            </w:r>
            <w:r>
              <w:rPr>
                <w:noProof/>
                <w:webHidden/>
              </w:rPr>
            </w:r>
            <w:r>
              <w:rPr>
                <w:noProof/>
                <w:webHidden/>
              </w:rPr>
              <w:fldChar w:fldCharType="separate"/>
            </w:r>
            <w:r>
              <w:rPr>
                <w:noProof/>
                <w:webHidden/>
              </w:rPr>
              <w:t>74</w:t>
            </w:r>
            <w:r>
              <w:rPr>
                <w:noProof/>
                <w:webHidden/>
              </w:rPr>
              <w:fldChar w:fldCharType="end"/>
            </w:r>
          </w:hyperlink>
        </w:p>
        <w:p w14:paraId="4F6942AF" w14:textId="78969CFC" w:rsidR="00AC2DE0" w:rsidRDefault="00AC2DE0">
          <w:pPr>
            <w:pStyle w:val="Spistreci3"/>
            <w:tabs>
              <w:tab w:val="left" w:pos="1320"/>
              <w:tab w:val="right" w:leader="dot" w:pos="9062"/>
            </w:tabs>
            <w:rPr>
              <w:rFonts w:eastAsiaTheme="minorEastAsia"/>
              <w:noProof/>
              <w:lang w:eastAsia="pl-PL"/>
            </w:rPr>
          </w:pPr>
          <w:hyperlink w:anchor="_Toc21635787" w:history="1">
            <w:r w:rsidRPr="00313E68">
              <w:rPr>
                <w:rStyle w:val="Hipercze"/>
                <w:rFonts w:ascii="Times New Roman" w:hAnsi="Times New Roman" w:cs="Times New Roman"/>
                <w:noProof/>
              </w:rPr>
              <w:t>6.1.11.</w:t>
            </w:r>
            <w:r>
              <w:rPr>
                <w:rFonts w:eastAsiaTheme="minorEastAsia"/>
                <w:noProof/>
                <w:lang w:eastAsia="pl-PL"/>
              </w:rPr>
              <w:tab/>
            </w:r>
            <w:r w:rsidRPr="00313E68">
              <w:rPr>
                <w:rStyle w:val="Hipercze"/>
                <w:rFonts w:ascii="Times New Roman" w:hAnsi="Times New Roman" w:cs="Times New Roman"/>
                <w:noProof/>
              </w:rPr>
              <w:t>Gleby</w:t>
            </w:r>
            <w:r>
              <w:rPr>
                <w:noProof/>
                <w:webHidden/>
              </w:rPr>
              <w:tab/>
            </w:r>
            <w:r>
              <w:rPr>
                <w:noProof/>
                <w:webHidden/>
              </w:rPr>
              <w:fldChar w:fldCharType="begin"/>
            </w:r>
            <w:r>
              <w:rPr>
                <w:noProof/>
                <w:webHidden/>
              </w:rPr>
              <w:instrText xml:space="preserve"> PAGEREF _Toc21635787 \h </w:instrText>
            </w:r>
            <w:r>
              <w:rPr>
                <w:noProof/>
                <w:webHidden/>
              </w:rPr>
            </w:r>
            <w:r>
              <w:rPr>
                <w:noProof/>
                <w:webHidden/>
              </w:rPr>
              <w:fldChar w:fldCharType="separate"/>
            </w:r>
            <w:r>
              <w:rPr>
                <w:noProof/>
                <w:webHidden/>
              </w:rPr>
              <w:t>80</w:t>
            </w:r>
            <w:r>
              <w:rPr>
                <w:noProof/>
                <w:webHidden/>
              </w:rPr>
              <w:fldChar w:fldCharType="end"/>
            </w:r>
          </w:hyperlink>
        </w:p>
        <w:p w14:paraId="14300912" w14:textId="251B8458" w:rsidR="00AC2DE0" w:rsidRDefault="00AC2DE0">
          <w:pPr>
            <w:pStyle w:val="Spistreci3"/>
            <w:tabs>
              <w:tab w:val="left" w:pos="1320"/>
              <w:tab w:val="right" w:leader="dot" w:pos="9062"/>
            </w:tabs>
            <w:rPr>
              <w:rFonts w:eastAsiaTheme="minorEastAsia"/>
              <w:noProof/>
              <w:lang w:eastAsia="pl-PL"/>
            </w:rPr>
          </w:pPr>
          <w:hyperlink w:anchor="_Toc21635788" w:history="1">
            <w:r w:rsidRPr="00313E68">
              <w:rPr>
                <w:rStyle w:val="Hipercze"/>
                <w:rFonts w:ascii="Times New Roman" w:hAnsi="Times New Roman" w:cs="Times New Roman"/>
                <w:noProof/>
              </w:rPr>
              <w:t>6.1.12.</w:t>
            </w:r>
            <w:r>
              <w:rPr>
                <w:rFonts w:eastAsiaTheme="minorEastAsia"/>
                <w:noProof/>
                <w:lang w:eastAsia="pl-PL"/>
              </w:rPr>
              <w:tab/>
            </w:r>
            <w:r w:rsidRPr="00313E68">
              <w:rPr>
                <w:rStyle w:val="Hipercze"/>
                <w:rFonts w:ascii="Times New Roman" w:hAnsi="Times New Roman" w:cs="Times New Roman"/>
                <w:noProof/>
              </w:rPr>
              <w:t>Wody powierzchniowe</w:t>
            </w:r>
            <w:r>
              <w:rPr>
                <w:noProof/>
                <w:webHidden/>
              </w:rPr>
              <w:tab/>
            </w:r>
            <w:r>
              <w:rPr>
                <w:noProof/>
                <w:webHidden/>
              </w:rPr>
              <w:fldChar w:fldCharType="begin"/>
            </w:r>
            <w:r>
              <w:rPr>
                <w:noProof/>
                <w:webHidden/>
              </w:rPr>
              <w:instrText xml:space="preserve"> PAGEREF _Toc21635788 \h </w:instrText>
            </w:r>
            <w:r>
              <w:rPr>
                <w:noProof/>
                <w:webHidden/>
              </w:rPr>
            </w:r>
            <w:r>
              <w:rPr>
                <w:noProof/>
                <w:webHidden/>
              </w:rPr>
              <w:fldChar w:fldCharType="separate"/>
            </w:r>
            <w:r>
              <w:rPr>
                <w:noProof/>
                <w:webHidden/>
              </w:rPr>
              <w:t>93</w:t>
            </w:r>
            <w:r>
              <w:rPr>
                <w:noProof/>
                <w:webHidden/>
              </w:rPr>
              <w:fldChar w:fldCharType="end"/>
            </w:r>
          </w:hyperlink>
        </w:p>
        <w:p w14:paraId="11D8B4AF" w14:textId="2B7076B8" w:rsidR="00AC2DE0" w:rsidRDefault="00AC2DE0">
          <w:pPr>
            <w:pStyle w:val="Spistreci3"/>
            <w:tabs>
              <w:tab w:val="left" w:pos="1320"/>
              <w:tab w:val="right" w:leader="dot" w:pos="9062"/>
            </w:tabs>
            <w:rPr>
              <w:rFonts w:eastAsiaTheme="minorEastAsia"/>
              <w:noProof/>
              <w:lang w:eastAsia="pl-PL"/>
            </w:rPr>
          </w:pPr>
          <w:hyperlink w:anchor="_Toc21635789" w:history="1">
            <w:r w:rsidRPr="00313E68">
              <w:rPr>
                <w:rStyle w:val="Hipercze"/>
                <w:rFonts w:ascii="Times New Roman" w:hAnsi="Times New Roman" w:cs="Times New Roman"/>
                <w:noProof/>
              </w:rPr>
              <w:t>6.1.13.</w:t>
            </w:r>
            <w:r>
              <w:rPr>
                <w:rFonts w:eastAsiaTheme="minorEastAsia"/>
                <w:noProof/>
                <w:lang w:eastAsia="pl-PL"/>
              </w:rPr>
              <w:tab/>
            </w:r>
            <w:r w:rsidRPr="00313E68">
              <w:rPr>
                <w:rStyle w:val="Hipercze"/>
                <w:rFonts w:ascii="Times New Roman" w:hAnsi="Times New Roman" w:cs="Times New Roman"/>
                <w:noProof/>
              </w:rPr>
              <w:t>Wody podziemne</w:t>
            </w:r>
            <w:r>
              <w:rPr>
                <w:noProof/>
                <w:webHidden/>
              </w:rPr>
              <w:tab/>
            </w:r>
            <w:r>
              <w:rPr>
                <w:noProof/>
                <w:webHidden/>
              </w:rPr>
              <w:fldChar w:fldCharType="begin"/>
            </w:r>
            <w:r>
              <w:rPr>
                <w:noProof/>
                <w:webHidden/>
              </w:rPr>
              <w:instrText xml:space="preserve"> PAGEREF _Toc21635789 \h </w:instrText>
            </w:r>
            <w:r>
              <w:rPr>
                <w:noProof/>
                <w:webHidden/>
              </w:rPr>
            </w:r>
            <w:r>
              <w:rPr>
                <w:noProof/>
                <w:webHidden/>
              </w:rPr>
              <w:fldChar w:fldCharType="separate"/>
            </w:r>
            <w:r>
              <w:rPr>
                <w:noProof/>
                <w:webHidden/>
              </w:rPr>
              <w:t>108</w:t>
            </w:r>
            <w:r>
              <w:rPr>
                <w:noProof/>
                <w:webHidden/>
              </w:rPr>
              <w:fldChar w:fldCharType="end"/>
            </w:r>
          </w:hyperlink>
        </w:p>
        <w:p w14:paraId="41985971" w14:textId="26678A73" w:rsidR="00AC2DE0" w:rsidRDefault="00AC2DE0">
          <w:pPr>
            <w:pStyle w:val="Spistreci3"/>
            <w:tabs>
              <w:tab w:val="left" w:pos="1320"/>
              <w:tab w:val="right" w:leader="dot" w:pos="9062"/>
            </w:tabs>
            <w:rPr>
              <w:rFonts w:eastAsiaTheme="minorEastAsia"/>
              <w:noProof/>
              <w:lang w:eastAsia="pl-PL"/>
            </w:rPr>
          </w:pPr>
          <w:hyperlink w:anchor="_Toc21635790" w:history="1">
            <w:r w:rsidRPr="00313E68">
              <w:rPr>
                <w:rStyle w:val="Hipercze"/>
                <w:rFonts w:ascii="Times New Roman" w:hAnsi="Times New Roman" w:cs="Times New Roman"/>
                <w:noProof/>
              </w:rPr>
              <w:t>6.1.14.</w:t>
            </w:r>
            <w:r>
              <w:rPr>
                <w:rFonts w:eastAsiaTheme="minorEastAsia"/>
                <w:noProof/>
                <w:lang w:eastAsia="pl-PL"/>
              </w:rPr>
              <w:tab/>
            </w:r>
            <w:r w:rsidRPr="00313E68">
              <w:rPr>
                <w:rStyle w:val="Hipercze"/>
                <w:rFonts w:ascii="Times New Roman" w:hAnsi="Times New Roman" w:cs="Times New Roman"/>
                <w:noProof/>
              </w:rPr>
              <w:t>Kopaliny</w:t>
            </w:r>
            <w:r>
              <w:rPr>
                <w:noProof/>
                <w:webHidden/>
              </w:rPr>
              <w:tab/>
            </w:r>
            <w:r>
              <w:rPr>
                <w:noProof/>
                <w:webHidden/>
              </w:rPr>
              <w:fldChar w:fldCharType="begin"/>
            </w:r>
            <w:r>
              <w:rPr>
                <w:noProof/>
                <w:webHidden/>
              </w:rPr>
              <w:instrText xml:space="preserve"> PAGEREF _Toc21635790 \h </w:instrText>
            </w:r>
            <w:r>
              <w:rPr>
                <w:noProof/>
                <w:webHidden/>
              </w:rPr>
            </w:r>
            <w:r>
              <w:rPr>
                <w:noProof/>
                <w:webHidden/>
              </w:rPr>
              <w:fldChar w:fldCharType="separate"/>
            </w:r>
            <w:r>
              <w:rPr>
                <w:noProof/>
                <w:webHidden/>
              </w:rPr>
              <w:t>118</w:t>
            </w:r>
            <w:r>
              <w:rPr>
                <w:noProof/>
                <w:webHidden/>
              </w:rPr>
              <w:fldChar w:fldCharType="end"/>
            </w:r>
          </w:hyperlink>
        </w:p>
        <w:p w14:paraId="0CAC22EA" w14:textId="2E93B1A0" w:rsidR="00AC2DE0" w:rsidRDefault="00AC2DE0">
          <w:pPr>
            <w:pStyle w:val="Spistreci3"/>
            <w:tabs>
              <w:tab w:val="left" w:pos="1320"/>
              <w:tab w:val="right" w:leader="dot" w:pos="9062"/>
            </w:tabs>
            <w:rPr>
              <w:rFonts w:eastAsiaTheme="minorEastAsia"/>
              <w:noProof/>
              <w:lang w:eastAsia="pl-PL"/>
            </w:rPr>
          </w:pPr>
          <w:hyperlink w:anchor="_Toc21635791" w:history="1">
            <w:r w:rsidRPr="00313E68">
              <w:rPr>
                <w:rStyle w:val="Hipercze"/>
                <w:rFonts w:ascii="Times New Roman" w:hAnsi="Times New Roman" w:cs="Times New Roman"/>
                <w:noProof/>
              </w:rPr>
              <w:t>6.1.15.</w:t>
            </w:r>
            <w:r>
              <w:rPr>
                <w:rFonts w:eastAsiaTheme="minorEastAsia"/>
                <w:noProof/>
                <w:lang w:eastAsia="pl-PL"/>
              </w:rPr>
              <w:tab/>
            </w:r>
            <w:r w:rsidRPr="00313E68">
              <w:rPr>
                <w:rStyle w:val="Hipercze"/>
                <w:rFonts w:ascii="Times New Roman" w:hAnsi="Times New Roman" w:cs="Times New Roman"/>
                <w:noProof/>
              </w:rPr>
              <w:t>Gospodarka wodno-ściekowa</w:t>
            </w:r>
            <w:r>
              <w:rPr>
                <w:noProof/>
                <w:webHidden/>
              </w:rPr>
              <w:tab/>
            </w:r>
            <w:r>
              <w:rPr>
                <w:noProof/>
                <w:webHidden/>
              </w:rPr>
              <w:fldChar w:fldCharType="begin"/>
            </w:r>
            <w:r>
              <w:rPr>
                <w:noProof/>
                <w:webHidden/>
              </w:rPr>
              <w:instrText xml:space="preserve"> PAGEREF _Toc21635791 \h </w:instrText>
            </w:r>
            <w:r>
              <w:rPr>
                <w:noProof/>
                <w:webHidden/>
              </w:rPr>
            </w:r>
            <w:r>
              <w:rPr>
                <w:noProof/>
                <w:webHidden/>
              </w:rPr>
              <w:fldChar w:fldCharType="separate"/>
            </w:r>
            <w:r>
              <w:rPr>
                <w:noProof/>
                <w:webHidden/>
              </w:rPr>
              <w:t>120</w:t>
            </w:r>
            <w:r>
              <w:rPr>
                <w:noProof/>
                <w:webHidden/>
              </w:rPr>
              <w:fldChar w:fldCharType="end"/>
            </w:r>
          </w:hyperlink>
        </w:p>
        <w:p w14:paraId="42C41CD6" w14:textId="724E2F91" w:rsidR="00AC2DE0" w:rsidRDefault="00AC2DE0">
          <w:pPr>
            <w:pStyle w:val="Spistreci3"/>
            <w:tabs>
              <w:tab w:val="left" w:pos="1320"/>
              <w:tab w:val="right" w:leader="dot" w:pos="9062"/>
            </w:tabs>
            <w:rPr>
              <w:rFonts w:eastAsiaTheme="minorEastAsia"/>
              <w:noProof/>
              <w:lang w:eastAsia="pl-PL"/>
            </w:rPr>
          </w:pPr>
          <w:hyperlink w:anchor="_Toc21635792" w:history="1">
            <w:r w:rsidRPr="00313E68">
              <w:rPr>
                <w:rStyle w:val="Hipercze"/>
                <w:rFonts w:ascii="Times New Roman" w:hAnsi="Times New Roman" w:cs="Times New Roman"/>
                <w:noProof/>
              </w:rPr>
              <w:t>6.1.16.</w:t>
            </w:r>
            <w:r>
              <w:rPr>
                <w:rFonts w:eastAsiaTheme="minorEastAsia"/>
                <w:noProof/>
                <w:lang w:eastAsia="pl-PL"/>
              </w:rPr>
              <w:tab/>
            </w:r>
            <w:r w:rsidRPr="00313E68">
              <w:rPr>
                <w:rStyle w:val="Hipercze"/>
                <w:rFonts w:ascii="Times New Roman" w:hAnsi="Times New Roman" w:cs="Times New Roman"/>
                <w:noProof/>
              </w:rPr>
              <w:t>Odpady</w:t>
            </w:r>
            <w:r>
              <w:rPr>
                <w:noProof/>
                <w:webHidden/>
              </w:rPr>
              <w:tab/>
            </w:r>
            <w:r>
              <w:rPr>
                <w:noProof/>
                <w:webHidden/>
              </w:rPr>
              <w:fldChar w:fldCharType="begin"/>
            </w:r>
            <w:r>
              <w:rPr>
                <w:noProof/>
                <w:webHidden/>
              </w:rPr>
              <w:instrText xml:space="preserve"> PAGEREF _Toc21635792 \h </w:instrText>
            </w:r>
            <w:r>
              <w:rPr>
                <w:noProof/>
                <w:webHidden/>
              </w:rPr>
            </w:r>
            <w:r>
              <w:rPr>
                <w:noProof/>
                <w:webHidden/>
              </w:rPr>
              <w:fldChar w:fldCharType="separate"/>
            </w:r>
            <w:r>
              <w:rPr>
                <w:noProof/>
                <w:webHidden/>
              </w:rPr>
              <w:t>122</w:t>
            </w:r>
            <w:r>
              <w:rPr>
                <w:noProof/>
                <w:webHidden/>
              </w:rPr>
              <w:fldChar w:fldCharType="end"/>
            </w:r>
          </w:hyperlink>
        </w:p>
        <w:p w14:paraId="78930F90" w14:textId="0A83FC8A" w:rsidR="00AC2DE0" w:rsidRDefault="00AC2DE0">
          <w:pPr>
            <w:pStyle w:val="Spistreci3"/>
            <w:tabs>
              <w:tab w:val="left" w:pos="1320"/>
              <w:tab w:val="right" w:leader="dot" w:pos="9062"/>
            </w:tabs>
            <w:rPr>
              <w:rFonts w:eastAsiaTheme="minorEastAsia"/>
              <w:noProof/>
              <w:lang w:eastAsia="pl-PL"/>
            </w:rPr>
          </w:pPr>
          <w:hyperlink w:anchor="_Toc21635793" w:history="1">
            <w:r w:rsidRPr="00313E68">
              <w:rPr>
                <w:rStyle w:val="Hipercze"/>
                <w:rFonts w:ascii="Times New Roman" w:hAnsi="Times New Roman" w:cs="Times New Roman"/>
                <w:noProof/>
              </w:rPr>
              <w:t>6.1.17.</w:t>
            </w:r>
            <w:r>
              <w:rPr>
                <w:rFonts w:eastAsiaTheme="minorEastAsia"/>
                <w:noProof/>
                <w:lang w:eastAsia="pl-PL"/>
              </w:rPr>
              <w:tab/>
            </w:r>
            <w:r w:rsidRPr="00313E68">
              <w:rPr>
                <w:rStyle w:val="Hipercze"/>
                <w:rFonts w:ascii="Times New Roman" w:hAnsi="Times New Roman" w:cs="Times New Roman"/>
                <w:noProof/>
              </w:rPr>
              <w:t>Gazownictwo i ciepłownictwo</w:t>
            </w:r>
            <w:r>
              <w:rPr>
                <w:noProof/>
                <w:webHidden/>
              </w:rPr>
              <w:tab/>
            </w:r>
            <w:r>
              <w:rPr>
                <w:noProof/>
                <w:webHidden/>
              </w:rPr>
              <w:fldChar w:fldCharType="begin"/>
            </w:r>
            <w:r>
              <w:rPr>
                <w:noProof/>
                <w:webHidden/>
              </w:rPr>
              <w:instrText xml:space="preserve"> PAGEREF _Toc21635793 \h </w:instrText>
            </w:r>
            <w:r>
              <w:rPr>
                <w:noProof/>
                <w:webHidden/>
              </w:rPr>
            </w:r>
            <w:r>
              <w:rPr>
                <w:noProof/>
                <w:webHidden/>
              </w:rPr>
              <w:fldChar w:fldCharType="separate"/>
            </w:r>
            <w:r>
              <w:rPr>
                <w:noProof/>
                <w:webHidden/>
              </w:rPr>
              <w:t>138</w:t>
            </w:r>
            <w:r>
              <w:rPr>
                <w:noProof/>
                <w:webHidden/>
              </w:rPr>
              <w:fldChar w:fldCharType="end"/>
            </w:r>
          </w:hyperlink>
        </w:p>
        <w:p w14:paraId="3CC8EEA4" w14:textId="6F601B45" w:rsidR="00AC2DE0" w:rsidRDefault="00AC2DE0">
          <w:pPr>
            <w:pStyle w:val="Spistreci3"/>
            <w:tabs>
              <w:tab w:val="left" w:pos="1320"/>
              <w:tab w:val="right" w:leader="dot" w:pos="9062"/>
            </w:tabs>
            <w:rPr>
              <w:rFonts w:eastAsiaTheme="minorEastAsia"/>
              <w:noProof/>
              <w:lang w:eastAsia="pl-PL"/>
            </w:rPr>
          </w:pPr>
          <w:hyperlink w:anchor="_Toc21635794" w:history="1">
            <w:r w:rsidRPr="00313E68">
              <w:rPr>
                <w:rStyle w:val="Hipercze"/>
                <w:rFonts w:ascii="Times New Roman" w:hAnsi="Times New Roman" w:cs="Times New Roman"/>
                <w:noProof/>
              </w:rPr>
              <w:t>6.1.18.</w:t>
            </w:r>
            <w:r>
              <w:rPr>
                <w:rFonts w:eastAsiaTheme="minorEastAsia"/>
                <w:noProof/>
                <w:lang w:eastAsia="pl-PL"/>
              </w:rPr>
              <w:tab/>
            </w:r>
            <w:r w:rsidRPr="00313E68">
              <w:rPr>
                <w:rStyle w:val="Hipercze"/>
                <w:rFonts w:ascii="Times New Roman" w:hAnsi="Times New Roman" w:cs="Times New Roman"/>
                <w:noProof/>
              </w:rPr>
              <w:t>Energia elektryczna</w:t>
            </w:r>
            <w:r>
              <w:rPr>
                <w:noProof/>
                <w:webHidden/>
              </w:rPr>
              <w:tab/>
            </w:r>
            <w:r>
              <w:rPr>
                <w:noProof/>
                <w:webHidden/>
              </w:rPr>
              <w:fldChar w:fldCharType="begin"/>
            </w:r>
            <w:r>
              <w:rPr>
                <w:noProof/>
                <w:webHidden/>
              </w:rPr>
              <w:instrText xml:space="preserve"> PAGEREF _Toc21635794 \h </w:instrText>
            </w:r>
            <w:r>
              <w:rPr>
                <w:noProof/>
                <w:webHidden/>
              </w:rPr>
            </w:r>
            <w:r>
              <w:rPr>
                <w:noProof/>
                <w:webHidden/>
              </w:rPr>
              <w:fldChar w:fldCharType="separate"/>
            </w:r>
            <w:r>
              <w:rPr>
                <w:noProof/>
                <w:webHidden/>
              </w:rPr>
              <w:t>139</w:t>
            </w:r>
            <w:r>
              <w:rPr>
                <w:noProof/>
                <w:webHidden/>
              </w:rPr>
              <w:fldChar w:fldCharType="end"/>
            </w:r>
          </w:hyperlink>
        </w:p>
        <w:p w14:paraId="0377CFA4" w14:textId="7B7DEC58" w:rsidR="00AC2DE0" w:rsidRDefault="00AC2DE0">
          <w:pPr>
            <w:pStyle w:val="Spistreci3"/>
            <w:tabs>
              <w:tab w:val="left" w:pos="1320"/>
              <w:tab w:val="right" w:leader="dot" w:pos="9062"/>
            </w:tabs>
            <w:rPr>
              <w:rFonts w:eastAsiaTheme="minorEastAsia"/>
              <w:noProof/>
              <w:lang w:eastAsia="pl-PL"/>
            </w:rPr>
          </w:pPr>
          <w:hyperlink w:anchor="_Toc21635795" w:history="1">
            <w:r w:rsidRPr="00313E68">
              <w:rPr>
                <w:rStyle w:val="Hipercze"/>
                <w:rFonts w:ascii="Times New Roman" w:hAnsi="Times New Roman" w:cs="Times New Roman"/>
                <w:noProof/>
              </w:rPr>
              <w:t>6.1.19.</w:t>
            </w:r>
            <w:r>
              <w:rPr>
                <w:rFonts w:eastAsiaTheme="minorEastAsia"/>
                <w:noProof/>
                <w:lang w:eastAsia="pl-PL"/>
              </w:rPr>
              <w:tab/>
            </w:r>
            <w:r w:rsidRPr="00313E68">
              <w:rPr>
                <w:rStyle w:val="Hipercze"/>
                <w:rFonts w:ascii="Times New Roman" w:hAnsi="Times New Roman" w:cs="Times New Roman"/>
                <w:noProof/>
              </w:rPr>
              <w:t>Powietrze atmosferyczne</w:t>
            </w:r>
            <w:r>
              <w:rPr>
                <w:noProof/>
                <w:webHidden/>
              </w:rPr>
              <w:tab/>
            </w:r>
            <w:r>
              <w:rPr>
                <w:noProof/>
                <w:webHidden/>
              </w:rPr>
              <w:fldChar w:fldCharType="begin"/>
            </w:r>
            <w:r>
              <w:rPr>
                <w:noProof/>
                <w:webHidden/>
              </w:rPr>
              <w:instrText xml:space="preserve"> PAGEREF _Toc21635795 \h </w:instrText>
            </w:r>
            <w:r>
              <w:rPr>
                <w:noProof/>
                <w:webHidden/>
              </w:rPr>
            </w:r>
            <w:r>
              <w:rPr>
                <w:noProof/>
                <w:webHidden/>
              </w:rPr>
              <w:fldChar w:fldCharType="separate"/>
            </w:r>
            <w:r>
              <w:rPr>
                <w:noProof/>
                <w:webHidden/>
              </w:rPr>
              <w:t>140</w:t>
            </w:r>
            <w:r>
              <w:rPr>
                <w:noProof/>
                <w:webHidden/>
              </w:rPr>
              <w:fldChar w:fldCharType="end"/>
            </w:r>
          </w:hyperlink>
        </w:p>
        <w:p w14:paraId="266573B0" w14:textId="6E97BFCD" w:rsidR="00AC2DE0" w:rsidRDefault="00AC2DE0">
          <w:pPr>
            <w:pStyle w:val="Spistreci3"/>
            <w:tabs>
              <w:tab w:val="left" w:pos="1320"/>
              <w:tab w:val="right" w:leader="dot" w:pos="9062"/>
            </w:tabs>
            <w:rPr>
              <w:rFonts w:eastAsiaTheme="minorEastAsia"/>
              <w:noProof/>
              <w:lang w:eastAsia="pl-PL"/>
            </w:rPr>
          </w:pPr>
          <w:hyperlink w:anchor="_Toc21635796" w:history="1">
            <w:r w:rsidRPr="00313E68">
              <w:rPr>
                <w:rStyle w:val="Hipercze"/>
                <w:rFonts w:ascii="Times New Roman" w:hAnsi="Times New Roman" w:cs="Times New Roman"/>
                <w:noProof/>
              </w:rPr>
              <w:t>6.1.20.</w:t>
            </w:r>
            <w:r>
              <w:rPr>
                <w:rFonts w:eastAsiaTheme="minorEastAsia"/>
                <w:noProof/>
                <w:lang w:eastAsia="pl-PL"/>
              </w:rPr>
              <w:tab/>
            </w:r>
            <w:r w:rsidRPr="00313E68">
              <w:rPr>
                <w:rStyle w:val="Hipercze"/>
                <w:rFonts w:ascii="Times New Roman" w:hAnsi="Times New Roman" w:cs="Times New Roman"/>
                <w:noProof/>
              </w:rPr>
              <w:t>Hałas</w:t>
            </w:r>
            <w:r>
              <w:rPr>
                <w:noProof/>
                <w:webHidden/>
              </w:rPr>
              <w:tab/>
            </w:r>
            <w:r>
              <w:rPr>
                <w:noProof/>
                <w:webHidden/>
              </w:rPr>
              <w:fldChar w:fldCharType="begin"/>
            </w:r>
            <w:r>
              <w:rPr>
                <w:noProof/>
                <w:webHidden/>
              </w:rPr>
              <w:instrText xml:space="preserve"> PAGEREF _Toc21635796 \h </w:instrText>
            </w:r>
            <w:r>
              <w:rPr>
                <w:noProof/>
                <w:webHidden/>
              </w:rPr>
            </w:r>
            <w:r>
              <w:rPr>
                <w:noProof/>
                <w:webHidden/>
              </w:rPr>
              <w:fldChar w:fldCharType="separate"/>
            </w:r>
            <w:r>
              <w:rPr>
                <w:noProof/>
                <w:webHidden/>
              </w:rPr>
              <w:t>153</w:t>
            </w:r>
            <w:r>
              <w:rPr>
                <w:noProof/>
                <w:webHidden/>
              </w:rPr>
              <w:fldChar w:fldCharType="end"/>
            </w:r>
          </w:hyperlink>
        </w:p>
        <w:p w14:paraId="1D13E7C1" w14:textId="327FD224" w:rsidR="00AC2DE0" w:rsidRDefault="00AC2DE0">
          <w:pPr>
            <w:pStyle w:val="Spistreci3"/>
            <w:tabs>
              <w:tab w:val="left" w:pos="1320"/>
              <w:tab w:val="right" w:leader="dot" w:pos="9062"/>
            </w:tabs>
            <w:rPr>
              <w:rFonts w:eastAsiaTheme="minorEastAsia"/>
              <w:noProof/>
              <w:lang w:eastAsia="pl-PL"/>
            </w:rPr>
          </w:pPr>
          <w:hyperlink w:anchor="_Toc21635797" w:history="1">
            <w:r w:rsidRPr="00313E68">
              <w:rPr>
                <w:rStyle w:val="Hipercze"/>
                <w:rFonts w:ascii="Times New Roman" w:hAnsi="Times New Roman" w:cs="Times New Roman"/>
                <w:noProof/>
              </w:rPr>
              <w:t>6.1.21.</w:t>
            </w:r>
            <w:r>
              <w:rPr>
                <w:rFonts w:eastAsiaTheme="minorEastAsia"/>
                <w:noProof/>
                <w:lang w:eastAsia="pl-PL"/>
              </w:rPr>
              <w:tab/>
            </w:r>
            <w:r w:rsidRPr="00313E68">
              <w:rPr>
                <w:rStyle w:val="Hipercze"/>
                <w:rFonts w:ascii="Times New Roman" w:hAnsi="Times New Roman" w:cs="Times New Roman"/>
                <w:noProof/>
              </w:rPr>
              <w:t>Pole elektromagnetyczne (PEM)</w:t>
            </w:r>
            <w:r>
              <w:rPr>
                <w:noProof/>
                <w:webHidden/>
              </w:rPr>
              <w:tab/>
            </w:r>
            <w:r>
              <w:rPr>
                <w:noProof/>
                <w:webHidden/>
              </w:rPr>
              <w:fldChar w:fldCharType="begin"/>
            </w:r>
            <w:r>
              <w:rPr>
                <w:noProof/>
                <w:webHidden/>
              </w:rPr>
              <w:instrText xml:space="preserve"> PAGEREF _Toc21635797 \h </w:instrText>
            </w:r>
            <w:r>
              <w:rPr>
                <w:noProof/>
                <w:webHidden/>
              </w:rPr>
            </w:r>
            <w:r>
              <w:rPr>
                <w:noProof/>
                <w:webHidden/>
              </w:rPr>
              <w:fldChar w:fldCharType="separate"/>
            </w:r>
            <w:r>
              <w:rPr>
                <w:noProof/>
                <w:webHidden/>
              </w:rPr>
              <w:t>159</w:t>
            </w:r>
            <w:r>
              <w:rPr>
                <w:noProof/>
                <w:webHidden/>
              </w:rPr>
              <w:fldChar w:fldCharType="end"/>
            </w:r>
          </w:hyperlink>
        </w:p>
        <w:p w14:paraId="1FAE8F29" w14:textId="21C149BB" w:rsidR="00AC2DE0" w:rsidRDefault="00AC2DE0">
          <w:pPr>
            <w:pStyle w:val="Spistreci2"/>
            <w:tabs>
              <w:tab w:val="right" w:leader="dot" w:pos="9062"/>
            </w:tabs>
            <w:rPr>
              <w:rFonts w:eastAsiaTheme="minorEastAsia"/>
              <w:noProof/>
              <w:lang w:eastAsia="pl-PL"/>
            </w:rPr>
          </w:pPr>
          <w:hyperlink w:anchor="_Toc21635798" w:history="1">
            <w:r w:rsidRPr="00313E68">
              <w:rPr>
                <w:rStyle w:val="Hipercze"/>
                <w:rFonts w:eastAsia="TimesNewRomanPSMT"/>
                <w:noProof/>
              </w:rPr>
              <w:t xml:space="preserve">6.2 </w:t>
            </w:r>
            <w:r w:rsidRPr="00313E68">
              <w:rPr>
                <w:rStyle w:val="Hipercze"/>
                <w:noProof/>
              </w:rPr>
              <w:t>Oddziaływanie na bioróżnorodność oraz stan flory i fauny</w:t>
            </w:r>
            <w:r>
              <w:rPr>
                <w:noProof/>
                <w:webHidden/>
              </w:rPr>
              <w:tab/>
            </w:r>
            <w:r>
              <w:rPr>
                <w:noProof/>
                <w:webHidden/>
              </w:rPr>
              <w:fldChar w:fldCharType="begin"/>
            </w:r>
            <w:r>
              <w:rPr>
                <w:noProof/>
                <w:webHidden/>
              </w:rPr>
              <w:instrText xml:space="preserve"> PAGEREF _Toc21635798 \h </w:instrText>
            </w:r>
            <w:r>
              <w:rPr>
                <w:noProof/>
                <w:webHidden/>
              </w:rPr>
            </w:r>
            <w:r>
              <w:rPr>
                <w:noProof/>
                <w:webHidden/>
              </w:rPr>
              <w:fldChar w:fldCharType="separate"/>
            </w:r>
            <w:r>
              <w:rPr>
                <w:noProof/>
                <w:webHidden/>
              </w:rPr>
              <w:t>164</w:t>
            </w:r>
            <w:r>
              <w:rPr>
                <w:noProof/>
                <w:webHidden/>
              </w:rPr>
              <w:fldChar w:fldCharType="end"/>
            </w:r>
          </w:hyperlink>
        </w:p>
        <w:p w14:paraId="06B6ECA4" w14:textId="446CC30C" w:rsidR="00AC2DE0" w:rsidRDefault="00AC2DE0">
          <w:pPr>
            <w:pStyle w:val="Spistreci2"/>
            <w:tabs>
              <w:tab w:val="right" w:leader="dot" w:pos="9062"/>
            </w:tabs>
            <w:rPr>
              <w:rFonts w:eastAsiaTheme="minorEastAsia"/>
              <w:noProof/>
              <w:lang w:eastAsia="pl-PL"/>
            </w:rPr>
          </w:pPr>
          <w:hyperlink w:anchor="_Toc21635799" w:history="1">
            <w:r w:rsidRPr="00313E68">
              <w:rPr>
                <w:rStyle w:val="Hipercze"/>
                <w:noProof/>
              </w:rPr>
              <w:t>6.3.Potencjalne zmiany  stanu  środowiska w przypadku braku  realizacji  „Programu ochrony środowiska …”</w:t>
            </w:r>
            <w:r>
              <w:rPr>
                <w:noProof/>
                <w:webHidden/>
              </w:rPr>
              <w:tab/>
            </w:r>
            <w:r>
              <w:rPr>
                <w:noProof/>
                <w:webHidden/>
              </w:rPr>
              <w:fldChar w:fldCharType="begin"/>
            </w:r>
            <w:r>
              <w:rPr>
                <w:noProof/>
                <w:webHidden/>
              </w:rPr>
              <w:instrText xml:space="preserve"> PAGEREF _Toc21635799 \h </w:instrText>
            </w:r>
            <w:r>
              <w:rPr>
                <w:noProof/>
                <w:webHidden/>
              </w:rPr>
            </w:r>
            <w:r>
              <w:rPr>
                <w:noProof/>
                <w:webHidden/>
              </w:rPr>
              <w:fldChar w:fldCharType="separate"/>
            </w:r>
            <w:r>
              <w:rPr>
                <w:noProof/>
                <w:webHidden/>
              </w:rPr>
              <w:t>166</w:t>
            </w:r>
            <w:r>
              <w:rPr>
                <w:noProof/>
                <w:webHidden/>
              </w:rPr>
              <w:fldChar w:fldCharType="end"/>
            </w:r>
          </w:hyperlink>
        </w:p>
        <w:p w14:paraId="32A113C4" w14:textId="27F2D5FC" w:rsidR="00AC2DE0" w:rsidRDefault="00AC2DE0">
          <w:pPr>
            <w:pStyle w:val="Spistreci1"/>
            <w:tabs>
              <w:tab w:val="left" w:pos="440"/>
              <w:tab w:val="right" w:leader="dot" w:pos="9062"/>
            </w:tabs>
            <w:rPr>
              <w:rFonts w:eastAsiaTheme="minorEastAsia"/>
              <w:noProof/>
              <w:lang w:eastAsia="pl-PL"/>
            </w:rPr>
          </w:pPr>
          <w:hyperlink w:anchor="_Toc21635800" w:history="1">
            <w:r w:rsidRPr="00313E68">
              <w:rPr>
                <w:rStyle w:val="Hipercze"/>
                <w:rFonts w:ascii="Times New Roman" w:hAnsi="Times New Roman" w:cs="Times New Roman"/>
                <w:noProof/>
              </w:rPr>
              <w:t>7.</w:t>
            </w:r>
            <w:r>
              <w:rPr>
                <w:rFonts w:eastAsiaTheme="minorEastAsia"/>
                <w:noProof/>
                <w:lang w:eastAsia="pl-PL"/>
              </w:rPr>
              <w:tab/>
            </w:r>
            <w:r w:rsidRPr="00313E68">
              <w:rPr>
                <w:rStyle w:val="Hipercze"/>
                <w:rFonts w:ascii="Times New Roman" w:hAnsi="Times New Roman" w:cs="Times New Roman"/>
                <w:noProof/>
              </w:rPr>
              <w:t>Przewidywane oddziaływanie na środowisko</w:t>
            </w:r>
            <w:r>
              <w:rPr>
                <w:noProof/>
                <w:webHidden/>
              </w:rPr>
              <w:tab/>
            </w:r>
            <w:r>
              <w:rPr>
                <w:noProof/>
                <w:webHidden/>
              </w:rPr>
              <w:fldChar w:fldCharType="begin"/>
            </w:r>
            <w:r>
              <w:rPr>
                <w:noProof/>
                <w:webHidden/>
              </w:rPr>
              <w:instrText xml:space="preserve"> PAGEREF _Toc21635800 \h </w:instrText>
            </w:r>
            <w:r>
              <w:rPr>
                <w:noProof/>
                <w:webHidden/>
              </w:rPr>
            </w:r>
            <w:r>
              <w:rPr>
                <w:noProof/>
                <w:webHidden/>
              </w:rPr>
              <w:fldChar w:fldCharType="separate"/>
            </w:r>
            <w:r>
              <w:rPr>
                <w:noProof/>
                <w:webHidden/>
              </w:rPr>
              <w:t>166</w:t>
            </w:r>
            <w:r>
              <w:rPr>
                <w:noProof/>
                <w:webHidden/>
              </w:rPr>
              <w:fldChar w:fldCharType="end"/>
            </w:r>
          </w:hyperlink>
        </w:p>
        <w:p w14:paraId="688004EA" w14:textId="44FD641A" w:rsidR="00AC2DE0" w:rsidRDefault="00AC2DE0">
          <w:pPr>
            <w:pStyle w:val="Spistreci2"/>
            <w:tabs>
              <w:tab w:val="right" w:leader="dot" w:pos="9062"/>
            </w:tabs>
            <w:rPr>
              <w:rFonts w:eastAsiaTheme="minorEastAsia"/>
              <w:noProof/>
              <w:lang w:eastAsia="pl-PL"/>
            </w:rPr>
          </w:pPr>
          <w:hyperlink w:anchor="_Toc21635801" w:history="1">
            <w:r w:rsidRPr="00313E68">
              <w:rPr>
                <w:rStyle w:val="Hipercze"/>
                <w:noProof/>
              </w:rPr>
              <w:t>7.1. Ochrona wód</w:t>
            </w:r>
            <w:r>
              <w:rPr>
                <w:noProof/>
                <w:webHidden/>
              </w:rPr>
              <w:tab/>
            </w:r>
            <w:r>
              <w:rPr>
                <w:noProof/>
                <w:webHidden/>
              </w:rPr>
              <w:fldChar w:fldCharType="begin"/>
            </w:r>
            <w:r>
              <w:rPr>
                <w:noProof/>
                <w:webHidden/>
              </w:rPr>
              <w:instrText xml:space="preserve"> PAGEREF _Toc21635801 \h </w:instrText>
            </w:r>
            <w:r>
              <w:rPr>
                <w:noProof/>
                <w:webHidden/>
              </w:rPr>
            </w:r>
            <w:r>
              <w:rPr>
                <w:noProof/>
                <w:webHidden/>
              </w:rPr>
              <w:fldChar w:fldCharType="separate"/>
            </w:r>
            <w:r>
              <w:rPr>
                <w:noProof/>
                <w:webHidden/>
              </w:rPr>
              <w:t>167</w:t>
            </w:r>
            <w:r>
              <w:rPr>
                <w:noProof/>
                <w:webHidden/>
              </w:rPr>
              <w:fldChar w:fldCharType="end"/>
            </w:r>
          </w:hyperlink>
        </w:p>
        <w:p w14:paraId="1249867D" w14:textId="00058D72" w:rsidR="00AC2DE0" w:rsidRDefault="00AC2DE0">
          <w:pPr>
            <w:pStyle w:val="Spistreci2"/>
            <w:tabs>
              <w:tab w:val="right" w:leader="dot" w:pos="9062"/>
            </w:tabs>
            <w:rPr>
              <w:rFonts w:eastAsiaTheme="minorEastAsia"/>
              <w:noProof/>
              <w:lang w:eastAsia="pl-PL"/>
            </w:rPr>
          </w:pPr>
          <w:hyperlink w:anchor="_Toc21635802" w:history="1">
            <w:r w:rsidRPr="00313E68">
              <w:rPr>
                <w:rStyle w:val="Hipercze"/>
                <w:noProof/>
              </w:rPr>
              <w:t>7.2. Ochrona powietrza</w:t>
            </w:r>
            <w:r>
              <w:rPr>
                <w:noProof/>
                <w:webHidden/>
              </w:rPr>
              <w:tab/>
            </w:r>
            <w:r>
              <w:rPr>
                <w:noProof/>
                <w:webHidden/>
              </w:rPr>
              <w:fldChar w:fldCharType="begin"/>
            </w:r>
            <w:r>
              <w:rPr>
                <w:noProof/>
                <w:webHidden/>
              </w:rPr>
              <w:instrText xml:space="preserve"> PAGEREF _Toc21635802 \h </w:instrText>
            </w:r>
            <w:r>
              <w:rPr>
                <w:noProof/>
                <w:webHidden/>
              </w:rPr>
            </w:r>
            <w:r>
              <w:rPr>
                <w:noProof/>
                <w:webHidden/>
              </w:rPr>
              <w:fldChar w:fldCharType="separate"/>
            </w:r>
            <w:r>
              <w:rPr>
                <w:noProof/>
                <w:webHidden/>
              </w:rPr>
              <w:t>168</w:t>
            </w:r>
            <w:r>
              <w:rPr>
                <w:noProof/>
                <w:webHidden/>
              </w:rPr>
              <w:fldChar w:fldCharType="end"/>
            </w:r>
          </w:hyperlink>
        </w:p>
        <w:p w14:paraId="29B91818" w14:textId="6CB83879" w:rsidR="00AC2DE0" w:rsidRDefault="00AC2DE0">
          <w:pPr>
            <w:pStyle w:val="Spistreci2"/>
            <w:tabs>
              <w:tab w:val="right" w:leader="dot" w:pos="9062"/>
            </w:tabs>
            <w:rPr>
              <w:rFonts w:eastAsiaTheme="minorEastAsia"/>
              <w:noProof/>
              <w:lang w:eastAsia="pl-PL"/>
            </w:rPr>
          </w:pPr>
          <w:hyperlink w:anchor="_Toc21635803" w:history="1">
            <w:r w:rsidRPr="00313E68">
              <w:rPr>
                <w:rStyle w:val="Hipercze"/>
                <w:noProof/>
              </w:rPr>
              <w:t>7.3. Ochrona przed hałasem</w:t>
            </w:r>
            <w:r>
              <w:rPr>
                <w:noProof/>
                <w:webHidden/>
              </w:rPr>
              <w:tab/>
            </w:r>
            <w:r>
              <w:rPr>
                <w:noProof/>
                <w:webHidden/>
              </w:rPr>
              <w:fldChar w:fldCharType="begin"/>
            </w:r>
            <w:r>
              <w:rPr>
                <w:noProof/>
                <w:webHidden/>
              </w:rPr>
              <w:instrText xml:space="preserve"> PAGEREF _Toc21635803 \h </w:instrText>
            </w:r>
            <w:r>
              <w:rPr>
                <w:noProof/>
                <w:webHidden/>
              </w:rPr>
            </w:r>
            <w:r>
              <w:rPr>
                <w:noProof/>
                <w:webHidden/>
              </w:rPr>
              <w:fldChar w:fldCharType="separate"/>
            </w:r>
            <w:r>
              <w:rPr>
                <w:noProof/>
                <w:webHidden/>
              </w:rPr>
              <w:t>169</w:t>
            </w:r>
            <w:r>
              <w:rPr>
                <w:noProof/>
                <w:webHidden/>
              </w:rPr>
              <w:fldChar w:fldCharType="end"/>
            </w:r>
          </w:hyperlink>
        </w:p>
        <w:p w14:paraId="3CDE0A6A" w14:textId="1A9C0CDE" w:rsidR="00AC2DE0" w:rsidRDefault="00AC2DE0">
          <w:pPr>
            <w:pStyle w:val="Spistreci2"/>
            <w:tabs>
              <w:tab w:val="right" w:leader="dot" w:pos="9062"/>
            </w:tabs>
            <w:rPr>
              <w:rFonts w:eastAsiaTheme="minorEastAsia"/>
              <w:noProof/>
              <w:lang w:eastAsia="pl-PL"/>
            </w:rPr>
          </w:pPr>
          <w:hyperlink w:anchor="_Toc21635804" w:history="1">
            <w:r w:rsidRPr="00313E68">
              <w:rPr>
                <w:rStyle w:val="Hipercze"/>
                <w:noProof/>
              </w:rPr>
              <w:t>7.4 Ochrona przed promieniowaniem elektromagnetycznym</w:t>
            </w:r>
            <w:r>
              <w:rPr>
                <w:noProof/>
                <w:webHidden/>
              </w:rPr>
              <w:tab/>
            </w:r>
            <w:r>
              <w:rPr>
                <w:noProof/>
                <w:webHidden/>
              </w:rPr>
              <w:fldChar w:fldCharType="begin"/>
            </w:r>
            <w:r>
              <w:rPr>
                <w:noProof/>
                <w:webHidden/>
              </w:rPr>
              <w:instrText xml:space="preserve"> PAGEREF _Toc21635804 \h </w:instrText>
            </w:r>
            <w:r>
              <w:rPr>
                <w:noProof/>
                <w:webHidden/>
              </w:rPr>
            </w:r>
            <w:r>
              <w:rPr>
                <w:noProof/>
                <w:webHidden/>
              </w:rPr>
              <w:fldChar w:fldCharType="separate"/>
            </w:r>
            <w:r>
              <w:rPr>
                <w:noProof/>
                <w:webHidden/>
              </w:rPr>
              <w:t>171</w:t>
            </w:r>
            <w:r>
              <w:rPr>
                <w:noProof/>
                <w:webHidden/>
              </w:rPr>
              <w:fldChar w:fldCharType="end"/>
            </w:r>
          </w:hyperlink>
        </w:p>
        <w:p w14:paraId="2D42591A" w14:textId="2D222BC7" w:rsidR="00AC2DE0" w:rsidRDefault="00AC2DE0">
          <w:pPr>
            <w:pStyle w:val="Spistreci2"/>
            <w:tabs>
              <w:tab w:val="right" w:leader="dot" w:pos="9062"/>
            </w:tabs>
            <w:rPr>
              <w:rFonts w:eastAsiaTheme="minorEastAsia"/>
              <w:noProof/>
              <w:lang w:eastAsia="pl-PL"/>
            </w:rPr>
          </w:pPr>
          <w:hyperlink w:anchor="_Toc21635805" w:history="1">
            <w:r w:rsidRPr="00313E68">
              <w:rPr>
                <w:rStyle w:val="Hipercze"/>
                <w:noProof/>
              </w:rPr>
              <w:t>7.5 Ochrona przyrody i krajobrazu</w:t>
            </w:r>
            <w:r>
              <w:rPr>
                <w:noProof/>
                <w:webHidden/>
              </w:rPr>
              <w:tab/>
            </w:r>
            <w:r>
              <w:rPr>
                <w:noProof/>
                <w:webHidden/>
              </w:rPr>
              <w:fldChar w:fldCharType="begin"/>
            </w:r>
            <w:r>
              <w:rPr>
                <w:noProof/>
                <w:webHidden/>
              </w:rPr>
              <w:instrText xml:space="preserve"> PAGEREF _Toc21635805 \h </w:instrText>
            </w:r>
            <w:r>
              <w:rPr>
                <w:noProof/>
                <w:webHidden/>
              </w:rPr>
            </w:r>
            <w:r>
              <w:rPr>
                <w:noProof/>
                <w:webHidden/>
              </w:rPr>
              <w:fldChar w:fldCharType="separate"/>
            </w:r>
            <w:r>
              <w:rPr>
                <w:noProof/>
                <w:webHidden/>
              </w:rPr>
              <w:t>173</w:t>
            </w:r>
            <w:r>
              <w:rPr>
                <w:noProof/>
                <w:webHidden/>
              </w:rPr>
              <w:fldChar w:fldCharType="end"/>
            </w:r>
          </w:hyperlink>
        </w:p>
        <w:p w14:paraId="6561170E" w14:textId="02469843" w:rsidR="00AC2DE0" w:rsidRDefault="00AC2DE0">
          <w:pPr>
            <w:pStyle w:val="Spistreci2"/>
            <w:tabs>
              <w:tab w:val="right" w:leader="dot" w:pos="9062"/>
            </w:tabs>
            <w:rPr>
              <w:rFonts w:eastAsiaTheme="minorEastAsia"/>
              <w:noProof/>
              <w:lang w:eastAsia="pl-PL"/>
            </w:rPr>
          </w:pPr>
          <w:hyperlink w:anchor="_Toc21635806" w:history="1">
            <w:r w:rsidRPr="00313E68">
              <w:rPr>
                <w:rStyle w:val="Hipercze"/>
                <w:noProof/>
              </w:rPr>
              <w:t>7.6 Ochrona powierzchni ziemi i gleb przed degradacją</w:t>
            </w:r>
            <w:r>
              <w:rPr>
                <w:noProof/>
                <w:webHidden/>
              </w:rPr>
              <w:tab/>
            </w:r>
            <w:r>
              <w:rPr>
                <w:noProof/>
                <w:webHidden/>
              </w:rPr>
              <w:fldChar w:fldCharType="begin"/>
            </w:r>
            <w:r>
              <w:rPr>
                <w:noProof/>
                <w:webHidden/>
              </w:rPr>
              <w:instrText xml:space="preserve"> PAGEREF _Toc21635806 \h </w:instrText>
            </w:r>
            <w:r>
              <w:rPr>
                <w:noProof/>
                <w:webHidden/>
              </w:rPr>
            </w:r>
            <w:r>
              <w:rPr>
                <w:noProof/>
                <w:webHidden/>
              </w:rPr>
              <w:fldChar w:fldCharType="separate"/>
            </w:r>
            <w:r>
              <w:rPr>
                <w:noProof/>
                <w:webHidden/>
              </w:rPr>
              <w:t>178</w:t>
            </w:r>
            <w:r>
              <w:rPr>
                <w:noProof/>
                <w:webHidden/>
              </w:rPr>
              <w:fldChar w:fldCharType="end"/>
            </w:r>
          </w:hyperlink>
        </w:p>
        <w:p w14:paraId="58BE6168" w14:textId="1F6E7AF6" w:rsidR="00AC2DE0" w:rsidRDefault="00AC2DE0">
          <w:pPr>
            <w:pStyle w:val="Spistreci1"/>
            <w:tabs>
              <w:tab w:val="left" w:pos="440"/>
              <w:tab w:val="right" w:leader="dot" w:pos="9062"/>
            </w:tabs>
            <w:rPr>
              <w:rFonts w:eastAsiaTheme="minorEastAsia"/>
              <w:noProof/>
              <w:lang w:eastAsia="pl-PL"/>
            </w:rPr>
          </w:pPr>
          <w:hyperlink w:anchor="_Toc21635807" w:history="1">
            <w:r w:rsidRPr="00313E68">
              <w:rPr>
                <w:rStyle w:val="Hipercze"/>
                <w:rFonts w:ascii="Times New Roman" w:hAnsi="Times New Roman" w:cs="Times New Roman"/>
                <w:noProof/>
              </w:rPr>
              <w:t>8.</w:t>
            </w:r>
            <w:r>
              <w:rPr>
                <w:rFonts w:eastAsiaTheme="minorEastAsia"/>
                <w:noProof/>
                <w:lang w:eastAsia="pl-PL"/>
              </w:rPr>
              <w:tab/>
            </w:r>
            <w:r w:rsidRPr="00313E68">
              <w:rPr>
                <w:rStyle w:val="Hipercze"/>
                <w:rFonts w:ascii="Times New Roman" w:hAnsi="Times New Roman" w:cs="Times New Roman"/>
                <w:noProof/>
              </w:rPr>
              <w:t>Przewidywane  znaczące  oddziaływania  (bezpośrednie,  pośrednie,  wtórne, skumulowane,  krótkoterminowe,  średnioterminowe  i  długoterminowe,  stałe, chwilowe,  pozytywne  i  negatywne)  na  środowisko,  w  tym  na  obszar  Natura 2000</w:t>
            </w:r>
            <w:r>
              <w:rPr>
                <w:noProof/>
                <w:webHidden/>
              </w:rPr>
              <w:tab/>
            </w:r>
            <w:r>
              <w:rPr>
                <w:noProof/>
                <w:webHidden/>
              </w:rPr>
              <w:fldChar w:fldCharType="begin"/>
            </w:r>
            <w:r>
              <w:rPr>
                <w:noProof/>
                <w:webHidden/>
              </w:rPr>
              <w:instrText xml:space="preserve"> PAGEREF _Toc21635807 \h </w:instrText>
            </w:r>
            <w:r>
              <w:rPr>
                <w:noProof/>
                <w:webHidden/>
              </w:rPr>
            </w:r>
            <w:r>
              <w:rPr>
                <w:noProof/>
                <w:webHidden/>
              </w:rPr>
              <w:fldChar w:fldCharType="separate"/>
            </w:r>
            <w:r>
              <w:rPr>
                <w:noProof/>
                <w:webHidden/>
              </w:rPr>
              <w:t>180</w:t>
            </w:r>
            <w:r>
              <w:rPr>
                <w:noProof/>
                <w:webHidden/>
              </w:rPr>
              <w:fldChar w:fldCharType="end"/>
            </w:r>
          </w:hyperlink>
        </w:p>
        <w:p w14:paraId="1AABAD26" w14:textId="6C182BF8" w:rsidR="00AC2DE0" w:rsidRDefault="00AC2DE0">
          <w:pPr>
            <w:pStyle w:val="Spistreci2"/>
            <w:tabs>
              <w:tab w:val="right" w:leader="dot" w:pos="9062"/>
            </w:tabs>
            <w:rPr>
              <w:rFonts w:eastAsiaTheme="minorEastAsia"/>
              <w:noProof/>
              <w:lang w:eastAsia="pl-PL"/>
            </w:rPr>
          </w:pPr>
          <w:hyperlink w:anchor="_Toc21635808" w:history="1">
            <w:r w:rsidRPr="00313E68">
              <w:rPr>
                <w:rStyle w:val="Hipercze"/>
                <w:noProof/>
              </w:rPr>
              <w:t>8.1  Oddziaływania na etapie realizacji inwestycji – etap budowy</w:t>
            </w:r>
            <w:r>
              <w:rPr>
                <w:noProof/>
                <w:webHidden/>
              </w:rPr>
              <w:tab/>
            </w:r>
            <w:r>
              <w:rPr>
                <w:noProof/>
                <w:webHidden/>
              </w:rPr>
              <w:fldChar w:fldCharType="begin"/>
            </w:r>
            <w:r>
              <w:rPr>
                <w:noProof/>
                <w:webHidden/>
              </w:rPr>
              <w:instrText xml:space="preserve"> PAGEREF _Toc21635808 \h </w:instrText>
            </w:r>
            <w:r>
              <w:rPr>
                <w:noProof/>
                <w:webHidden/>
              </w:rPr>
            </w:r>
            <w:r>
              <w:rPr>
                <w:noProof/>
                <w:webHidden/>
              </w:rPr>
              <w:fldChar w:fldCharType="separate"/>
            </w:r>
            <w:r>
              <w:rPr>
                <w:noProof/>
                <w:webHidden/>
              </w:rPr>
              <w:t>183</w:t>
            </w:r>
            <w:r>
              <w:rPr>
                <w:noProof/>
                <w:webHidden/>
              </w:rPr>
              <w:fldChar w:fldCharType="end"/>
            </w:r>
          </w:hyperlink>
        </w:p>
        <w:p w14:paraId="471E4087" w14:textId="433CCBEC" w:rsidR="00AC2DE0" w:rsidRDefault="00AC2DE0">
          <w:pPr>
            <w:pStyle w:val="Spistreci3"/>
            <w:tabs>
              <w:tab w:val="right" w:leader="dot" w:pos="9062"/>
            </w:tabs>
            <w:rPr>
              <w:rFonts w:eastAsiaTheme="minorEastAsia"/>
              <w:noProof/>
              <w:lang w:eastAsia="pl-PL"/>
            </w:rPr>
          </w:pPr>
          <w:hyperlink w:anchor="_Toc21635809" w:history="1">
            <w:r w:rsidRPr="00313E68">
              <w:rPr>
                <w:rStyle w:val="Hipercze"/>
                <w:rFonts w:ascii="Times New Roman" w:hAnsi="Times New Roman" w:cs="Times New Roman"/>
                <w:noProof/>
              </w:rPr>
              <w:t>8.1.1.Wody podziemne</w:t>
            </w:r>
            <w:r>
              <w:rPr>
                <w:noProof/>
                <w:webHidden/>
              </w:rPr>
              <w:tab/>
            </w:r>
            <w:r>
              <w:rPr>
                <w:noProof/>
                <w:webHidden/>
              </w:rPr>
              <w:fldChar w:fldCharType="begin"/>
            </w:r>
            <w:r>
              <w:rPr>
                <w:noProof/>
                <w:webHidden/>
              </w:rPr>
              <w:instrText xml:space="preserve"> PAGEREF _Toc21635809 \h </w:instrText>
            </w:r>
            <w:r>
              <w:rPr>
                <w:noProof/>
                <w:webHidden/>
              </w:rPr>
            </w:r>
            <w:r>
              <w:rPr>
                <w:noProof/>
                <w:webHidden/>
              </w:rPr>
              <w:fldChar w:fldCharType="separate"/>
            </w:r>
            <w:r>
              <w:rPr>
                <w:noProof/>
                <w:webHidden/>
              </w:rPr>
              <w:t>183</w:t>
            </w:r>
            <w:r>
              <w:rPr>
                <w:noProof/>
                <w:webHidden/>
              </w:rPr>
              <w:fldChar w:fldCharType="end"/>
            </w:r>
          </w:hyperlink>
        </w:p>
        <w:p w14:paraId="6E9E5DF2" w14:textId="158A8126" w:rsidR="00AC2DE0" w:rsidRDefault="00AC2DE0">
          <w:pPr>
            <w:pStyle w:val="Spistreci3"/>
            <w:tabs>
              <w:tab w:val="right" w:leader="dot" w:pos="9062"/>
            </w:tabs>
            <w:rPr>
              <w:rFonts w:eastAsiaTheme="minorEastAsia"/>
              <w:noProof/>
              <w:lang w:eastAsia="pl-PL"/>
            </w:rPr>
          </w:pPr>
          <w:hyperlink w:anchor="_Toc21635810" w:history="1">
            <w:r w:rsidRPr="00313E68">
              <w:rPr>
                <w:rStyle w:val="Hipercze"/>
                <w:rFonts w:ascii="Times New Roman" w:hAnsi="Times New Roman" w:cs="Times New Roman"/>
                <w:noProof/>
              </w:rPr>
              <w:t>8.1.2. Wody powierzchniowe</w:t>
            </w:r>
            <w:r>
              <w:rPr>
                <w:noProof/>
                <w:webHidden/>
              </w:rPr>
              <w:tab/>
            </w:r>
            <w:r>
              <w:rPr>
                <w:noProof/>
                <w:webHidden/>
              </w:rPr>
              <w:fldChar w:fldCharType="begin"/>
            </w:r>
            <w:r>
              <w:rPr>
                <w:noProof/>
                <w:webHidden/>
              </w:rPr>
              <w:instrText xml:space="preserve"> PAGEREF _Toc21635810 \h </w:instrText>
            </w:r>
            <w:r>
              <w:rPr>
                <w:noProof/>
                <w:webHidden/>
              </w:rPr>
            </w:r>
            <w:r>
              <w:rPr>
                <w:noProof/>
                <w:webHidden/>
              </w:rPr>
              <w:fldChar w:fldCharType="separate"/>
            </w:r>
            <w:r>
              <w:rPr>
                <w:noProof/>
                <w:webHidden/>
              </w:rPr>
              <w:t>184</w:t>
            </w:r>
            <w:r>
              <w:rPr>
                <w:noProof/>
                <w:webHidden/>
              </w:rPr>
              <w:fldChar w:fldCharType="end"/>
            </w:r>
          </w:hyperlink>
        </w:p>
        <w:p w14:paraId="4C870420" w14:textId="38655FA5" w:rsidR="00AC2DE0" w:rsidRDefault="00AC2DE0">
          <w:pPr>
            <w:pStyle w:val="Spistreci3"/>
            <w:tabs>
              <w:tab w:val="right" w:leader="dot" w:pos="9062"/>
            </w:tabs>
            <w:rPr>
              <w:rFonts w:eastAsiaTheme="minorEastAsia"/>
              <w:noProof/>
              <w:lang w:eastAsia="pl-PL"/>
            </w:rPr>
          </w:pPr>
          <w:hyperlink w:anchor="_Toc21635811" w:history="1">
            <w:r w:rsidRPr="00313E68">
              <w:rPr>
                <w:rStyle w:val="Hipercze"/>
                <w:rFonts w:ascii="Times New Roman" w:hAnsi="Times New Roman" w:cs="Times New Roman"/>
                <w:noProof/>
              </w:rPr>
              <w:t>8.1.3. Powietrze atmosferyczne</w:t>
            </w:r>
            <w:r>
              <w:rPr>
                <w:noProof/>
                <w:webHidden/>
              </w:rPr>
              <w:tab/>
            </w:r>
            <w:r>
              <w:rPr>
                <w:noProof/>
                <w:webHidden/>
              </w:rPr>
              <w:fldChar w:fldCharType="begin"/>
            </w:r>
            <w:r>
              <w:rPr>
                <w:noProof/>
                <w:webHidden/>
              </w:rPr>
              <w:instrText xml:space="preserve"> PAGEREF _Toc21635811 \h </w:instrText>
            </w:r>
            <w:r>
              <w:rPr>
                <w:noProof/>
                <w:webHidden/>
              </w:rPr>
            </w:r>
            <w:r>
              <w:rPr>
                <w:noProof/>
                <w:webHidden/>
              </w:rPr>
              <w:fldChar w:fldCharType="separate"/>
            </w:r>
            <w:r>
              <w:rPr>
                <w:noProof/>
                <w:webHidden/>
              </w:rPr>
              <w:t>184</w:t>
            </w:r>
            <w:r>
              <w:rPr>
                <w:noProof/>
                <w:webHidden/>
              </w:rPr>
              <w:fldChar w:fldCharType="end"/>
            </w:r>
          </w:hyperlink>
        </w:p>
        <w:p w14:paraId="72B61929" w14:textId="2FC2AD54" w:rsidR="00AC2DE0" w:rsidRDefault="00AC2DE0">
          <w:pPr>
            <w:pStyle w:val="Spistreci3"/>
            <w:tabs>
              <w:tab w:val="right" w:leader="dot" w:pos="9062"/>
            </w:tabs>
            <w:rPr>
              <w:rFonts w:eastAsiaTheme="minorEastAsia"/>
              <w:noProof/>
              <w:lang w:eastAsia="pl-PL"/>
            </w:rPr>
          </w:pPr>
          <w:hyperlink w:anchor="_Toc21635812" w:history="1">
            <w:r w:rsidRPr="00313E68">
              <w:rPr>
                <w:rStyle w:val="Hipercze"/>
                <w:rFonts w:ascii="Times New Roman" w:hAnsi="Times New Roman" w:cs="Times New Roman"/>
                <w:noProof/>
              </w:rPr>
              <w:t>8.1.4. Klimat akustyczny</w:t>
            </w:r>
            <w:r>
              <w:rPr>
                <w:noProof/>
                <w:webHidden/>
              </w:rPr>
              <w:tab/>
            </w:r>
            <w:r>
              <w:rPr>
                <w:noProof/>
                <w:webHidden/>
              </w:rPr>
              <w:fldChar w:fldCharType="begin"/>
            </w:r>
            <w:r>
              <w:rPr>
                <w:noProof/>
                <w:webHidden/>
              </w:rPr>
              <w:instrText xml:space="preserve"> PAGEREF _Toc21635812 \h </w:instrText>
            </w:r>
            <w:r>
              <w:rPr>
                <w:noProof/>
                <w:webHidden/>
              </w:rPr>
            </w:r>
            <w:r>
              <w:rPr>
                <w:noProof/>
                <w:webHidden/>
              </w:rPr>
              <w:fldChar w:fldCharType="separate"/>
            </w:r>
            <w:r>
              <w:rPr>
                <w:noProof/>
                <w:webHidden/>
              </w:rPr>
              <w:t>185</w:t>
            </w:r>
            <w:r>
              <w:rPr>
                <w:noProof/>
                <w:webHidden/>
              </w:rPr>
              <w:fldChar w:fldCharType="end"/>
            </w:r>
          </w:hyperlink>
        </w:p>
        <w:p w14:paraId="4EF03C6B" w14:textId="638E0B52" w:rsidR="00AC2DE0" w:rsidRDefault="00AC2DE0">
          <w:pPr>
            <w:pStyle w:val="Spistreci3"/>
            <w:tabs>
              <w:tab w:val="right" w:leader="dot" w:pos="9062"/>
            </w:tabs>
            <w:rPr>
              <w:rFonts w:eastAsiaTheme="minorEastAsia"/>
              <w:noProof/>
              <w:lang w:eastAsia="pl-PL"/>
            </w:rPr>
          </w:pPr>
          <w:hyperlink w:anchor="_Toc21635813" w:history="1">
            <w:r w:rsidRPr="00313E68">
              <w:rPr>
                <w:rStyle w:val="Hipercze"/>
                <w:rFonts w:ascii="Times New Roman" w:hAnsi="Times New Roman" w:cs="Times New Roman"/>
                <w:noProof/>
              </w:rPr>
              <w:t>8.1.5. Powierzchnia ziemi i gleba</w:t>
            </w:r>
            <w:r>
              <w:rPr>
                <w:noProof/>
                <w:webHidden/>
              </w:rPr>
              <w:tab/>
            </w:r>
            <w:r>
              <w:rPr>
                <w:noProof/>
                <w:webHidden/>
              </w:rPr>
              <w:fldChar w:fldCharType="begin"/>
            </w:r>
            <w:r>
              <w:rPr>
                <w:noProof/>
                <w:webHidden/>
              </w:rPr>
              <w:instrText xml:space="preserve"> PAGEREF _Toc21635813 \h </w:instrText>
            </w:r>
            <w:r>
              <w:rPr>
                <w:noProof/>
                <w:webHidden/>
              </w:rPr>
            </w:r>
            <w:r>
              <w:rPr>
                <w:noProof/>
                <w:webHidden/>
              </w:rPr>
              <w:fldChar w:fldCharType="separate"/>
            </w:r>
            <w:r>
              <w:rPr>
                <w:noProof/>
                <w:webHidden/>
              </w:rPr>
              <w:t>186</w:t>
            </w:r>
            <w:r>
              <w:rPr>
                <w:noProof/>
                <w:webHidden/>
              </w:rPr>
              <w:fldChar w:fldCharType="end"/>
            </w:r>
          </w:hyperlink>
        </w:p>
        <w:p w14:paraId="714ABEE4" w14:textId="2B96DD49" w:rsidR="00AC2DE0" w:rsidRDefault="00AC2DE0">
          <w:pPr>
            <w:pStyle w:val="Spistreci3"/>
            <w:tabs>
              <w:tab w:val="right" w:leader="dot" w:pos="9062"/>
            </w:tabs>
            <w:rPr>
              <w:rFonts w:eastAsiaTheme="minorEastAsia"/>
              <w:noProof/>
              <w:lang w:eastAsia="pl-PL"/>
            </w:rPr>
          </w:pPr>
          <w:hyperlink w:anchor="_Toc21635814" w:history="1">
            <w:r w:rsidRPr="00313E68">
              <w:rPr>
                <w:rStyle w:val="Hipercze"/>
                <w:rFonts w:ascii="Times New Roman" w:hAnsi="Times New Roman" w:cs="Times New Roman"/>
                <w:noProof/>
              </w:rPr>
              <w:t>8.1.6. Gospodarka odpadami</w:t>
            </w:r>
            <w:r>
              <w:rPr>
                <w:noProof/>
                <w:webHidden/>
              </w:rPr>
              <w:tab/>
            </w:r>
            <w:r>
              <w:rPr>
                <w:noProof/>
                <w:webHidden/>
              </w:rPr>
              <w:fldChar w:fldCharType="begin"/>
            </w:r>
            <w:r>
              <w:rPr>
                <w:noProof/>
                <w:webHidden/>
              </w:rPr>
              <w:instrText xml:space="preserve"> PAGEREF _Toc21635814 \h </w:instrText>
            </w:r>
            <w:r>
              <w:rPr>
                <w:noProof/>
                <w:webHidden/>
              </w:rPr>
            </w:r>
            <w:r>
              <w:rPr>
                <w:noProof/>
                <w:webHidden/>
              </w:rPr>
              <w:fldChar w:fldCharType="separate"/>
            </w:r>
            <w:r>
              <w:rPr>
                <w:noProof/>
                <w:webHidden/>
              </w:rPr>
              <w:t>186</w:t>
            </w:r>
            <w:r>
              <w:rPr>
                <w:noProof/>
                <w:webHidden/>
              </w:rPr>
              <w:fldChar w:fldCharType="end"/>
            </w:r>
          </w:hyperlink>
        </w:p>
        <w:p w14:paraId="5B8A31DA" w14:textId="6AE65DA1" w:rsidR="00AC2DE0" w:rsidRDefault="00AC2DE0">
          <w:pPr>
            <w:pStyle w:val="Spistreci3"/>
            <w:tabs>
              <w:tab w:val="right" w:leader="dot" w:pos="9062"/>
            </w:tabs>
            <w:rPr>
              <w:rFonts w:eastAsiaTheme="minorEastAsia"/>
              <w:noProof/>
              <w:lang w:eastAsia="pl-PL"/>
            </w:rPr>
          </w:pPr>
          <w:hyperlink w:anchor="_Toc21635815" w:history="1">
            <w:r w:rsidRPr="00313E68">
              <w:rPr>
                <w:rStyle w:val="Hipercze"/>
                <w:rFonts w:ascii="Times New Roman" w:hAnsi="Times New Roman" w:cs="Times New Roman"/>
                <w:noProof/>
              </w:rPr>
              <w:t>8.1.7. Dziedzictwo kulturowe</w:t>
            </w:r>
            <w:r>
              <w:rPr>
                <w:noProof/>
                <w:webHidden/>
              </w:rPr>
              <w:tab/>
            </w:r>
            <w:r>
              <w:rPr>
                <w:noProof/>
                <w:webHidden/>
              </w:rPr>
              <w:fldChar w:fldCharType="begin"/>
            </w:r>
            <w:r>
              <w:rPr>
                <w:noProof/>
                <w:webHidden/>
              </w:rPr>
              <w:instrText xml:space="preserve"> PAGEREF _Toc21635815 \h </w:instrText>
            </w:r>
            <w:r>
              <w:rPr>
                <w:noProof/>
                <w:webHidden/>
              </w:rPr>
            </w:r>
            <w:r>
              <w:rPr>
                <w:noProof/>
                <w:webHidden/>
              </w:rPr>
              <w:fldChar w:fldCharType="separate"/>
            </w:r>
            <w:r>
              <w:rPr>
                <w:noProof/>
                <w:webHidden/>
              </w:rPr>
              <w:t>187</w:t>
            </w:r>
            <w:r>
              <w:rPr>
                <w:noProof/>
                <w:webHidden/>
              </w:rPr>
              <w:fldChar w:fldCharType="end"/>
            </w:r>
          </w:hyperlink>
        </w:p>
        <w:p w14:paraId="5FA7704E" w14:textId="2C755D1D" w:rsidR="00AC2DE0" w:rsidRDefault="00AC2DE0">
          <w:pPr>
            <w:pStyle w:val="Spistreci3"/>
            <w:tabs>
              <w:tab w:val="right" w:leader="dot" w:pos="9062"/>
            </w:tabs>
            <w:rPr>
              <w:rFonts w:eastAsiaTheme="minorEastAsia"/>
              <w:noProof/>
              <w:lang w:eastAsia="pl-PL"/>
            </w:rPr>
          </w:pPr>
          <w:hyperlink w:anchor="_Toc21635816" w:history="1">
            <w:r w:rsidRPr="00313E68">
              <w:rPr>
                <w:rStyle w:val="Hipercze"/>
                <w:rFonts w:ascii="Times New Roman" w:hAnsi="Times New Roman" w:cs="Times New Roman"/>
                <w:noProof/>
              </w:rPr>
              <w:t>8.1.8. Zdrowie</w:t>
            </w:r>
            <w:r>
              <w:rPr>
                <w:noProof/>
                <w:webHidden/>
              </w:rPr>
              <w:tab/>
            </w:r>
            <w:r>
              <w:rPr>
                <w:noProof/>
                <w:webHidden/>
              </w:rPr>
              <w:fldChar w:fldCharType="begin"/>
            </w:r>
            <w:r>
              <w:rPr>
                <w:noProof/>
                <w:webHidden/>
              </w:rPr>
              <w:instrText xml:space="preserve"> PAGEREF _Toc21635816 \h </w:instrText>
            </w:r>
            <w:r>
              <w:rPr>
                <w:noProof/>
                <w:webHidden/>
              </w:rPr>
            </w:r>
            <w:r>
              <w:rPr>
                <w:noProof/>
                <w:webHidden/>
              </w:rPr>
              <w:fldChar w:fldCharType="separate"/>
            </w:r>
            <w:r>
              <w:rPr>
                <w:noProof/>
                <w:webHidden/>
              </w:rPr>
              <w:t>189</w:t>
            </w:r>
            <w:r>
              <w:rPr>
                <w:noProof/>
                <w:webHidden/>
              </w:rPr>
              <w:fldChar w:fldCharType="end"/>
            </w:r>
          </w:hyperlink>
        </w:p>
        <w:p w14:paraId="358C40B2" w14:textId="06819987" w:rsidR="00AC2DE0" w:rsidRDefault="00AC2DE0">
          <w:pPr>
            <w:pStyle w:val="Spistreci3"/>
            <w:tabs>
              <w:tab w:val="right" w:leader="dot" w:pos="9062"/>
            </w:tabs>
            <w:rPr>
              <w:rFonts w:eastAsiaTheme="minorEastAsia"/>
              <w:noProof/>
              <w:lang w:eastAsia="pl-PL"/>
            </w:rPr>
          </w:pPr>
          <w:hyperlink w:anchor="_Toc21635817" w:history="1">
            <w:r w:rsidRPr="00313E68">
              <w:rPr>
                <w:rStyle w:val="Hipercze"/>
                <w:rFonts w:ascii="Times New Roman" w:hAnsi="Times New Roman" w:cs="Times New Roman"/>
                <w:noProof/>
              </w:rPr>
              <w:t>8.1.9. Oddziaływanie na bioróżnorodność oraz stan flory i fauny</w:t>
            </w:r>
            <w:r>
              <w:rPr>
                <w:noProof/>
                <w:webHidden/>
              </w:rPr>
              <w:tab/>
            </w:r>
            <w:r>
              <w:rPr>
                <w:noProof/>
                <w:webHidden/>
              </w:rPr>
              <w:fldChar w:fldCharType="begin"/>
            </w:r>
            <w:r>
              <w:rPr>
                <w:noProof/>
                <w:webHidden/>
              </w:rPr>
              <w:instrText xml:space="preserve"> PAGEREF _Toc21635817 \h </w:instrText>
            </w:r>
            <w:r>
              <w:rPr>
                <w:noProof/>
                <w:webHidden/>
              </w:rPr>
            </w:r>
            <w:r>
              <w:rPr>
                <w:noProof/>
                <w:webHidden/>
              </w:rPr>
              <w:fldChar w:fldCharType="separate"/>
            </w:r>
            <w:r>
              <w:rPr>
                <w:noProof/>
                <w:webHidden/>
              </w:rPr>
              <w:t>189</w:t>
            </w:r>
            <w:r>
              <w:rPr>
                <w:noProof/>
                <w:webHidden/>
              </w:rPr>
              <w:fldChar w:fldCharType="end"/>
            </w:r>
          </w:hyperlink>
        </w:p>
        <w:p w14:paraId="609AB6C4" w14:textId="0D800D23" w:rsidR="00AC2DE0" w:rsidRDefault="00AC2DE0">
          <w:pPr>
            <w:pStyle w:val="Spistreci1"/>
            <w:tabs>
              <w:tab w:val="left" w:pos="440"/>
              <w:tab w:val="right" w:leader="dot" w:pos="9062"/>
            </w:tabs>
            <w:rPr>
              <w:rFonts w:eastAsiaTheme="minorEastAsia"/>
              <w:noProof/>
              <w:lang w:eastAsia="pl-PL"/>
            </w:rPr>
          </w:pPr>
          <w:hyperlink w:anchor="_Toc21635818" w:history="1">
            <w:r w:rsidRPr="00313E68">
              <w:rPr>
                <w:rStyle w:val="Hipercze"/>
                <w:rFonts w:ascii="Times New Roman" w:hAnsi="Times New Roman" w:cs="Times New Roman"/>
                <w:noProof/>
              </w:rPr>
              <w:t>9.</w:t>
            </w:r>
            <w:r>
              <w:rPr>
                <w:rFonts w:eastAsiaTheme="minorEastAsia"/>
                <w:noProof/>
                <w:lang w:eastAsia="pl-PL"/>
              </w:rPr>
              <w:tab/>
            </w:r>
            <w:r w:rsidRPr="00313E68">
              <w:rPr>
                <w:rStyle w:val="Hipercze"/>
                <w:rFonts w:ascii="Times New Roman" w:hAnsi="Times New Roman" w:cs="Times New Roman"/>
                <w:noProof/>
              </w:rPr>
              <w:t>Rozwiązania  mające  na  celu  zapobieganie,  ograniczanie negatywnych oddziaływań  na  środowisko,  mogących  być rezultatem  realizacji projektowanego  dokumentu,  w szczególności  na  cele  i  przedmiot  ochrony obszaru Natura 2000 oraz integralność tego obszaru</w:t>
            </w:r>
            <w:r>
              <w:rPr>
                <w:noProof/>
                <w:webHidden/>
              </w:rPr>
              <w:tab/>
            </w:r>
            <w:r>
              <w:rPr>
                <w:noProof/>
                <w:webHidden/>
              </w:rPr>
              <w:fldChar w:fldCharType="begin"/>
            </w:r>
            <w:r>
              <w:rPr>
                <w:noProof/>
                <w:webHidden/>
              </w:rPr>
              <w:instrText xml:space="preserve"> PAGEREF _Toc21635818 \h </w:instrText>
            </w:r>
            <w:r>
              <w:rPr>
                <w:noProof/>
                <w:webHidden/>
              </w:rPr>
            </w:r>
            <w:r>
              <w:rPr>
                <w:noProof/>
                <w:webHidden/>
              </w:rPr>
              <w:fldChar w:fldCharType="separate"/>
            </w:r>
            <w:r>
              <w:rPr>
                <w:noProof/>
                <w:webHidden/>
              </w:rPr>
              <w:t>191</w:t>
            </w:r>
            <w:r>
              <w:rPr>
                <w:noProof/>
                <w:webHidden/>
              </w:rPr>
              <w:fldChar w:fldCharType="end"/>
            </w:r>
          </w:hyperlink>
        </w:p>
        <w:p w14:paraId="2A626FB2" w14:textId="564AEE1D" w:rsidR="00AC2DE0" w:rsidRDefault="00AC2DE0">
          <w:pPr>
            <w:pStyle w:val="Spistreci1"/>
            <w:tabs>
              <w:tab w:val="left" w:pos="660"/>
              <w:tab w:val="right" w:leader="dot" w:pos="9062"/>
            </w:tabs>
            <w:rPr>
              <w:rFonts w:eastAsiaTheme="minorEastAsia"/>
              <w:noProof/>
              <w:lang w:eastAsia="pl-PL"/>
            </w:rPr>
          </w:pPr>
          <w:hyperlink w:anchor="_Toc21635819" w:history="1">
            <w:r w:rsidRPr="00313E68">
              <w:rPr>
                <w:rStyle w:val="Hipercze"/>
                <w:rFonts w:ascii="Times New Roman" w:hAnsi="Times New Roman" w:cs="Times New Roman"/>
                <w:noProof/>
              </w:rPr>
              <w:t>10.</w:t>
            </w:r>
            <w:r>
              <w:rPr>
                <w:rFonts w:eastAsiaTheme="minorEastAsia"/>
                <w:noProof/>
                <w:lang w:eastAsia="pl-PL"/>
              </w:rPr>
              <w:tab/>
            </w:r>
            <w:r w:rsidRPr="00313E68">
              <w:rPr>
                <w:rStyle w:val="Hipercze"/>
                <w:rFonts w:ascii="Times New Roman" w:hAnsi="Times New Roman" w:cs="Times New Roman"/>
                <w:noProof/>
              </w:rPr>
              <w:t>Rozwiązania alternatywne do rozwiązań zawartych  w projektowanym dokumencie wraz z uzasadnieniem wyboru</w:t>
            </w:r>
            <w:r>
              <w:rPr>
                <w:noProof/>
                <w:webHidden/>
              </w:rPr>
              <w:tab/>
            </w:r>
            <w:r>
              <w:rPr>
                <w:noProof/>
                <w:webHidden/>
              </w:rPr>
              <w:fldChar w:fldCharType="begin"/>
            </w:r>
            <w:r>
              <w:rPr>
                <w:noProof/>
                <w:webHidden/>
              </w:rPr>
              <w:instrText xml:space="preserve"> PAGEREF _Toc21635819 \h </w:instrText>
            </w:r>
            <w:r>
              <w:rPr>
                <w:noProof/>
                <w:webHidden/>
              </w:rPr>
            </w:r>
            <w:r>
              <w:rPr>
                <w:noProof/>
                <w:webHidden/>
              </w:rPr>
              <w:fldChar w:fldCharType="separate"/>
            </w:r>
            <w:r>
              <w:rPr>
                <w:noProof/>
                <w:webHidden/>
              </w:rPr>
              <w:t>194</w:t>
            </w:r>
            <w:r>
              <w:rPr>
                <w:noProof/>
                <w:webHidden/>
              </w:rPr>
              <w:fldChar w:fldCharType="end"/>
            </w:r>
          </w:hyperlink>
        </w:p>
        <w:p w14:paraId="1D63C81F" w14:textId="610CB297" w:rsidR="00AC2DE0" w:rsidRDefault="00AC2DE0">
          <w:pPr>
            <w:pStyle w:val="Spistreci1"/>
            <w:tabs>
              <w:tab w:val="left" w:pos="660"/>
              <w:tab w:val="right" w:leader="dot" w:pos="9062"/>
            </w:tabs>
            <w:rPr>
              <w:rFonts w:eastAsiaTheme="minorEastAsia"/>
              <w:noProof/>
              <w:lang w:eastAsia="pl-PL"/>
            </w:rPr>
          </w:pPr>
          <w:hyperlink w:anchor="_Toc21635820" w:history="1">
            <w:r w:rsidRPr="00313E68">
              <w:rPr>
                <w:rStyle w:val="Hipercze"/>
                <w:rFonts w:ascii="Times New Roman" w:hAnsi="Times New Roman" w:cs="Times New Roman"/>
                <w:noProof/>
              </w:rPr>
              <w:t>11.</w:t>
            </w:r>
            <w:r>
              <w:rPr>
                <w:rFonts w:eastAsiaTheme="minorEastAsia"/>
                <w:noProof/>
                <w:lang w:eastAsia="pl-PL"/>
              </w:rPr>
              <w:tab/>
            </w:r>
            <w:r w:rsidRPr="00313E68">
              <w:rPr>
                <w:rStyle w:val="Hipercze"/>
                <w:rFonts w:ascii="Times New Roman" w:hAnsi="Times New Roman" w:cs="Times New Roman"/>
                <w:noProof/>
              </w:rPr>
              <w:t>Opis przewidywanych metod i częstotliwości monitoringu</w:t>
            </w:r>
            <w:r>
              <w:rPr>
                <w:noProof/>
                <w:webHidden/>
              </w:rPr>
              <w:tab/>
            </w:r>
            <w:r>
              <w:rPr>
                <w:noProof/>
                <w:webHidden/>
              </w:rPr>
              <w:fldChar w:fldCharType="begin"/>
            </w:r>
            <w:r>
              <w:rPr>
                <w:noProof/>
                <w:webHidden/>
              </w:rPr>
              <w:instrText xml:space="preserve"> PAGEREF _Toc21635820 \h </w:instrText>
            </w:r>
            <w:r>
              <w:rPr>
                <w:noProof/>
                <w:webHidden/>
              </w:rPr>
            </w:r>
            <w:r>
              <w:rPr>
                <w:noProof/>
                <w:webHidden/>
              </w:rPr>
              <w:fldChar w:fldCharType="separate"/>
            </w:r>
            <w:r>
              <w:rPr>
                <w:noProof/>
                <w:webHidden/>
              </w:rPr>
              <w:t>194</w:t>
            </w:r>
            <w:r>
              <w:rPr>
                <w:noProof/>
                <w:webHidden/>
              </w:rPr>
              <w:fldChar w:fldCharType="end"/>
            </w:r>
          </w:hyperlink>
        </w:p>
        <w:p w14:paraId="1801198B" w14:textId="76E27195" w:rsidR="00AC2DE0" w:rsidRDefault="00AC2DE0">
          <w:pPr>
            <w:pStyle w:val="Spistreci1"/>
            <w:tabs>
              <w:tab w:val="left" w:pos="660"/>
              <w:tab w:val="right" w:leader="dot" w:pos="9062"/>
            </w:tabs>
            <w:rPr>
              <w:rFonts w:eastAsiaTheme="minorEastAsia"/>
              <w:noProof/>
              <w:lang w:eastAsia="pl-PL"/>
            </w:rPr>
          </w:pPr>
          <w:hyperlink w:anchor="_Toc21635821" w:history="1">
            <w:r w:rsidRPr="00313E68">
              <w:rPr>
                <w:rStyle w:val="Hipercze"/>
                <w:rFonts w:ascii="Times New Roman" w:hAnsi="Times New Roman" w:cs="Times New Roman"/>
                <w:noProof/>
              </w:rPr>
              <w:t>12.</w:t>
            </w:r>
            <w:r>
              <w:rPr>
                <w:rFonts w:eastAsiaTheme="minorEastAsia"/>
                <w:noProof/>
                <w:lang w:eastAsia="pl-PL"/>
              </w:rPr>
              <w:tab/>
            </w:r>
            <w:r w:rsidRPr="00313E68">
              <w:rPr>
                <w:rStyle w:val="Hipercze"/>
                <w:rFonts w:ascii="Times New Roman" w:hAnsi="Times New Roman" w:cs="Times New Roman"/>
                <w:noProof/>
              </w:rPr>
              <w:t>Streszczenie w języku niespecjalistycznym</w:t>
            </w:r>
            <w:r>
              <w:rPr>
                <w:noProof/>
                <w:webHidden/>
              </w:rPr>
              <w:tab/>
            </w:r>
            <w:r>
              <w:rPr>
                <w:noProof/>
                <w:webHidden/>
              </w:rPr>
              <w:fldChar w:fldCharType="begin"/>
            </w:r>
            <w:r>
              <w:rPr>
                <w:noProof/>
                <w:webHidden/>
              </w:rPr>
              <w:instrText xml:space="preserve"> PAGEREF _Toc21635821 \h </w:instrText>
            </w:r>
            <w:r>
              <w:rPr>
                <w:noProof/>
                <w:webHidden/>
              </w:rPr>
            </w:r>
            <w:r>
              <w:rPr>
                <w:noProof/>
                <w:webHidden/>
              </w:rPr>
              <w:fldChar w:fldCharType="separate"/>
            </w:r>
            <w:r>
              <w:rPr>
                <w:noProof/>
                <w:webHidden/>
              </w:rPr>
              <w:t>196</w:t>
            </w:r>
            <w:r>
              <w:rPr>
                <w:noProof/>
                <w:webHidden/>
              </w:rPr>
              <w:fldChar w:fldCharType="end"/>
            </w:r>
          </w:hyperlink>
        </w:p>
        <w:p w14:paraId="7D3D9986" w14:textId="066736DD" w:rsidR="00AC2DE0" w:rsidRDefault="00AC2DE0">
          <w:pPr>
            <w:pStyle w:val="Spistreci2"/>
            <w:tabs>
              <w:tab w:val="right" w:leader="dot" w:pos="9062"/>
            </w:tabs>
            <w:rPr>
              <w:rFonts w:eastAsiaTheme="minorEastAsia"/>
              <w:noProof/>
              <w:lang w:eastAsia="pl-PL"/>
            </w:rPr>
          </w:pPr>
          <w:hyperlink w:anchor="_Toc21635822" w:history="1">
            <w:r w:rsidRPr="00313E68">
              <w:rPr>
                <w:rStyle w:val="Hipercze"/>
                <w:noProof/>
              </w:rPr>
              <w:t>Spis tabel</w:t>
            </w:r>
            <w:r>
              <w:rPr>
                <w:noProof/>
                <w:webHidden/>
              </w:rPr>
              <w:tab/>
            </w:r>
            <w:r>
              <w:rPr>
                <w:noProof/>
                <w:webHidden/>
              </w:rPr>
              <w:fldChar w:fldCharType="begin"/>
            </w:r>
            <w:r>
              <w:rPr>
                <w:noProof/>
                <w:webHidden/>
              </w:rPr>
              <w:instrText xml:space="preserve"> PAGEREF _Toc21635822 \h </w:instrText>
            </w:r>
            <w:r>
              <w:rPr>
                <w:noProof/>
                <w:webHidden/>
              </w:rPr>
            </w:r>
            <w:r>
              <w:rPr>
                <w:noProof/>
                <w:webHidden/>
              </w:rPr>
              <w:fldChar w:fldCharType="separate"/>
            </w:r>
            <w:r>
              <w:rPr>
                <w:noProof/>
                <w:webHidden/>
              </w:rPr>
              <w:t>197</w:t>
            </w:r>
            <w:r>
              <w:rPr>
                <w:noProof/>
                <w:webHidden/>
              </w:rPr>
              <w:fldChar w:fldCharType="end"/>
            </w:r>
          </w:hyperlink>
        </w:p>
        <w:p w14:paraId="3F379414" w14:textId="4C0D0167" w:rsidR="00AC2DE0" w:rsidRDefault="00AC2DE0">
          <w:pPr>
            <w:pStyle w:val="Spistreci2"/>
            <w:tabs>
              <w:tab w:val="right" w:leader="dot" w:pos="9062"/>
            </w:tabs>
            <w:rPr>
              <w:rFonts w:eastAsiaTheme="minorEastAsia"/>
              <w:noProof/>
              <w:lang w:eastAsia="pl-PL"/>
            </w:rPr>
          </w:pPr>
          <w:hyperlink w:anchor="_Toc21635823" w:history="1">
            <w:r w:rsidRPr="00313E68">
              <w:rPr>
                <w:rStyle w:val="Hipercze"/>
                <w:noProof/>
              </w:rPr>
              <w:t>Spis ilustracji</w:t>
            </w:r>
            <w:r>
              <w:rPr>
                <w:noProof/>
                <w:webHidden/>
              </w:rPr>
              <w:tab/>
            </w:r>
            <w:r>
              <w:rPr>
                <w:noProof/>
                <w:webHidden/>
              </w:rPr>
              <w:fldChar w:fldCharType="begin"/>
            </w:r>
            <w:r>
              <w:rPr>
                <w:noProof/>
                <w:webHidden/>
              </w:rPr>
              <w:instrText xml:space="preserve"> PAGEREF _Toc21635823 \h </w:instrText>
            </w:r>
            <w:r>
              <w:rPr>
                <w:noProof/>
                <w:webHidden/>
              </w:rPr>
            </w:r>
            <w:r>
              <w:rPr>
                <w:noProof/>
                <w:webHidden/>
              </w:rPr>
              <w:fldChar w:fldCharType="separate"/>
            </w:r>
            <w:r>
              <w:rPr>
                <w:noProof/>
                <w:webHidden/>
              </w:rPr>
              <w:t>199</w:t>
            </w:r>
            <w:r>
              <w:rPr>
                <w:noProof/>
                <w:webHidden/>
              </w:rPr>
              <w:fldChar w:fldCharType="end"/>
            </w:r>
          </w:hyperlink>
        </w:p>
        <w:p w14:paraId="1F35305A" w14:textId="4C02C441" w:rsidR="0013505B" w:rsidRPr="00DD07B3" w:rsidRDefault="0013505B">
          <w:pPr>
            <w:rPr>
              <w:rFonts w:ascii="Times New Roman" w:hAnsi="Times New Roman" w:cs="Times New Roman"/>
              <w:sz w:val="24"/>
              <w:szCs w:val="24"/>
            </w:rPr>
          </w:pPr>
          <w:r w:rsidRPr="00DD07B3">
            <w:rPr>
              <w:rFonts w:ascii="Times New Roman" w:hAnsi="Times New Roman" w:cs="Times New Roman"/>
              <w:b/>
              <w:bCs/>
              <w:sz w:val="24"/>
              <w:szCs w:val="24"/>
            </w:rPr>
            <w:fldChar w:fldCharType="end"/>
          </w:r>
        </w:p>
      </w:sdtContent>
    </w:sdt>
    <w:p w14:paraId="1F638C99" w14:textId="40A24C1F" w:rsidR="00783CF3" w:rsidRPr="00DD07B3" w:rsidRDefault="00783CF3" w:rsidP="0013505B">
      <w:pPr>
        <w:pStyle w:val="Nagwek1"/>
        <w:ind w:left="0" w:firstLine="0"/>
        <w:rPr>
          <w:rFonts w:ascii="Times New Roman" w:hAnsi="Times New Roman" w:cs="Times New Roman"/>
          <w:sz w:val="24"/>
          <w:szCs w:val="24"/>
        </w:rPr>
      </w:pPr>
    </w:p>
    <w:p w14:paraId="2D4F255E" w14:textId="77777777" w:rsidR="0013505B" w:rsidRPr="00726344" w:rsidRDefault="0013505B" w:rsidP="0013505B">
      <w:pPr>
        <w:pStyle w:val="Tekstpodstawowy"/>
        <w:rPr>
          <w:rFonts w:ascii="Times New Roman" w:hAnsi="Times New Roman" w:cs="Times New Roman"/>
          <w:lang w:eastAsia="pl-PL"/>
        </w:rPr>
      </w:pPr>
    </w:p>
    <w:p w14:paraId="5B6257FA" w14:textId="77777777" w:rsidR="00783CF3" w:rsidRPr="00726344" w:rsidRDefault="00783CF3" w:rsidP="002E0917">
      <w:pPr>
        <w:pStyle w:val="Nagwek1"/>
        <w:rPr>
          <w:rFonts w:ascii="Times New Roman" w:hAnsi="Times New Roman" w:cs="Times New Roman"/>
        </w:rPr>
      </w:pPr>
    </w:p>
    <w:p w14:paraId="48A18A78" w14:textId="491590D7" w:rsidR="00357BE0" w:rsidRPr="00726344" w:rsidRDefault="002E0917" w:rsidP="002E0917">
      <w:pPr>
        <w:pStyle w:val="Nagwek1"/>
        <w:rPr>
          <w:rFonts w:ascii="Times New Roman" w:hAnsi="Times New Roman" w:cs="Times New Roman"/>
        </w:rPr>
      </w:pPr>
      <w:bookmarkStart w:id="1" w:name="_Toc21635765"/>
      <w:r w:rsidRPr="00726344">
        <w:rPr>
          <w:rFonts w:ascii="Times New Roman" w:hAnsi="Times New Roman" w:cs="Times New Roman"/>
        </w:rPr>
        <w:t xml:space="preserve">1. </w:t>
      </w:r>
      <w:r w:rsidR="00357BE0" w:rsidRPr="00726344">
        <w:rPr>
          <w:rFonts w:ascii="Times New Roman" w:hAnsi="Times New Roman" w:cs="Times New Roman"/>
        </w:rPr>
        <w:t>WSTĘP</w:t>
      </w:r>
      <w:bookmarkEnd w:id="0"/>
      <w:bookmarkEnd w:id="1"/>
    </w:p>
    <w:p w14:paraId="7849EAC4" w14:textId="77777777" w:rsidR="00357BE0" w:rsidRPr="00726344" w:rsidRDefault="00357BE0" w:rsidP="00357BE0">
      <w:pPr>
        <w:pStyle w:val="Nagwek2"/>
        <w:rPr>
          <w:sz w:val="28"/>
          <w:szCs w:val="28"/>
        </w:rPr>
      </w:pPr>
      <w:bookmarkStart w:id="2" w:name="_Toc469994685"/>
      <w:bookmarkStart w:id="3" w:name="_Toc21635766"/>
      <w:r w:rsidRPr="00726344">
        <w:rPr>
          <w:sz w:val="28"/>
          <w:szCs w:val="28"/>
        </w:rPr>
        <w:t>1.1. Podstawa prawna i cel opracowania prognozy</w:t>
      </w:r>
      <w:bookmarkEnd w:id="2"/>
      <w:bookmarkEnd w:id="3"/>
      <w:r w:rsidRPr="00726344">
        <w:rPr>
          <w:sz w:val="28"/>
          <w:szCs w:val="28"/>
        </w:rPr>
        <w:t xml:space="preserve"> </w:t>
      </w:r>
    </w:p>
    <w:p w14:paraId="46C064DA" w14:textId="77777777" w:rsidR="00357BE0" w:rsidRPr="00726344" w:rsidRDefault="00357BE0" w:rsidP="00357BE0">
      <w:pPr>
        <w:rPr>
          <w:rFonts w:ascii="Times New Roman" w:hAnsi="Times New Roman" w:cs="Times New Roman"/>
        </w:rPr>
      </w:pPr>
      <w:r w:rsidRPr="00726344">
        <w:rPr>
          <w:rFonts w:ascii="Times New Roman" w:hAnsi="Times New Roman" w:cs="Times New Roman"/>
        </w:rPr>
        <w:t xml:space="preserve"> </w:t>
      </w:r>
    </w:p>
    <w:p w14:paraId="5DE9DE94" w14:textId="13BE5B00"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Podstawę  prawną  sporządzenia  niniejszej  „Prognozy  oddziaływania  na  środowisko  Programu  ochrony środowiska dla Gminy </w:t>
      </w:r>
      <w:proofErr w:type="spellStart"/>
      <w:r w:rsidRPr="00DD07B3">
        <w:rPr>
          <w:rFonts w:ascii="Times New Roman" w:hAnsi="Times New Roman" w:cs="Times New Roman"/>
          <w:sz w:val="24"/>
          <w:szCs w:val="24"/>
        </w:rPr>
        <w:t>Ruciane-Nida</w:t>
      </w:r>
      <w:proofErr w:type="spellEnd"/>
      <w:r w:rsidRPr="00DD07B3">
        <w:rPr>
          <w:rFonts w:ascii="Times New Roman" w:hAnsi="Times New Roman" w:cs="Times New Roman"/>
          <w:sz w:val="24"/>
          <w:szCs w:val="24"/>
        </w:rPr>
        <w:t xml:space="preserve"> na lata 2019-2022 z perspektywą do 2026 roku”, zwanej dalej PROGNOZĄ  jest art. 46 ustawy z  dnia  3  października  2008  r.  o  udostępnianiu  informacji  o  środowisku  i  jego  ochronie, udziale społeczeństwa w ochronie środowiska oraz o ocenach oddziaływania na środowisko (</w:t>
      </w:r>
      <w:bookmarkStart w:id="4" w:name="_Hlk21630912"/>
      <w:r w:rsidRPr="00DD07B3">
        <w:rPr>
          <w:rFonts w:ascii="Times New Roman" w:hAnsi="Times New Roman" w:cs="Times New Roman"/>
          <w:sz w:val="24"/>
          <w:szCs w:val="24"/>
        </w:rPr>
        <w:t>Dz. U.20</w:t>
      </w:r>
      <w:r w:rsidR="0013505B" w:rsidRPr="00DD07B3">
        <w:rPr>
          <w:rFonts w:ascii="Times New Roman" w:hAnsi="Times New Roman" w:cs="Times New Roman"/>
          <w:sz w:val="24"/>
          <w:szCs w:val="24"/>
        </w:rPr>
        <w:t>08 nr 199</w:t>
      </w:r>
      <w:r w:rsidRPr="00DD07B3">
        <w:rPr>
          <w:rFonts w:ascii="Times New Roman" w:hAnsi="Times New Roman" w:cs="Times New Roman"/>
          <w:sz w:val="24"/>
          <w:szCs w:val="24"/>
        </w:rPr>
        <w:t xml:space="preserve"> poz.</w:t>
      </w:r>
      <w:r w:rsidR="0013505B" w:rsidRPr="00DD07B3">
        <w:rPr>
          <w:rFonts w:ascii="Times New Roman" w:hAnsi="Times New Roman" w:cs="Times New Roman"/>
          <w:sz w:val="24"/>
          <w:szCs w:val="24"/>
        </w:rPr>
        <w:t xml:space="preserve">1227 z </w:t>
      </w:r>
      <w:proofErr w:type="spellStart"/>
      <w:r w:rsidR="0013505B" w:rsidRPr="00DD07B3">
        <w:rPr>
          <w:rFonts w:ascii="Times New Roman" w:hAnsi="Times New Roman" w:cs="Times New Roman"/>
          <w:sz w:val="24"/>
          <w:szCs w:val="24"/>
        </w:rPr>
        <w:t>późn</w:t>
      </w:r>
      <w:proofErr w:type="spellEnd"/>
      <w:r w:rsidR="0013505B" w:rsidRPr="00DD07B3">
        <w:rPr>
          <w:rFonts w:ascii="Times New Roman" w:hAnsi="Times New Roman" w:cs="Times New Roman"/>
          <w:sz w:val="24"/>
          <w:szCs w:val="24"/>
        </w:rPr>
        <w:t>. zm.</w:t>
      </w:r>
      <w:bookmarkEnd w:id="4"/>
      <w:r w:rsidRPr="00DD07B3">
        <w:rPr>
          <w:rFonts w:ascii="Times New Roman" w:hAnsi="Times New Roman" w:cs="Times New Roman"/>
          <w:sz w:val="24"/>
          <w:szCs w:val="24"/>
        </w:rPr>
        <w:t xml:space="preserve">). </w:t>
      </w:r>
    </w:p>
    <w:p w14:paraId="700CB65E" w14:textId="77777777"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Artykuł  ten zobowiązuje organy administracji opracowujące projekty polityk, strategii, planów  lub  programów  obowiązek  przeprowadzenia  postępowania  w  sprawie  oceny oddziaływania  na  środowisko  skutków  realizacji  tych  dokumentów.  Zgodnie  z art. 46   ustawy  z dnia 3 października 2008  r. o udostępnianiu  informacji o środowisku i jego ochronie, udziale społeczeństwa w ochronie środowiska oraz o ocenach oddziaływania  na  środowisko  przeprowadzenia  strategicznej  oceny  oddziaływania  na środowisko wymagają projekty: </w:t>
      </w:r>
    </w:p>
    <w:p w14:paraId="32BD35DA" w14:textId="77777777"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„strategii  rozwoju  regionalnego  (…)  polityki,  strategie,  plany  lub  programy  dotyczące w  szczególności  przemysłu,  energetyki,  transportu,  telekomunikacji,  gospodarki  wodnej, gospodarki odpadami, gospodarki przestrzennej, leśnictwa, rolnictwa, rybołówstwa, turystyki </w:t>
      </w:r>
    </w:p>
    <w:p w14:paraId="1FC7AFDC" w14:textId="77777777"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i  wykorzystania  terenu,  opracowywane  lub  przyjmowane  przez  organy  administracji  (…) polityk,  strategii,  planów  lub  programów,  których  realizacja  może  spowodować  znaczące oddziaływanie na obszar natura 2000”. </w:t>
      </w:r>
    </w:p>
    <w:p w14:paraId="4AB23F39" w14:textId="2DA92C62"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Nadrzędnym  celem  Prognozy  jest  określenie  potencjalnych  skutków w  środowisku, jakie  mogą  wystąpić  po  wdrożeniu  zapisów  „Programu  ochrony środowiska dla Gminy Ruciane – Nida na lata 2019-2022 z perspektywą do 2016 roku ”, zwanego  dalej  PROGRAMEM,  jak  również  sformułowanie  zaleceń  o  charakterze przeciwdziałania  lub minimalizacji  dla wszelkich  jego  negatywnych  oddziaływań. Prognoza winna wspierać proces decyzyjny dla realizacji inwestycji ingerujących w stan środowiska. </w:t>
      </w:r>
    </w:p>
    <w:p w14:paraId="33303F4E" w14:textId="77777777" w:rsidR="00357BE0" w:rsidRPr="00DD07B3" w:rsidRDefault="00357BE0" w:rsidP="00357BE0">
      <w:pPr>
        <w:spacing w:line="360" w:lineRule="auto"/>
        <w:jc w:val="both"/>
        <w:rPr>
          <w:rFonts w:ascii="Times New Roman" w:hAnsi="Times New Roman" w:cs="Times New Roman"/>
          <w:b/>
          <w:i/>
          <w:sz w:val="24"/>
          <w:szCs w:val="24"/>
        </w:rPr>
      </w:pPr>
      <w:r w:rsidRPr="00DD07B3">
        <w:rPr>
          <w:rFonts w:ascii="Times New Roman" w:hAnsi="Times New Roman" w:cs="Times New Roman"/>
          <w:b/>
          <w:i/>
          <w:sz w:val="24"/>
          <w:szCs w:val="24"/>
        </w:rPr>
        <w:t xml:space="preserve">Celem przeprowadzenia niniejszej Prognozy było: </w:t>
      </w:r>
    </w:p>
    <w:p w14:paraId="5CF965C1" w14:textId="4D224562"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lastRenderedPageBreak/>
        <w:t xml:space="preserve">-  ocena  stopnia  i  sposobu  uwzględnienia  zagadnień  ochrony  środowiska we  wszystkich częściach „Programu ochrony środowiska dla Gminy Ruciane – Nida na lata 2019-2022 z perspektywą do 2026 roku”, </w:t>
      </w:r>
    </w:p>
    <w:p w14:paraId="66C195D2" w14:textId="77777777" w:rsidR="00357BE0" w:rsidRPr="00DD07B3" w:rsidRDefault="00357BE0" w:rsidP="00357BE0">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ocena potencjalnych skutków środowiskowych wdrażania zapisów Programu. </w:t>
      </w:r>
    </w:p>
    <w:p w14:paraId="5A0C76CF" w14:textId="77777777" w:rsidR="00357BE0" w:rsidRPr="00726344" w:rsidRDefault="00357BE0" w:rsidP="00357BE0">
      <w:pPr>
        <w:pStyle w:val="Nagwek2"/>
        <w:rPr>
          <w:sz w:val="28"/>
          <w:szCs w:val="28"/>
        </w:rPr>
      </w:pPr>
      <w:bookmarkStart w:id="5" w:name="_Toc469994686"/>
      <w:bookmarkStart w:id="6" w:name="_Toc21635767"/>
      <w:r w:rsidRPr="00726344">
        <w:rPr>
          <w:sz w:val="28"/>
          <w:szCs w:val="28"/>
        </w:rPr>
        <w:t>1.2. Zawartość prognozy</w:t>
      </w:r>
      <w:bookmarkEnd w:id="5"/>
      <w:bookmarkEnd w:id="6"/>
      <w:r w:rsidRPr="00726344">
        <w:rPr>
          <w:sz w:val="28"/>
          <w:szCs w:val="28"/>
        </w:rPr>
        <w:t xml:space="preserve"> </w:t>
      </w:r>
    </w:p>
    <w:p w14:paraId="22554EB8"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Zgodnie  z  art.  51  ustawy  o  udostępnianiu  informacji  o  środowisku  i  jego  ochronie, </w:t>
      </w:r>
    </w:p>
    <w:p w14:paraId="3DB9BD97"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udziale społeczeństwa w ochronie środowiska oraz o ocenach oddziaływania na środowisko, </w:t>
      </w:r>
    </w:p>
    <w:p w14:paraId="19AB0E0B"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ocena powinna: </w:t>
      </w:r>
    </w:p>
    <w:p w14:paraId="52467AB6"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1)  zawierać: </w:t>
      </w:r>
    </w:p>
    <w:p w14:paraId="74DE733A"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a)  informacje  o  zawartości,  głównych  celach  projektowanego  dokumentu  oraz  jego powiązaniach z innymi dokumentami, </w:t>
      </w:r>
    </w:p>
    <w:p w14:paraId="14F7737B"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b)  informacje o metodach zastosowanych przy sporządzaniu prognozy, </w:t>
      </w:r>
    </w:p>
    <w:p w14:paraId="7415EF73"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c)  propozycje  dotyczące  przewidywanych  metod  analizy  skutków  realizacji postanowień projektowanego dokumentu oraz częstotliwości jej przeprowadzania, </w:t>
      </w:r>
    </w:p>
    <w:p w14:paraId="089010B5"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d)  informacje o możliwym transgranicznym oddziaływaniu na środowisko, </w:t>
      </w:r>
    </w:p>
    <w:p w14:paraId="19DDA209"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e)  streszczenie sporządzone w języku niespecjalistycznym, </w:t>
      </w:r>
    </w:p>
    <w:p w14:paraId="669DE22C"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2)  określać, analizować i oceniać: </w:t>
      </w:r>
    </w:p>
    <w:p w14:paraId="51FAA6F2"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a)  istniejący stan środowiska oraz potencjalne zmiany  tego stanu w przypadku braku realizacji projektowanego dokumentu, </w:t>
      </w:r>
    </w:p>
    <w:p w14:paraId="17E38083"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b)  stan  środowiska  na  obszarach  objętych  przewidywanym  znaczącym oddziaływaniem, </w:t>
      </w:r>
    </w:p>
    <w:p w14:paraId="0DC5D8F7"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c)  istniejące  problemy  ochrony  środowiska  istotne  z  punktu  widzenia  realizacji </w:t>
      </w:r>
    </w:p>
    <w:p w14:paraId="7A21381F"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projektowanego  dokumentu,  w  szczególności  dotyczące  obszarów  podlegających </w:t>
      </w:r>
    </w:p>
    <w:p w14:paraId="6772E689"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ochronie na podstawie ustawy z dnia 16 kwietnia 2004 r. o ochronie przyrody, </w:t>
      </w:r>
    </w:p>
    <w:p w14:paraId="3E02F78D"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d)  cele  ochrony  środowiska  ustanowione  na  szczeblu  międzynarodowym, wspólnotowym  i  krajowym,  istotne  z  punktu widzenia  projektowanego  dokumentu, oraz  sposoby, w  jakich  </w:t>
      </w:r>
      <w:r w:rsidRPr="00DD07B3">
        <w:rPr>
          <w:rFonts w:ascii="Times New Roman" w:hAnsi="Times New Roman" w:cs="Times New Roman"/>
          <w:sz w:val="24"/>
          <w:szCs w:val="24"/>
        </w:rPr>
        <w:lastRenderedPageBreak/>
        <w:t xml:space="preserve">te  cele  i  inne  problemy  środowiska  zostały  uwzględnione podczas opracowywania dokumentu, </w:t>
      </w:r>
    </w:p>
    <w:p w14:paraId="12DFB7A3"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w:t>
      </w:r>
    </w:p>
    <w:p w14:paraId="2B94B2C5"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różnorodność biologiczną, </w:t>
      </w:r>
    </w:p>
    <w:p w14:paraId="029AFF25"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ludzi, </w:t>
      </w:r>
    </w:p>
    <w:p w14:paraId="0F3ADE2D"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zwierzęta, </w:t>
      </w:r>
    </w:p>
    <w:p w14:paraId="606A0C83"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rośliny, </w:t>
      </w:r>
    </w:p>
    <w:p w14:paraId="5F6ED5DB"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wodę, </w:t>
      </w:r>
    </w:p>
    <w:p w14:paraId="3A0F0B59"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powietrze,          </w:t>
      </w:r>
    </w:p>
    <w:p w14:paraId="6E333889" w14:textId="7777777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powierzchnię ziemi, </w:t>
      </w:r>
    </w:p>
    <w:p w14:paraId="3E0CCC7E" w14:textId="7777777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krajobraz, </w:t>
      </w:r>
    </w:p>
    <w:p w14:paraId="0C0DC6D5" w14:textId="7777777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klimat, </w:t>
      </w:r>
    </w:p>
    <w:p w14:paraId="079190AE" w14:textId="7777777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zasoby naturalne, </w:t>
      </w:r>
    </w:p>
    <w:p w14:paraId="766818A2" w14:textId="7777777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zabytki, </w:t>
      </w:r>
    </w:p>
    <w:p w14:paraId="1285EC40" w14:textId="7777777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dobra materialne, </w:t>
      </w:r>
    </w:p>
    <w:p w14:paraId="40BF524F" w14:textId="1A2A8937"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  z  uwzględnieniem  zależności  między  tymi  elementami  środowiska  i  między oddziaływaniami na te elementy, </w:t>
      </w:r>
    </w:p>
    <w:p w14:paraId="62650182" w14:textId="4AB7C6A4" w:rsidR="00EA160C" w:rsidRPr="00DD07B3" w:rsidRDefault="00EA160C" w:rsidP="00EA160C">
      <w:pPr>
        <w:spacing w:line="360" w:lineRule="auto"/>
        <w:rPr>
          <w:rFonts w:ascii="Times New Roman" w:hAnsi="Times New Roman" w:cs="Times New Roman"/>
          <w:sz w:val="24"/>
          <w:szCs w:val="24"/>
        </w:rPr>
      </w:pPr>
      <w:r w:rsidRPr="00DD07B3">
        <w:rPr>
          <w:rFonts w:ascii="Times New Roman" w:hAnsi="Times New Roman" w:cs="Times New Roman"/>
          <w:sz w:val="24"/>
          <w:szCs w:val="24"/>
        </w:rPr>
        <w:t xml:space="preserve">3)  przedstawiać: </w:t>
      </w:r>
      <w:bookmarkStart w:id="7" w:name="_GoBack"/>
      <w:bookmarkEnd w:id="7"/>
    </w:p>
    <w:p w14:paraId="57F7C373"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w:t>
      </w:r>
    </w:p>
    <w:p w14:paraId="5711E9D8" w14:textId="77777777" w:rsidR="00EA160C" w:rsidRPr="00DD07B3" w:rsidRDefault="00EA160C" w:rsidP="00EA160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b) biorąc  pod  uwagę  cele  i  geograficzny  zasięg  dokumentu  oraz  cele  i  przedmiot ochrony  obszaru  Natura  2000  oraz  integralność  tego  obszaru  -  rozwiązania alternatywne  do  </w:t>
      </w:r>
      <w:r w:rsidRPr="00DD07B3">
        <w:rPr>
          <w:rFonts w:ascii="Times New Roman" w:hAnsi="Times New Roman" w:cs="Times New Roman"/>
          <w:sz w:val="24"/>
          <w:szCs w:val="24"/>
        </w:rPr>
        <w:lastRenderedPageBreak/>
        <w:t>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295FA6E2" w14:textId="43161AED" w:rsidR="00E73487" w:rsidRPr="00726344" w:rsidRDefault="00304AC8" w:rsidP="00E73487">
      <w:pPr>
        <w:pStyle w:val="Nagwek1"/>
        <w:spacing w:line="360" w:lineRule="auto"/>
        <w:jc w:val="both"/>
        <w:rPr>
          <w:rFonts w:ascii="Times New Roman" w:hAnsi="Times New Roman" w:cs="Times New Roman"/>
          <w:sz w:val="28"/>
          <w:szCs w:val="28"/>
        </w:rPr>
      </w:pPr>
      <w:bookmarkStart w:id="8" w:name="_Toc469994687"/>
      <w:bookmarkStart w:id="9" w:name="_Toc21635768"/>
      <w:r w:rsidRPr="00726344">
        <w:rPr>
          <w:rFonts w:ascii="Times New Roman" w:hAnsi="Times New Roman" w:cs="Times New Roman"/>
          <w:sz w:val="28"/>
          <w:szCs w:val="28"/>
        </w:rPr>
        <w:t xml:space="preserve">2. </w:t>
      </w:r>
      <w:r w:rsidR="00E73487" w:rsidRPr="00726344">
        <w:rPr>
          <w:rFonts w:ascii="Times New Roman" w:hAnsi="Times New Roman" w:cs="Times New Roman"/>
          <w:sz w:val="28"/>
          <w:szCs w:val="28"/>
        </w:rPr>
        <w:t>Informacje o zawartości, głównych celach Programu Ochrony Środowiska i powiązaniu  z innymi dokumentami</w:t>
      </w:r>
      <w:bookmarkEnd w:id="8"/>
      <w:bookmarkEnd w:id="9"/>
    </w:p>
    <w:p w14:paraId="5591FE39" w14:textId="77777777" w:rsidR="00E73487" w:rsidRPr="00726344" w:rsidRDefault="00E73487" w:rsidP="00E73487">
      <w:pPr>
        <w:pStyle w:val="Nagwek2"/>
        <w:rPr>
          <w:sz w:val="28"/>
          <w:szCs w:val="28"/>
        </w:rPr>
      </w:pPr>
      <w:bookmarkStart w:id="10" w:name="_Toc469994688"/>
      <w:bookmarkStart w:id="11" w:name="_Toc21635769"/>
      <w:r w:rsidRPr="00726344">
        <w:rPr>
          <w:sz w:val="28"/>
          <w:szCs w:val="28"/>
        </w:rPr>
        <w:t>2.1.  Przedmiot i główne cele Programu</w:t>
      </w:r>
      <w:bookmarkEnd w:id="10"/>
      <w:bookmarkEnd w:id="11"/>
    </w:p>
    <w:p w14:paraId="1958895C" w14:textId="379BDC6D" w:rsidR="00E73487" w:rsidRPr="00726344" w:rsidRDefault="00E73487" w:rsidP="00E73487">
      <w:pPr>
        <w:spacing w:line="360" w:lineRule="auto"/>
        <w:jc w:val="both"/>
        <w:rPr>
          <w:rStyle w:val="Nagwek1Znak"/>
          <w:rFonts w:ascii="Times New Roman" w:hAnsi="Times New Roman" w:cs="Times New Roman"/>
          <w:b w:val="0"/>
          <w:bCs w:val="0"/>
          <w:sz w:val="24"/>
          <w:szCs w:val="24"/>
        </w:rPr>
      </w:pPr>
      <w:bookmarkStart w:id="12" w:name="_Toc469994689"/>
      <w:bookmarkStart w:id="13" w:name="_Toc21629684"/>
      <w:bookmarkStart w:id="14" w:name="_Toc21635770"/>
      <w:r w:rsidRPr="00726344">
        <w:rPr>
          <w:rStyle w:val="Nagwek1Znak"/>
          <w:rFonts w:ascii="Times New Roman" w:hAnsi="Times New Roman" w:cs="Times New Roman"/>
          <w:b w:val="0"/>
          <w:bCs w:val="0"/>
          <w:sz w:val="24"/>
          <w:szCs w:val="24"/>
        </w:rPr>
        <w:t xml:space="preserve">Przedmiotem Prognozy jest </w:t>
      </w:r>
      <w:r w:rsidRPr="00726344">
        <w:rPr>
          <w:rStyle w:val="Nagwek1Znak"/>
          <w:rFonts w:ascii="Times New Roman" w:hAnsi="Times New Roman" w:cs="Times New Roman"/>
          <w:b w:val="0"/>
          <w:bCs w:val="0"/>
          <w:i/>
          <w:iCs/>
          <w:sz w:val="24"/>
          <w:szCs w:val="24"/>
        </w:rPr>
        <w:t xml:space="preserve">Program Ochrony Środowiska dla Gminy Ruciane Nida na lata 2019-2022 z perspektywą do roku 2026”, </w:t>
      </w:r>
      <w:r w:rsidRPr="00726344">
        <w:rPr>
          <w:rStyle w:val="Nagwek1Znak"/>
          <w:rFonts w:ascii="Times New Roman" w:hAnsi="Times New Roman" w:cs="Times New Roman"/>
          <w:b w:val="0"/>
          <w:bCs w:val="0"/>
          <w:iCs/>
          <w:sz w:val="24"/>
          <w:szCs w:val="24"/>
        </w:rPr>
        <w:t xml:space="preserve">który porusza szeroko rozumianą problematykę ochrony środowiska na terenie przedmiotowej jednostki samorządu terytorialnego, </w:t>
      </w:r>
      <w:r w:rsidRPr="00726344">
        <w:rPr>
          <w:rStyle w:val="Nagwek1Znak"/>
          <w:rFonts w:ascii="Times New Roman" w:hAnsi="Times New Roman" w:cs="Times New Roman"/>
          <w:b w:val="0"/>
          <w:bCs w:val="0"/>
          <w:sz w:val="24"/>
          <w:szCs w:val="24"/>
        </w:rPr>
        <w:t>opisuje jego stan oraz presję, jakiej podlegają poszczególne komponenty środowiska.</w:t>
      </w:r>
      <w:bookmarkEnd w:id="12"/>
      <w:bookmarkEnd w:id="13"/>
      <w:bookmarkEnd w:id="14"/>
    </w:p>
    <w:p w14:paraId="716409E7" w14:textId="21E2FD66" w:rsidR="00913E4B" w:rsidRPr="00726344" w:rsidRDefault="00913E4B" w:rsidP="00913E4B">
      <w:pPr>
        <w:spacing w:before="28" w:after="533" w:line="360" w:lineRule="auto"/>
        <w:ind w:right="23"/>
        <w:jc w:val="both"/>
        <w:rPr>
          <w:rStyle w:val="Nagwek1Znak"/>
          <w:rFonts w:ascii="Times New Roman" w:eastAsia="Times New Roman" w:hAnsi="Times New Roman" w:cs="Times New Roman"/>
          <w:b w:val="0"/>
          <w:bCs w:val="0"/>
          <w:kern w:val="0"/>
          <w:sz w:val="24"/>
          <w:szCs w:val="24"/>
          <w:lang w:eastAsia="en-US"/>
        </w:rPr>
      </w:pPr>
      <w:r w:rsidRPr="00726344">
        <w:rPr>
          <w:rFonts w:ascii="Times New Roman" w:eastAsia="Times New Roman" w:hAnsi="Times New Roman" w:cs="Times New Roman"/>
          <w:sz w:val="24"/>
          <w:szCs w:val="24"/>
        </w:rPr>
        <w:t xml:space="preserve">Cele Programu Ochrony Środowiska dla Gminy Ruciane- Nida na lata 2019- 2022  z perspektywą do 2026 roku, które zostały opracowane na podstawie „Wytycznych do opracowania wojewódzkich, powiatowych i gminnych programów ochrony środowiska” opublikowanych przez Ministerstwo Środowiska w 2015 roku i są zgodne z celami przedstawionymi w Programie Ochrony Środowiska dla Powiatu </w:t>
      </w:r>
      <w:proofErr w:type="spellStart"/>
      <w:r w:rsidRPr="00726344">
        <w:rPr>
          <w:rFonts w:ascii="Times New Roman" w:eastAsia="Times New Roman" w:hAnsi="Times New Roman" w:cs="Times New Roman"/>
          <w:sz w:val="24"/>
          <w:szCs w:val="24"/>
        </w:rPr>
        <w:t>Piskiego</w:t>
      </w:r>
      <w:proofErr w:type="spellEnd"/>
      <w:r w:rsidRPr="00726344">
        <w:rPr>
          <w:rFonts w:ascii="Times New Roman" w:eastAsia="Times New Roman" w:hAnsi="Times New Roman" w:cs="Times New Roman"/>
          <w:sz w:val="24"/>
          <w:szCs w:val="24"/>
        </w:rPr>
        <w:t xml:space="preserve"> na lata 2017- 2020 z perspektywą do 2024 roku i są to:</w:t>
      </w:r>
    </w:p>
    <w:p w14:paraId="313A79DB" w14:textId="77777777" w:rsidR="00913E4B" w:rsidRPr="00726344" w:rsidRDefault="00913E4B" w:rsidP="00913E4B">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 xml:space="preserve">Cele w zakresie jakości wód </w:t>
      </w:r>
    </w:p>
    <w:p w14:paraId="2B619011" w14:textId="77777777" w:rsidR="00913E4B" w:rsidRPr="00726344" w:rsidRDefault="00913E4B" w:rsidP="00913E4B">
      <w:pPr>
        <w:pStyle w:val="Akapitzlist"/>
        <w:numPr>
          <w:ilvl w:val="0"/>
          <w:numId w:val="8"/>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Dobry stan wód powierzchniowych i podziemnych,</w:t>
      </w:r>
    </w:p>
    <w:p w14:paraId="58E096EB" w14:textId="77777777" w:rsidR="00913E4B" w:rsidRPr="00726344" w:rsidRDefault="00913E4B" w:rsidP="00913E4B">
      <w:pPr>
        <w:pStyle w:val="Akapitzlist"/>
        <w:numPr>
          <w:ilvl w:val="0"/>
          <w:numId w:val="8"/>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Racjonalizacja ich wykorzystania w celu uchronienia  gospodarki od deficytów wody,</w:t>
      </w:r>
    </w:p>
    <w:p w14:paraId="3B0A9ECC" w14:textId="77777777" w:rsidR="00913E4B" w:rsidRPr="00726344" w:rsidRDefault="00913E4B" w:rsidP="00913E4B">
      <w:pPr>
        <w:pStyle w:val="Akapitzlist"/>
        <w:numPr>
          <w:ilvl w:val="0"/>
          <w:numId w:val="8"/>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Ochrona terenu Gminy przed powodzią i suszą,</w:t>
      </w:r>
    </w:p>
    <w:p w14:paraId="217AC164" w14:textId="77777777" w:rsidR="00913E4B" w:rsidRPr="00726344" w:rsidRDefault="00913E4B" w:rsidP="00913E4B">
      <w:pPr>
        <w:pStyle w:val="Bezodstpw"/>
        <w:spacing w:line="360" w:lineRule="auto"/>
        <w:jc w:val="both"/>
        <w:rPr>
          <w:rFonts w:ascii="Times New Roman" w:hAnsi="Times New Roman" w:cs="Times New Roman"/>
          <w:i/>
          <w:sz w:val="24"/>
          <w:szCs w:val="24"/>
        </w:rPr>
      </w:pPr>
    </w:p>
    <w:p w14:paraId="7D59E587" w14:textId="77777777" w:rsidR="00913E4B" w:rsidRPr="00726344" w:rsidRDefault="00913E4B" w:rsidP="00913E4B">
      <w:pPr>
        <w:pStyle w:val="Bezodstpw"/>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Kierunki działań</w:t>
      </w:r>
    </w:p>
    <w:p w14:paraId="7CC761D4" w14:textId="77777777" w:rsidR="00913E4B" w:rsidRPr="00726344" w:rsidRDefault="00913E4B" w:rsidP="00913E4B">
      <w:pPr>
        <w:pStyle w:val="Akapitzlist"/>
        <w:numPr>
          <w:ilvl w:val="0"/>
          <w:numId w:val="3"/>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Ograniczenie dopływu zanieczyszczeń do wód powierzchniowych i podziemnych</w:t>
      </w:r>
    </w:p>
    <w:p w14:paraId="0800F08A" w14:textId="77777777" w:rsidR="00913E4B" w:rsidRPr="00726344" w:rsidRDefault="00913E4B" w:rsidP="00913E4B">
      <w:pPr>
        <w:pStyle w:val="Akapitzlist"/>
        <w:numPr>
          <w:ilvl w:val="0"/>
          <w:numId w:val="3"/>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Racjonalna gospodarka wodna,</w:t>
      </w:r>
    </w:p>
    <w:p w14:paraId="27188E9D" w14:textId="77777777" w:rsidR="00913E4B" w:rsidRPr="00726344" w:rsidRDefault="00913E4B" w:rsidP="00913E4B">
      <w:pPr>
        <w:pStyle w:val="Akapitzlist"/>
        <w:numPr>
          <w:ilvl w:val="0"/>
          <w:numId w:val="3"/>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Ochrona wód powierzchniowych przed zanieczyszczeniami pochodzącymi ze źródeł komunalnych, przemysłowych i rolniczych,</w:t>
      </w:r>
    </w:p>
    <w:p w14:paraId="7423E484" w14:textId="77777777" w:rsidR="00913E4B" w:rsidRPr="00726344" w:rsidRDefault="00913E4B" w:rsidP="00913E4B">
      <w:pPr>
        <w:pStyle w:val="Akapitzlist"/>
        <w:numPr>
          <w:ilvl w:val="0"/>
          <w:numId w:val="3"/>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lastRenderedPageBreak/>
        <w:t>Wspieranie wykonania oczyszczalni ścieków w terenach nieprzewidzianych pod kanalizację (w szczególności w ramach środków bazujących na źródłach zewnętrznych),</w:t>
      </w:r>
    </w:p>
    <w:p w14:paraId="200280BC" w14:textId="77777777" w:rsidR="00913E4B" w:rsidRPr="00726344" w:rsidRDefault="00913E4B" w:rsidP="00913E4B">
      <w:pPr>
        <w:pStyle w:val="Akapitzlist"/>
        <w:numPr>
          <w:ilvl w:val="0"/>
          <w:numId w:val="3"/>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Podjęcie działań zapobiegawczych i prewencyjnych związanych z nielegalnym zrzutem ścieków,</w:t>
      </w:r>
    </w:p>
    <w:p w14:paraId="1B116B9D"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b/>
          <w:iCs/>
          <w:sz w:val="24"/>
          <w:szCs w:val="24"/>
        </w:rPr>
      </w:pPr>
      <w:r w:rsidRPr="00726344">
        <w:rPr>
          <w:rFonts w:ascii="Times New Roman" w:hAnsi="Times New Roman" w:cs="Times New Roman"/>
          <w:b/>
          <w:iCs/>
          <w:sz w:val="24"/>
          <w:szCs w:val="24"/>
        </w:rPr>
        <w:t>Cele z zakresu poprawy jakości powietrza atmosferycznego</w:t>
      </w:r>
    </w:p>
    <w:p w14:paraId="065A2C2C"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Zapewnienie wysokiej jakości powietrza atmosferycznego na terenie Gminy,</w:t>
      </w:r>
    </w:p>
    <w:p w14:paraId="4C5D480F"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 działań</w:t>
      </w:r>
    </w:p>
    <w:p w14:paraId="31A24A81" w14:textId="77777777" w:rsidR="00913E4B" w:rsidRPr="00726344" w:rsidRDefault="00913E4B" w:rsidP="00913E4B">
      <w:pPr>
        <w:pStyle w:val="Akapitzlist"/>
        <w:numPr>
          <w:ilvl w:val="0"/>
          <w:numId w:val="10"/>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Ograniczenie niskiej emisji;</w:t>
      </w:r>
    </w:p>
    <w:p w14:paraId="3A1115A6" w14:textId="77777777" w:rsidR="00913E4B" w:rsidRPr="00726344" w:rsidRDefault="00913E4B" w:rsidP="00913E4B">
      <w:pPr>
        <w:pStyle w:val="Akapitzlist"/>
        <w:numPr>
          <w:ilvl w:val="0"/>
          <w:numId w:val="10"/>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Ograniczenie uciążliwości systemu komunikacyjnego;</w:t>
      </w:r>
    </w:p>
    <w:p w14:paraId="3C785287" w14:textId="77777777" w:rsidR="00913E4B" w:rsidRPr="00726344" w:rsidRDefault="00913E4B" w:rsidP="00913E4B">
      <w:pPr>
        <w:pStyle w:val="Akapitzlist"/>
        <w:numPr>
          <w:ilvl w:val="0"/>
          <w:numId w:val="10"/>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Wzrost wykorzystania odnawialnych źródeł energii.</w:t>
      </w:r>
    </w:p>
    <w:p w14:paraId="6F02DAFC"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Cele z zakresu  ochrony przed hałasem</w:t>
      </w:r>
    </w:p>
    <w:p w14:paraId="5B97DC7F" w14:textId="77777777" w:rsidR="00913E4B" w:rsidRPr="00726344" w:rsidRDefault="00913E4B" w:rsidP="00913E4B">
      <w:pPr>
        <w:pStyle w:val="Akapitzlist"/>
        <w:numPr>
          <w:ilvl w:val="0"/>
          <w:numId w:val="9"/>
        </w:numPr>
        <w:autoSpaceDE w:val="0"/>
        <w:autoSpaceDN w:val="0"/>
        <w:adjustRightInd w:val="0"/>
        <w:spacing w:after="0" w:line="360" w:lineRule="auto"/>
        <w:jc w:val="both"/>
        <w:rPr>
          <w:rFonts w:ascii="Times New Roman" w:hAnsi="Times New Roman" w:cs="Times New Roman"/>
          <w:iCs/>
          <w:sz w:val="24"/>
          <w:szCs w:val="24"/>
        </w:rPr>
      </w:pPr>
      <w:r w:rsidRPr="00726344">
        <w:rPr>
          <w:rFonts w:ascii="Times New Roman" w:hAnsi="Times New Roman" w:cs="Times New Roman"/>
          <w:sz w:val="24"/>
          <w:szCs w:val="24"/>
        </w:rPr>
        <w:t>Ograniczenie uciążliwości hałasu na terenie Gminy,</w:t>
      </w:r>
    </w:p>
    <w:p w14:paraId="6BF2E427"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w:t>
      </w:r>
    </w:p>
    <w:p w14:paraId="60279B36" w14:textId="77777777" w:rsidR="00913E4B" w:rsidRPr="00726344" w:rsidRDefault="00913E4B" w:rsidP="00913E4B">
      <w:pPr>
        <w:pStyle w:val="Akapitzlist"/>
        <w:numPr>
          <w:ilvl w:val="0"/>
          <w:numId w:val="4"/>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Utrzymanie aktualnego poziomu hałasu w obszarach, w których sytuacja akustyczna jest korzystna,</w:t>
      </w:r>
    </w:p>
    <w:p w14:paraId="6A7A47F2" w14:textId="77777777" w:rsidR="00913E4B" w:rsidRPr="00726344" w:rsidRDefault="00913E4B" w:rsidP="00913E4B">
      <w:pPr>
        <w:pStyle w:val="Akapitzlist"/>
        <w:numPr>
          <w:ilvl w:val="0"/>
          <w:numId w:val="4"/>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Ograniczenie poziomu hałasu emitowanego przez środki transportu w obszarach wzdłuż głównych dróg,</w:t>
      </w:r>
    </w:p>
    <w:p w14:paraId="70270D3E" w14:textId="77777777" w:rsidR="00913E4B" w:rsidRPr="00726344" w:rsidRDefault="00913E4B" w:rsidP="00913E4B">
      <w:pPr>
        <w:pStyle w:val="Akapitzlist"/>
        <w:numPr>
          <w:ilvl w:val="0"/>
          <w:numId w:val="4"/>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Wyeliminowanie z użytkowania środków transportu, maszyn i urządzeń, których hałaśliwość nie odpowiada obowiązującym normom,</w:t>
      </w:r>
    </w:p>
    <w:p w14:paraId="2533E6CE"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b/>
          <w:color w:val="2E74B6"/>
          <w:sz w:val="24"/>
          <w:szCs w:val="24"/>
        </w:rPr>
      </w:pPr>
      <w:r w:rsidRPr="00726344">
        <w:rPr>
          <w:rFonts w:ascii="Times New Roman" w:hAnsi="Times New Roman" w:cs="Times New Roman"/>
          <w:b/>
          <w:sz w:val="24"/>
          <w:szCs w:val="24"/>
        </w:rPr>
        <w:t>Cele w zakresie ochrony przed promieniowaniem elektromagnetycznym</w:t>
      </w:r>
    </w:p>
    <w:p w14:paraId="532A3A3C"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Ochrona przed działaniem promieniowania elektromagnetycznego,</w:t>
      </w:r>
    </w:p>
    <w:p w14:paraId="160901FE"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 xml:space="preserve">Kierunki </w:t>
      </w:r>
    </w:p>
    <w:p w14:paraId="729E19DA" w14:textId="77777777" w:rsidR="00913E4B" w:rsidRPr="00726344" w:rsidRDefault="00913E4B" w:rsidP="00913E4B">
      <w:pPr>
        <w:pStyle w:val="Akapitzlist"/>
        <w:numPr>
          <w:ilvl w:val="0"/>
          <w:numId w:val="5"/>
        </w:num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sz w:val="24"/>
          <w:szCs w:val="24"/>
        </w:rPr>
        <w:t>Zachowanie poziomów pól elektromagnetycznych poniżej dopuszczalnych norm;</w:t>
      </w:r>
    </w:p>
    <w:p w14:paraId="3652C352"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b/>
          <w:sz w:val="24"/>
          <w:szCs w:val="24"/>
        </w:rPr>
        <w:t>Cele w zakresie ochrony przyrody i krajobrazu</w:t>
      </w:r>
    </w:p>
    <w:p w14:paraId="201BF5D6"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Zachowanie walorów i zasobów przyrodniczych z uwzględnieniem bioróżnorodności oraz utrzymanie istniejących form ochrony przyrody,</w:t>
      </w:r>
    </w:p>
    <w:p w14:paraId="6BB2CC6F"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hAnsi="Times New Roman" w:cs="Times New Roman"/>
        </w:rPr>
        <w:t>Podejmowanie inicjatywy w zakresie ustanawiania również nowych form ochrony,</w:t>
      </w:r>
    </w:p>
    <w:p w14:paraId="4559B948"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w:t>
      </w:r>
    </w:p>
    <w:p w14:paraId="1E25DBD8" w14:textId="77777777" w:rsidR="00913E4B" w:rsidRPr="00726344" w:rsidRDefault="00913E4B" w:rsidP="00913E4B">
      <w:pPr>
        <w:pStyle w:val="Akapitzlist"/>
        <w:numPr>
          <w:ilvl w:val="0"/>
          <w:numId w:val="5"/>
        </w:num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sz w:val="24"/>
          <w:szCs w:val="24"/>
        </w:rPr>
        <w:t>Zrównoważona gospodarka leśna,</w:t>
      </w:r>
    </w:p>
    <w:p w14:paraId="2D6FBB65" w14:textId="77777777" w:rsidR="00913E4B" w:rsidRPr="00726344" w:rsidRDefault="00913E4B" w:rsidP="00913E4B">
      <w:pPr>
        <w:pStyle w:val="Akapitzlist"/>
        <w:numPr>
          <w:ilvl w:val="0"/>
          <w:numId w:val="5"/>
        </w:num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sz w:val="24"/>
          <w:szCs w:val="24"/>
        </w:rPr>
        <w:t>Zachowanie bioróżnorodności zwłaszcza na terenach chronionych,</w:t>
      </w:r>
    </w:p>
    <w:p w14:paraId="3274E7EF" w14:textId="77777777" w:rsidR="00913E4B" w:rsidRPr="00726344" w:rsidRDefault="00913E4B" w:rsidP="00913E4B">
      <w:pPr>
        <w:pStyle w:val="Akapitzlist"/>
        <w:numPr>
          <w:ilvl w:val="0"/>
          <w:numId w:val="5"/>
        </w:num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sz w:val="24"/>
          <w:szCs w:val="24"/>
        </w:rPr>
        <w:t>Utrzymanie i ochrona obszarów o wysokich warunkach przyrodniczych,</w:t>
      </w:r>
    </w:p>
    <w:p w14:paraId="49F29849" w14:textId="77777777" w:rsidR="00913E4B" w:rsidRPr="00726344" w:rsidRDefault="00913E4B" w:rsidP="00913E4B">
      <w:pPr>
        <w:pStyle w:val="Akapitzlist"/>
        <w:numPr>
          <w:ilvl w:val="0"/>
          <w:numId w:val="5"/>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Utrzymanie bioróżnorodności poprzez ochronę gatunkową roślin i zwierząt i grzybów</w:t>
      </w:r>
    </w:p>
    <w:p w14:paraId="7AC907E6" w14:textId="77777777" w:rsidR="00913E4B" w:rsidRPr="00726344" w:rsidRDefault="00913E4B" w:rsidP="00913E4B">
      <w:pPr>
        <w:pStyle w:val="Akapitzlist"/>
        <w:numPr>
          <w:ilvl w:val="0"/>
          <w:numId w:val="5"/>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lastRenderedPageBreak/>
        <w:t>Powiązanie polityki środowiskowej z planowaniem przestrzennym</w:t>
      </w:r>
    </w:p>
    <w:p w14:paraId="0D410B87"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b/>
          <w:sz w:val="24"/>
          <w:szCs w:val="24"/>
        </w:rPr>
        <w:t>Cele w zakresie ochrony gleb</w:t>
      </w:r>
    </w:p>
    <w:p w14:paraId="1363EF05" w14:textId="77777777" w:rsidR="00913E4B" w:rsidRPr="00726344" w:rsidRDefault="00913E4B" w:rsidP="00913E4B">
      <w:pPr>
        <w:pStyle w:val="Akapitzlist"/>
        <w:numPr>
          <w:ilvl w:val="0"/>
          <w:numId w:val="9"/>
        </w:numPr>
        <w:autoSpaceDE w:val="0"/>
        <w:autoSpaceDN w:val="0"/>
        <w:adjustRightInd w:val="0"/>
        <w:spacing w:after="0" w:line="360" w:lineRule="auto"/>
        <w:jc w:val="both"/>
        <w:rPr>
          <w:rFonts w:ascii="Times New Roman" w:hAnsi="Times New Roman" w:cs="Times New Roman"/>
          <w:iCs/>
          <w:sz w:val="24"/>
          <w:szCs w:val="24"/>
        </w:rPr>
      </w:pPr>
      <w:r w:rsidRPr="00726344">
        <w:rPr>
          <w:rFonts w:ascii="Times New Roman" w:hAnsi="Times New Roman" w:cs="Times New Roman"/>
          <w:sz w:val="24"/>
          <w:szCs w:val="24"/>
        </w:rPr>
        <w:t>Ochrona powierzchni ziemi i gleb przed degradacją,</w:t>
      </w:r>
    </w:p>
    <w:p w14:paraId="7BD55666"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w:t>
      </w:r>
    </w:p>
    <w:p w14:paraId="4260811D" w14:textId="77777777" w:rsidR="00913E4B" w:rsidRPr="00726344" w:rsidRDefault="00913E4B" w:rsidP="00913E4B">
      <w:pPr>
        <w:pStyle w:val="Akapitzlist"/>
        <w:numPr>
          <w:ilvl w:val="0"/>
          <w:numId w:val="6"/>
        </w:numPr>
        <w:autoSpaceDE w:val="0"/>
        <w:autoSpaceDN w:val="0"/>
        <w:adjustRightInd w:val="0"/>
        <w:spacing w:after="0" w:line="360" w:lineRule="auto"/>
        <w:jc w:val="both"/>
        <w:rPr>
          <w:rFonts w:ascii="Times New Roman" w:hAnsi="Times New Roman" w:cs="Times New Roman"/>
          <w:iCs/>
          <w:sz w:val="24"/>
          <w:szCs w:val="24"/>
        </w:rPr>
      </w:pPr>
      <w:r w:rsidRPr="00726344">
        <w:rPr>
          <w:rFonts w:ascii="Times New Roman" w:hAnsi="Times New Roman" w:cs="Times New Roman"/>
          <w:sz w:val="24"/>
          <w:szCs w:val="24"/>
        </w:rPr>
        <w:t>Racjonalne użytkowanie zasobów naturalnych,</w:t>
      </w:r>
    </w:p>
    <w:p w14:paraId="0B460B55" w14:textId="77777777" w:rsidR="00913E4B" w:rsidRPr="00726344" w:rsidRDefault="00913E4B" w:rsidP="00913E4B">
      <w:pPr>
        <w:pStyle w:val="Akapitzlist"/>
        <w:numPr>
          <w:ilvl w:val="0"/>
          <w:numId w:val="6"/>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Ograniczenie degradacji chemicznej i fizycznej gleb i gruntów,</w:t>
      </w:r>
    </w:p>
    <w:p w14:paraId="192D6E88" w14:textId="77777777" w:rsidR="00913E4B" w:rsidRPr="00726344" w:rsidRDefault="00913E4B" w:rsidP="00913E4B">
      <w:pPr>
        <w:pStyle w:val="Akapitzlist"/>
        <w:numPr>
          <w:ilvl w:val="0"/>
          <w:numId w:val="6"/>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Ochrona gleb przed niewłaściwą agrotechniką i nadmierną intensyfikacją produkcji rolnej oraz nadmiernym stosowaniem środków ochrony roślin i nawozów,</w:t>
      </w:r>
    </w:p>
    <w:p w14:paraId="7EF62926" w14:textId="77777777" w:rsidR="00913E4B" w:rsidRPr="00726344" w:rsidRDefault="00913E4B" w:rsidP="00913E4B">
      <w:pPr>
        <w:pStyle w:val="Akapitzlist"/>
        <w:numPr>
          <w:ilvl w:val="0"/>
          <w:numId w:val="6"/>
        </w:numPr>
        <w:spacing w:after="0" w:line="360" w:lineRule="auto"/>
        <w:jc w:val="both"/>
        <w:rPr>
          <w:rFonts w:ascii="Times New Roman" w:eastAsia="Times New Roman" w:hAnsi="Times New Roman" w:cs="Times New Roman"/>
          <w:sz w:val="24"/>
          <w:szCs w:val="24"/>
          <w:lang w:eastAsia="pl-PL"/>
        </w:rPr>
      </w:pPr>
      <w:r w:rsidRPr="00726344">
        <w:rPr>
          <w:rFonts w:ascii="Times New Roman" w:hAnsi="Times New Roman" w:cs="Times New Roman"/>
          <w:sz w:val="24"/>
          <w:szCs w:val="24"/>
        </w:rPr>
        <w:t>Ograniczenie degradacji gleb,</w:t>
      </w:r>
      <w:r w:rsidRPr="00726344">
        <w:rPr>
          <w:rFonts w:ascii="Times New Roman" w:hAnsi="Times New Roman" w:cs="Times New Roman"/>
          <w:sz w:val="24"/>
          <w:szCs w:val="24"/>
        </w:rPr>
        <w:tab/>
      </w:r>
      <w:r w:rsidRPr="00726344">
        <w:rPr>
          <w:rFonts w:ascii="Times New Roman" w:hAnsi="Times New Roman" w:cs="Times New Roman"/>
          <w:sz w:val="24"/>
          <w:szCs w:val="24"/>
        </w:rPr>
        <w:tab/>
      </w:r>
      <w:r w:rsidRPr="00726344">
        <w:rPr>
          <w:rFonts w:ascii="Times New Roman" w:hAnsi="Times New Roman" w:cs="Times New Roman"/>
          <w:sz w:val="24"/>
          <w:szCs w:val="24"/>
        </w:rPr>
        <w:tab/>
      </w:r>
      <w:r w:rsidRPr="00726344">
        <w:rPr>
          <w:rFonts w:ascii="Times New Roman" w:hAnsi="Times New Roman" w:cs="Times New Roman"/>
          <w:sz w:val="24"/>
          <w:szCs w:val="24"/>
        </w:rPr>
        <w:tab/>
      </w:r>
      <w:r w:rsidRPr="00726344">
        <w:rPr>
          <w:rFonts w:ascii="Times New Roman" w:hAnsi="Times New Roman" w:cs="Times New Roman"/>
          <w:sz w:val="24"/>
          <w:szCs w:val="24"/>
        </w:rPr>
        <w:tab/>
      </w:r>
      <w:r w:rsidRPr="00726344">
        <w:rPr>
          <w:rFonts w:ascii="Times New Roman" w:hAnsi="Times New Roman" w:cs="Times New Roman"/>
          <w:sz w:val="24"/>
          <w:szCs w:val="24"/>
        </w:rPr>
        <w:tab/>
      </w:r>
      <w:r w:rsidRPr="00726344">
        <w:rPr>
          <w:rFonts w:ascii="Times New Roman" w:hAnsi="Times New Roman" w:cs="Times New Roman"/>
          <w:sz w:val="24"/>
          <w:szCs w:val="24"/>
        </w:rPr>
        <w:tab/>
      </w:r>
      <w:r w:rsidRPr="00726344">
        <w:rPr>
          <w:rFonts w:ascii="Times New Roman" w:hAnsi="Times New Roman" w:cs="Times New Roman"/>
          <w:sz w:val="24"/>
          <w:szCs w:val="24"/>
        </w:rPr>
        <w:tab/>
      </w:r>
    </w:p>
    <w:p w14:paraId="44959D87"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Cele w zakresie racjonalnego wykorzystania wody do celów konsumpcyjnych i produkcyjnych</w:t>
      </w:r>
    </w:p>
    <w:p w14:paraId="3AC90E4C"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Racjonalizacja gospodarowania zasobami wód powierzchniowych i podziemnych na cele przemysłowe i konsumpcyjne,</w:t>
      </w:r>
    </w:p>
    <w:p w14:paraId="4E3653AC"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w:t>
      </w:r>
    </w:p>
    <w:p w14:paraId="1534D410" w14:textId="77777777" w:rsidR="00913E4B" w:rsidRPr="00726344" w:rsidRDefault="00913E4B" w:rsidP="00913E4B">
      <w:pPr>
        <w:pStyle w:val="Akapitzlist"/>
        <w:numPr>
          <w:ilvl w:val="0"/>
          <w:numId w:val="1"/>
        </w:numPr>
        <w:autoSpaceDE w:val="0"/>
        <w:autoSpaceDN w:val="0"/>
        <w:adjustRightInd w:val="0"/>
        <w:spacing w:after="0" w:line="360" w:lineRule="auto"/>
        <w:jc w:val="both"/>
        <w:rPr>
          <w:rFonts w:ascii="Times New Roman" w:hAnsi="Times New Roman" w:cs="Times New Roman"/>
          <w:iCs/>
          <w:sz w:val="24"/>
          <w:szCs w:val="24"/>
        </w:rPr>
      </w:pPr>
      <w:r w:rsidRPr="00726344">
        <w:rPr>
          <w:rFonts w:ascii="Times New Roman" w:hAnsi="Times New Roman" w:cs="Times New Roman"/>
          <w:sz w:val="24"/>
          <w:szCs w:val="24"/>
        </w:rPr>
        <w:t>Zmniejszenie zapotrzebowania na wodę w przemyśle i rolnictwie,</w:t>
      </w:r>
    </w:p>
    <w:p w14:paraId="26B836D7" w14:textId="77777777" w:rsidR="00913E4B" w:rsidRPr="00726344" w:rsidRDefault="00913E4B" w:rsidP="00913E4B">
      <w:pPr>
        <w:pStyle w:val="Akapitzlist"/>
        <w:numPr>
          <w:ilvl w:val="0"/>
          <w:numId w:val="1"/>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Kontynuacja modernizacji sieci wodociągowych w celu zmniejszenia strat wody w systemach przesyłowych,</w:t>
      </w:r>
    </w:p>
    <w:p w14:paraId="041CA575" w14:textId="77777777" w:rsidR="00913E4B" w:rsidRPr="00726344" w:rsidRDefault="00913E4B" w:rsidP="00913E4B">
      <w:pPr>
        <w:pStyle w:val="Akapitzlist"/>
        <w:numPr>
          <w:ilvl w:val="0"/>
          <w:numId w:val="1"/>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Prowadzenie działań </w:t>
      </w:r>
      <w:proofErr w:type="spellStart"/>
      <w:r w:rsidRPr="00726344">
        <w:rPr>
          <w:rFonts w:ascii="Times New Roman" w:eastAsia="Times New Roman" w:hAnsi="Times New Roman" w:cs="Times New Roman"/>
          <w:sz w:val="24"/>
          <w:szCs w:val="24"/>
          <w:lang w:eastAsia="pl-PL"/>
        </w:rPr>
        <w:t>edukacyjno</w:t>
      </w:r>
      <w:proofErr w:type="spellEnd"/>
      <w:r w:rsidRPr="00726344">
        <w:rPr>
          <w:rFonts w:ascii="Times New Roman" w:eastAsia="Times New Roman" w:hAnsi="Times New Roman" w:cs="Times New Roman"/>
          <w:sz w:val="24"/>
          <w:szCs w:val="24"/>
          <w:lang w:eastAsia="pl-PL"/>
        </w:rPr>
        <w:t xml:space="preserve"> –informacyjnych w zakresie konieczności i możliwości oszczędzania wody,</w:t>
      </w:r>
    </w:p>
    <w:p w14:paraId="5A043AB1"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 xml:space="preserve">Cele w zakresie </w:t>
      </w:r>
      <w:r w:rsidRPr="00726344">
        <w:rPr>
          <w:rFonts w:ascii="Times New Roman" w:hAnsi="Times New Roman" w:cs="Times New Roman"/>
          <w:b/>
          <w:iCs/>
          <w:sz w:val="24"/>
          <w:szCs w:val="24"/>
        </w:rPr>
        <w:t>zrównoważonego wykorzystania energii</w:t>
      </w:r>
    </w:p>
    <w:p w14:paraId="6F4C7330"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Zmniejszenie zużycia energii na cele produkcyjne i </w:t>
      </w:r>
      <w:proofErr w:type="spellStart"/>
      <w:r w:rsidRPr="00726344">
        <w:rPr>
          <w:rFonts w:ascii="Times New Roman" w:eastAsia="Times New Roman" w:hAnsi="Times New Roman" w:cs="Times New Roman"/>
          <w:sz w:val="24"/>
          <w:szCs w:val="24"/>
          <w:lang w:eastAsia="pl-PL"/>
        </w:rPr>
        <w:t>komunalno</w:t>
      </w:r>
      <w:proofErr w:type="spellEnd"/>
      <w:r w:rsidRPr="00726344">
        <w:rPr>
          <w:rFonts w:ascii="Times New Roman" w:eastAsia="Times New Roman" w:hAnsi="Times New Roman" w:cs="Times New Roman"/>
          <w:sz w:val="24"/>
          <w:szCs w:val="24"/>
          <w:lang w:eastAsia="pl-PL"/>
        </w:rPr>
        <w:t xml:space="preserve"> –bytowe,</w:t>
      </w:r>
    </w:p>
    <w:p w14:paraId="62EBDEF0"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w:t>
      </w:r>
    </w:p>
    <w:p w14:paraId="0DD4899D" w14:textId="77777777" w:rsidR="00913E4B" w:rsidRPr="00726344" w:rsidRDefault="00913E4B" w:rsidP="00913E4B">
      <w:pPr>
        <w:pStyle w:val="Akapitzlist"/>
        <w:numPr>
          <w:ilvl w:val="0"/>
          <w:numId w:val="2"/>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Wprowadzanie energooszczędnych technologii i urządzeń w przemyśle, energetyce i gospodarce komunalnej</w:t>
      </w:r>
      <w:r w:rsidRPr="00726344">
        <w:rPr>
          <w:rFonts w:ascii="Times New Roman" w:hAnsi="Times New Roman" w:cs="Times New Roman"/>
          <w:iCs/>
          <w:sz w:val="24"/>
          <w:szCs w:val="24"/>
        </w:rPr>
        <w:t>;</w:t>
      </w:r>
    </w:p>
    <w:p w14:paraId="2DAFF925" w14:textId="77777777" w:rsidR="00913E4B" w:rsidRPr="00726344" w:rsidRDefault="00913E4B" w:rsidP="00913E4B">
      <w:pPr>
        <w:pStyle w:val="Akapitzlist"/>
        <w:numPr>
          <w:ilvl w:val="0"/>
          <w:numId w:val="2"/>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Zmniejszenie strat energii, zwłaszcza cieplnej, w systemach przesyłowych oraz obiektach mieszkalnych, usługowych i przemysłowych,</w:t>
      </w:r>
    </w:p>
    <w:p w14:paraId="52F5C141" w14:textId="77777777" w:rsidR="00913E4B" w:rsidRPr="00726344" w:rsidRDefault="00913E4B" w:rsidP="00913E4B">
      <w:pPr>
        <w:pStyle w:val="Akapitzlist"/>
        <w:numPr>
          <w:ilvl w:val="0"/>
          <w:numId w:val="2"/>
        </w:numPr>
        <w:spacing w:after="0" w:line="360" w:lineRule="auto"/>
        <w:jc w:val="both"/>
        <w:rPr>
          <w:rFonts w:ascii="Times New Roman" w:eastAsia="Times New Roman" w:hAnsi="Times New Roman" w:cs="Times New Roman"/>
          <w:sz w:val="24"/>
          <w:szCs w:val="24"/>
          <w:lang w:eastAsia="pl-PL"/>
        </w:rPr>
      </w:pPr>
      <w:r w:rsidRPr="00726344">
        <w:rPr>
          <w:rFonts w:ascii="Times New Roman" w:hAnsi="Times New Roman" w:cs="Times New Roman"/>
          <w:sz w:val="24"/>
          <w:szCs w:val="24"/>
        </w:rPr>
        <w:t>Poprawa parametrów energetycznych budynków, szczególnie nowobudowanych,</w:t>
      </w:r>
    </w:p>
    <w:p w14:paraId="3903B906" w14:textId="77777777" w:rsidR="00913E4B" w:rsidRPr="00726344" w:rsidRDefault="00913E4B" w:rsidP="00913E4B">
      <w:pPr>
        <w:pStyle w:val="Akapitzlist"/>
        <w:numPr>
          <w:ilvl w:val="0"/>
          <w:numId w:val="2"/>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Racjonalizacja zużycia i oszczędzania energii przez społeczeństwo,</w:t>
      </w:r>
    </w:p>
    <w:p w14:paraId="5EDDEFEC" w14:textId="77777777" w:rsidR="00913E4B" w:rsidRPr="00726344" w:rsidRDefault="00913E4B" w:rsidP="00913E4B">
      <w:pPr>
        <w:pStyle w:val="Akapitzlist"/>
        <w:numPr>
          <w:ilvl w:val="0"/>
          <w:numId w:val="2"/>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Stymulowanie i wspieranie przedsięwzięć w zakresie zmniejszania zużycia energii,</w:t>
      </w:r>
    </w:p>
    <w:p w14:paraId="034A1B49" w14:textId="77777777" w:rsidR="00913E4B" w:rsidRPr="00726344" w:rsidRDefault="00913E4B" w:rsidP="00913E4B">
      <w:pPr>
        <w:spacing w:after="0" w:line="360" w:lineRule="auto"/>
        <w:jc w:val="both"/>
        <w:rPr>
          <w:rFonts w:ascii="Times New Roman" w:eastAsia="Times New Roman" w:hAnsi="Times New Roman" w:cs="Times New Roman"/>
          <w:b/>
          <w:sz w:val="24"/>
          <w:szCs w:val="24"/>
          <w:lang w:eastAsia="pl-PL"/>
        </w:rPr>
      </w:pPr>
      <w:r w:rsidRPr="00726344">
        <w:rPr>
          <w:rFonts w:ascii="Times New Roman" w:eastAsia="Times New Roman" w:hAnsi="Times New Roman" w:cs="Times New Roman"/>
          <w:b/>
          <w:sz w:val="24"/>
          <w:szCs w:val="24"/>
          <w:lang w:eastAsia="pl-PL"/>
        </w:rPr>
        <w:t>Cele w zakresie gospodarki odpadami</w:t>
      </w:r>
    </w:p>
    <w:p w14:paraId="4D057E3C"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b/>
          <w:sz w:val="24"/>
          <w:szCs w:val="24"/>
          <w:lang w:eastAsia="pl-PL"/>
        </w:rPr>
      </w:pPr>
      <w:r w:rsidRPr="00726344">
        <w:rPr>
          <w:rFonts w:ascii="Times New Roman" w:hAnsi="Times New Roman" w:cs="Times New Roman"/>
          <w:sz w:val="24"/>
          <w:szCs w:val="24"/>
        </w:rPr>
        <w:t>Osiągnięcie do 2030 roku poziomu 65% w zakresie recyklingu odpadów komunalnych oraz 75% w zakresie recyklingu odpadów opakowaniowych,</w:t>
      </w:r>
    </w:p>
    <w:p w14:paraId="66C89EE9"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b/>
          <w:sz w:val="24"/>
          <w:szCs w:val="24"/>
          <w:lang w:eastAsia="pl-PL"/>
        </w:rPr>
      </w:pPr>
      <w:r w:rsidRPr="00726344">
        <w:rPr>
          <w:rFonts w:ascii="Times New Roman" w:eastAsia="Times New Roman" w:hAnsi="Times New Roman" w:cs="Times New Roman"/>
          <w:sz w:val="24"/>
          <w:szCs w:val="24"/>
          <w:lang w:eastAsia="pl-PL"/>
        </w:rPr>
        <w:lastRenderedPageBreak/>
        <w:t>Minimalizacja strumienia</w:t>
      </w:r>
      <w:r w:rsidRPr="00726344">
        <w:rPr>
          <w:rFonts w:ascii="Times New Roman" w:eastAsia="Times New Roman" w:hAnsi="Times New Roman" w:cs="Times New Roman"/>
          <w:b/>
          <w:sz w:val="24"/>
          <w:szCs w:val="24"/>
          <w:lang w:eastAsia="pl-PL"/>
        </w:rPr>
        <w:t xml:space="preserve"> </w:t>
      </w:r>
      <w:r w:rsidRPr="00726344">
        <w:rPr>
          <w:rFonts w:ascii="Times New Roman" w:hAnsi="Times New Roman" w:cs="Times New Roman"/>
          <w:sz w:val="24"/>
          <w:szCs w:val="24"/>
        </w:rPr>
        <w:t>odpadów przeznaczonych do składowania do 2030 roku maksymalnie 10%,</w:t>
      </w:r>
    </w:p>
    <w:p w14:paraId="39853CB1"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Zakaz składowania odpadów segregowanych</w:t>
      </w:r>
    </w:p>
    <w:p w14:paraId="4776294B" w14:textId="77777777" w:rsidR="00913E4B" w:rsidRPr="00726344" w:rsidRDefault="00913E4B" w:rsidP="00913E4B">
      <w:pPr>
        <w:spacing w:after="0" w:line="360" w:lineRule="auto"/>
        <w:jc w:val="both"/>
        <w:rPr>
          <w:rFonts w:ascii="Times New Roman" w:eastAsia="Times New Roman" w:hAnsi="Times New Roman" w:cs="Times New Roman"/>
          <w:b/>
          <w:sz w:val="24"/>
          <w:szCs w:val="24"/>
          <w:lang w:eastAsia="pl-PL"/>
        </w:rPr>
      </w:pPr>
      <w:r w:rsidRPr="00726344">
        <w:rPr>
          <w:rFonts w:ascii="Times New Roman" w:eastAsia="Times New Roman" w:hAnsi="Times New Roman" w:cs="Times New Roman"/>
          <w:b/>
          <w:sz w:val="24"/>
          <w:szCs w:val="24"/>
          <w:lang w:eastAsia="pl-PL"/>
        </w:rPr>
        <w:t>Kierunki:</w:t>
      </w:r>
    </w:p>
    <w:p w14:paraId="1B1AF7AB" w14:textId="77777777" w:rsidR="00913E4B" w:rsidRPr="00726344" w:rsidRDefault="00913E4B" w:rsidP="00913E4B">
      <w:pPr>
        <w:pStyle w:val="Akapitzlist"/>
        <w:numPr>
          <w:ilvl w:val="0"/>
          <w:numId w:val="11"/>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Skuteczna egzekucja prawidłowej gospodarki odpadami</w:t>
      </w:r>
    </w:p>
    <w:p w14:paraId="749C114B" w14:textId="77777777" w:rsidR="00913E4B" w:rsidRPr="00726344" w:rsidRDefault="00913E4B" w:rsidP="00913E4B">
      <w:pPr>
        <w:pStyle w:val="Default"/>
        <w:spacing w:line="360" w:lineRule="auto"/>
        <w:jc w:val="both"/>
        <w:rPr>
          <w:rFonts w:ascii="Times New Roman" w:hAnsi="Times New Roman" w:cs="Times New Roman"/>
          <w:b/>
        </w:rPr>
      </w:pPr>
      <w:r w:rsidRPr="00726344">
        <w:rPr>
          <w:rFonts w:ascii="Times New Roman" w:hAnsi="Times New Roman" w:cs="Times New Roman"/>
          <w:b/>
          <w:iCs/>
        </w:rPr>
        <w:t xml:space="preserve">Cele w zakresie </w:t>
      </w:r>
      <w:r w:rsidRPr="00726344">
        <w:rPr>
          <w:rFonts w:ascii="Times New Roman" w:hAnsi="Times New Roman" w:cs="Times New Roman"/>
          <w:b/>
        </w:rPr>
        <w:t xml:space="preserve">ograniczania zagrożeń poważnymi awariami i minimalizacja ich skutków </w:t>
      </w:r>
    </w:p>
    <w:p w14:paraId="2250509A" w14:textId="77777777" w:rsidR="00913E4B" w:rsidRPr="00726344" w:rsidRDefault="00913E4B" w:rsidP="00913E4B">
      <w:pPr>
        <w:pStyle w:val="Default"/>
        <w:spacing w:line="360" w:lineRule="auto"/>
        <w:jc w:val="both"/>
        <w:rPr>
          <w:rFonts w:ascii="Times New Roman" w:hAnsi="Times New Roman" w:cs="Times New Roman"/>
        </w:rPr>
      </w:pPr>
      <w:r w:rsidRPr="00726344">
        <w:rPr>
          <w:rFonts w:ascii="Times New Roman" w:hAnsi="Times New Roman" w:cs="Times New Roman"/>
        </w:rPr>
        <w:t>Kierunki:</w:t>
      </w:r>
    </w:p>
    <w:p w14:paraId="7E30DC37" w14:textId="77777777" w:rsidR="00913E4B" w:rsidRPr="00726344" w:rsidRDefault="00913E4B" w:rsidP="00913E4B">
      <w:pPr>
        <w:pStyle w:val="Default"/>
        <w:numPr>
          <w:ilvl w:val="0"/>
          <w:numId w:val="11"/>
        </w:numPr>
        <w:spacing w:line="360" w:lineRule="auto"/>
        <w:jc w:val="both"/>
        <w:rPr>
          <w:rFonts w:ascii="Times New Roman" w:hAnsi="Times New Roman" w:cs="Times New Roman"/>
        </w:rPr>
      </w:pPr>
      <w:r w:rsidRPr="00726344">
        <w:rPr>
          <w:rFonts w:ascii="Times New Roman" w:hAnsi="Times New Roman" w:cs="Times New Roman"/>
          <w:bCs/>
        </w:rPr>
        <w:t>Ograniczanie zagrożeń poważnymi awariami,</w:t>
      </w:r>
    </w:p>
    <w:p w14:paraId="337D13A1" w14:textId="77777777" w:rsidR="00913E4B" w:rsidRPr="00726344" w:rsidRDefault="00913E4B" w:rsidP="00913E4B">
      <w:pPr>
        <w:pStyle w:val="Default"/>
        <w:numPr>
          <w:ilvl w:val="0"/>
          <w:numId w:val="11"/>
        </w:numPr>
        <w:spacing w:line="360" w:lineRule="auto"/>
        <w:jc w:val="both"/>
        <w:rPr>
          <w:rFonts w:ascii="Times New Roman" w:hAnsi="Times New Roman" w:cs="Times New Roman"/>
        </w:rPr>
      </w:pPr>
      <w:r w:rsidRPr="00726344">
        <w:rPr>
          <w:rFonts w:ascii="Times New Roman" w:hAnsi="Times New Roman" w:cs="Times New Roman"/>
          <w:bCs/>
        </w:rPr>
        <w:t xml:space="preserve"> </w:t>
      </w:r>
      <w:r w:rsidRPr="00726344">
        <w:rPr>
          <w:rFonts w:ascii="Times New Roman" w:hAnsi="Times New Roman" w:cs="Times New Roman"/>
        </w:rPr>
        <w:t xml:space="preserve"> </w:t>
      </w:r>
      <w:r w:rsidRPr="00726344">
        <w:rPr>
          <w:rFonts w:ascii="Times New Roman" w:hAnsi="Times New Roman" w:cs="Times New Roman"/>
          <w:bCs/>
        </w:rPr>
        <w:t xml:space="preserve">Minimalizacja skutków w przypadku wystąpienia poważnej awarii </w:t>
      </w:r>
    </w:p>
    <w:p w14:paraId="6066E5D2"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b/>
          <w:iCs/>
          <w:sz w:val="24"/>
          <w:szCs w:val="24"/>
        </w:rPr>
      </w:pPr>
      <w:r w:rsidRPr="00726344">
        <w:rPr>
          <w:rFonts w:ascii="Times New Roman" w:hAnsi="Times New Roman" w:cs="Times New Roman"/>
          <w:b/>
          <w:iCs/>
          <w:sz w:val="24"/>
          <w:szCs w:val="24"/>
        </w:rPr>
        <w:t>Cele w zakresie edukacji ekologicznej</w:t>
      </w:r>
    </w:p>
    <w:p w14:paraId="668B9D6D" w14:textId="77777777" w:rsidR="00913E4B" w:rsidRPr="00726344" w:rsidRDefault="00913E4B" w:rsidP="00913E4B">
      <w:pPr>
        <w:pStyle w:val="Akapitzlist"/>
        <w:numPr>
          <w:ilvl w:val="0"/>
          <w:numId w:val="9"/>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Zwiększenie świadomości ekologicznej społeczeństwa Gminy, kształtowanie postaw proekologicznych jego mieszkańców oraz poczucia odpowiedzialności za jakość środowiska,</w:t>
      </w:r>
    </w:p>
    <w:p w14:paraId="15234D45" w14:textId="77777777" w:rsidR="00913E4B" w:rsidRPr="00726344" w:rsidRDefault="00913E4B" w:rsidP="00913E4B">
      <w:pPr>
        <w:autoSpaceDE w:val="0"/>
        <w:autoSpaceDN w:val="0"/>
        <w:adjustRightInd w:val="0"/>
        <w:spacing w:after="0" w:line="36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Kierunki</w:t>
      </w:r>
    </w:p>
    <w:p w14:paraId="06580E69" w14:textId="77777777" w:rsidR="00913E4B" w:rsidRPr="00726344" w:rsidRDefault="00913E4B" w:rsidP="00913E4B">
      <w:pPr>
        <w:pStyle w:val="Akapitzlist"/>
        <w:numPr>
          <w:ilvl w:val="0"/>
          <w:numId w:val="7"/>
        </w:numPr>
        <w:autoSpaceDE w:val="0"/>
        <w:autoSpaceDN w:val="0"/>
        <w:adjustRightInd w:val="0"/>
        <w:spacing w:after="0" w:line="360" w:lineRule="auto"/>
        <w:jc w:val="both"/>
        <w:rPr>
          <w:rFonts w:ascii="Times New Roman" w:hAnsi="Times New Roman" w:cs="Times New Roman"/>
          <w:iCs/>
          <w:sz w:val="24"/>
          <w:szCs w:val="24"/>
        </w:rPr>
      </w:pPr>
      <w:r w:rsidRPr="00726344">
        <w:rPr>
          <w:rFonts w:ascii="Times New Roman" w:hAnsi="Times New Roman" w:cs="Times New Roman"/>
          <w:sz w:val="24"/>
          <w:szCs w:val="24"/>
        </w:rPr>
        <w:t>Prowadzenie aktywnych form edukacji ekologicznej dzieci i młodzieży,</w:t>
      </w:r>
    </w:p>
    <w:p w14:paraId="7B2D8A6A" w14:textId="77777777" w:rsidR="00913E4B" w:rsidRPr="00726344" w:rsidRDefault="00913E4B" w:rsidP="00913E4B">
      <w:pPr>
        <w:pStyle w:val="Akapitzlist"/>
        <w:numPr>
          <w:ilvl w:val="0"/>
          <w:numId w:val="7"/>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Kształtowanie prawidłowych wzorców </w:t>
      </w:r>
      <w:proofErr w:type="spellStart"/>
      <w:r w:rsidRPr="00726344">
        <w:rPr>
          <w:rFonts w:ascii="Times New Roman" w:eastAsia="Times New Roman" w:hAnsi="Times New Roman" w:cs="Times New Roman"/>
          <w:sz w:val="24"/>
          <w:szCs w:val="24"/>
          <w:lang w:eastAsia="pl-PL"/>
        </w:rPr>
        <w:t>zachowań</w:t>
      </w:r>
      <w:proofErr w:type="spellEnd"/>
      <w:r w:rsidRPr="00726344">
        <w:rPr>
          <w:rFonts w:ascii="Times New Roman" w:eastAsia="Times New Roman" w:hAnsi="Times New Roman" w:cs="Times New Roman"/>
          <w:sz w:val="24"/>
          <w:szCs w:val="24"/>
          <w:lang w:eastAsia="pl-PL"/>
        </w:rPr>
        <w:t xml:space="preserve"> społeczeństwa w odniesieniu do środowiska,</w:t>
      </w:r>
    </w:p>
    <w:p w14:paraId="1D23EE29" w14:textId="77777777" w:rsidR="00913E4B" w:rsidRPr="00726344" w:rsidRDefault="00913E4B" w:rsidP="00913E4B">
      <w:pPr>
        <w:pStyle w:val="Akapitzlist"/>
        <w:numPr>
          <w:ilvl w:val="0"/>
          <w:numId w:val="7"/>
        </w:num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Edukacja ekologiczna na temat Gospodarki o obiegu zamkniętym i nowych wzorcach prowadzenia działalności i konsumpcji</w:t>
      </w:r>
    </w:p>
    <w:p w14:paraId="2FC7CF54" w14:textId="1F699173" w:rsidR="00610E86" w:rsidRPr="00726344" w:rsidRDefault="00610E86">
      <w:pPr>
        <w:rPr>
          <w:rFonts w:ascii="Times New Roman" w:hAnsi="Times New Roman" w:cs="Times New Roman"/>
        </w:rPr>
      </w:pPr>
    </w:p>
    <w:p w14:paraId="31882275" w14:textId="77777777" w:rsidR="00610E86" w:rsidRPr="00726344" w:rsidRDefault="00610E86" w:rsidP="00610E86">
      <w:pPr>
        <w:pStyle w:val="Nagwek2"/>
        <w:rPr>
          <w:sz w:val="28"/>
          <w:szCs w:val="28"/>
        </w:rPr>
      </w:pPr>
      <w:bookmarkStart w:id="15" w:name="_Toc469994690"/>
      <w:bookmarkStart w:id="16" w:name="_Toc21635771"/>
      <w:r w:rsidRPr="00726344">
        <w:rPr>
          <w:sz w:val="28"/>
          <w:szCs w:val="28"/>
        </w:rPr>
        <w:t>2.2. Powiązania Programu z innymi dokumentami strategicznymi</w:t>
      </w:r>
      <w:bookmarkEnd w:id="15"/>
      <w:bookmarkEnd w:id="16"/>
    </w:p>
    <w:p w14:paraId="3168CD84"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Długookresowa Strategia Rozwoju Kraju-Polska 2030</w:t>
      </w:r>
    </w:p>
    <w:p w14:paraId="1CA1174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7 - Zapewnienie bezpieczeństwa energetycznego oraz ochrona i poprawa stanu środowiska; </w:t>
      </w:r>
    </w:p>
    <w:p w14:paraId="6B06957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8 - Wzmocnienie mechanizmów terytorialnego równoważenia rozwoju dla rozwijania i pełnego wykorzystania potencjałów regionalnych; </w:t>
      </w:r>
    </w:p>
    <w:p w14:paraId="76A20465"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9 - Zwiększenie dostępności terytorialnej Polski poprzez utworzenie zrównoważonego, spójnego i przyjaznego użytkownikom systemu transportowego.</w:t>
      </w:r>
    </w:p>
    <w:p w14:paraId="408FA02F"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Rozwoju Kraju 2020</w:t>
      </w:r>
    </w:p>
    <w:p w14:paraId="610110E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strategiczny I. Sprawne i efektywne państwo; </w:t>
      </w:r>
    </w:p>
    <w:p w14:paraId="00F241F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I.1. Przejście od administrowania do zarządzania rozwojem; </w:t>
      </w:r>
    </w:p>
    <w:p w14:paraId="68DA591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Cel I.2. Zapewnienie środków na działania rozwojowe; </w:t>
      </w:r>
    </w:p>
    <w:p w14:paraId="1B99449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I.3. Wzmocnienie warunków sprzyjających realizacji indywidualnych  potrzeb i aktywności obywatela. </w:t>
      </w:r>
    </w:p>
    <w:p w14:paraId="61EA1E3D"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strategiczny II. Konkurencyjna gospodarka; </w:t>
      </w:r>
    </w:p>
    <w:p w14:paraId="6D96F6E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II.4. Rozwój kapitału ludzkiego; </w:t>
      </w:r>
    </w:p>
    <w:p w14:paraId="538A0515"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II.5. Zwiększenie wykorzystania technologii cyfrowych; </w:t>
      </w:r>
    </w:p>
    <w:p w14:paraId="70F1CD78"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II.6. Bezpieczeństwo energetyczne i środowisko.</w:t>
      </w:r>
    </w:p>
    <w:p w14:paraId="0764627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strategiczny III. Spójność społeczna i terytorialna; </w:t>
      </w:r>
    </w:p>
    <w:p w14:paraId="3121479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III.1. Integracja społeczna; </w:t>
      </w:r>
    </w:p>
    <w:p w14:paraId="64C5459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III.2. Zapewnienie dostępu i określonych standardów usług publicznych; </w:t>
      </w:r>
    </w:p>
    <w:p w14:paraId="7F0AF5A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III.3. Wzmocnienie mechanizmów terytorialnego równoważenia rozwoju  oraz integracja przestrzenna dla rozwijania i pełnego wykorzystania potencjałów regionalnych.</w:t>
      </w:r>
    </w:p>
    <w:p w14:paraId="6280403F" w14:textId="77777777" w:rsidR="00E06236" w:rsidRPr="00726344" w:rsidRDefault="00E06236" w:rsidP="00E06236">
      <w:pPr>
        <w:spacing w:line="360" w:lineRule="auto"/>
        <w:jc w:val="both"/>
        <w:rPr>
          <w:rStyle w:val="TeksttreciPogrubienie"/>
          <w:rFonts w:eastAsiaTheme="minorHAnsi" w:cs="Times New Roman"/>
          <w:sz w:val="24"/>
          <w:szCs w:val="24"/>
        </w:rPr>
      </w:pPr>
      <w:r w:rsidRPr="00726344">
        <w:rPr>
          <w:rStyle w:val="TeksttreciPogrubienie"/>
          <w:rFonts w:eastAsiaTheme="minorHAnsi" w:cs="Times New Roman"/>
          <w:sz w:val="24"/>
          <w:szCs w:val="24"/>
        </w:rPr>
        <w:t>Strategia rozwoju społeczno-gospodarczego województwa warmińsko-mazurskiego do 2025</w:t>
      </w:r>
    </w:p>
    <w:p w14:paraId="6D2D8C86"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bCs/>
          <w:sz w:val="24"/>
          <w:szCs w:val="24"/>
        </w:rPr>
      </w:pPr>
      <w:r w:rsidRPr="00726344">
        <w:rPr>
          <w:rFonts w:ascii="Times New Roman" w:hAnsi="Times New Roman" w:cs="Times New Roman"/>
          <w:bCs/>
          <w:sz w:val="24"/>
          <w:szCs w:val="24"/>
        </w:rPr>
        <w:t>Cel główny dokumentu: Spójność ekonomiczna, społeczna i przestrzenna Warmii i Mazur z regionami Europy</w:t>
      </w:r>
    </w:p>
    <w:p w14:paraId="0774D024"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Cele strategiczne</w:t>
      </w:r>
    </w:p>
    <w:p w14:paraId="2761B871"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1. </w:t>
      </w:r>
      <w:r w:rsidRPr="00726344">
        <w:rPr>
          <w:rFonts w:ascii="Times New Roman" w:hAnsi="Times New Roman" w:cs="Times New Roman"/>
          <w:bCs/>
          <w:sz w:val="24"/>
          <w:szCs w:val="24"/>
        </w:rPr>
        <w:t>Wzrost konkurencyjności gospodarki</w:t>
      </w:r>
      <w:r w:rsidRPr="00726344">
        <w:rPr>
          <w:rFonts w:ascii="Times New Roman" w:hAnsi="Times New Roman" w:cs="Times New Roman"/>
          <w:sz w:val="24"/>
          <w:szCs w:val="24"/>
        </w:rPr>
        <w:t>,</w:t>
      </w:r>
    </w:p>
    <w:p w14:paraId="6AED85D7"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Wzrost konkurencyjności gospodarki będzie wynikiem realizacji </w:t>
      </w:r>
      <w:proofErr w:type="spellStart"/>
      <w:r w:rsidRPr="00726344">
        <w:rPr>
          <w:rFonts w:ascii="Times New Roman" w:hAnsi="Times New Roman" w:cs="Times New Roman"/>
          <w:sz w:val="24"/>
          <w:szCs w:val="24"/>
        </w:rPr>
        <w:t>działao</w:t>
      </w:r>
      <w:proofErr w:type="spellEnd"/>
      <w:r w:rsidRPr="00726344">
        <w:rPr>
          <w:rFonts w:ascii="Times New Roman" w:hAnsi="Times New Roman" w:cs="Times New Roman"/>
          <w:sz w:val="24"/>
          <w:szCs w:val="24"/>
        </w:rPr>
        <w:t xml:space="preserve"> w ramach trzech celów operacyjnych:</w:t>
      </w:r>
    </w:p>
    <w:p w14:paraId="35346B30" w14:textId="77777777" w:rsidR="00E06236" w:rsidRPr="00726344" w:rsidRDefault="00E06236" w:rsidP="00E06236">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wzrostu konkurencyjności regionu poprzez rozwój inteligentnych specjalizacji;</w:t>
      </w:r>
    </w:p>
    <w:p w14:paraId="3700E170" w14:textId="77777777" w:rsidR="00E06236" w:rsidRPr="00726344" w:rsidRDefault="00E06236" w:rsidP="00E06236">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wzrostu innowacyjności firm;</w:t>
      </w:r>
    </w:p>
    <w:p w14:paraId="37D546BA" w14:textId="77777777" w:rsidR="00E06236" w:rsidRPr="00726344" w:rsidRDefault="00E06236" w:rsidP="00E06236">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wzrostu liczby miejsc pracy.</w:t>
      </w:r>
    </w:p>
    <w:p w14:paraId="0C071A86"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Cel strategiczny 2.</w:t>
      </w:r>
      <w:r w:rsidRPr="00726344">
        <w:rPr>
          <w:rFonts w:ascii="Times New Roman" w:hAnsi="Times New Roman" w:cs="Times New Roman"/>
          <w:b/>
          <w:sz w:val="24"/>
          <w:szCs w:val="24"/>
        </w:rPr>
        <w:t xml:space="preserve"> </w:t>
      </w:r>
      <w:r w:rsidRPr="00726344">
        <w:rPr>
          <w:rFonts w:ascii="Times New Roman" w:hAnsi="Times New Roman" w:cs="Times New Roman"/>
          <w:sz w:val="24"/>
          <w:szCs w:val="24"/>
        </w:rPr>
        <w:t>Wzrost aktywności społecznej</w:t>
      </w:r>
    </w:p>
    <w:p w14:paraId="07914F10"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Wzrost aktywności społecznej będzie następował wskutek realizacji dwóch celów operacyjnych:</w:t>
      </w:r>
    </w:p>
    <w:p w14:paraId="6C92DE1E" w14:textId="77777777" w:rsidR="00E06236" w:rsidRPr="00726344" w:rsidRDefault="00E06236" w:rsidP="00E06236">
      <w:pPr>
        <w:pStyle w:val="Akapitzlist"/>
        <w:numPr>
          <w:ilvl w:val="0"/>
          <w:numId w:val="13"/>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rozwój kapitału społecznego;</w:t>
      </w:r>
    </w:p>
    <w:p w14:paraId="596025C6" w14:textId="77777777" w:rsidR="00E06236" w:rsidRPr="00726344" w:rsidRDefault="00E06236" w:rsidP="00E06236">
      <w:pPr>
        <w:pStyle w:val="Akapitzlist"/>
        <w:numPr>
          <w:ilvl w:val="0"/>
          <w:numId w:val="13"/>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wzrost dostępności i jakości usług publicznych.</w:t>
      </w:r>
    </w:p>
    <w:p w14:paraId="589606F4"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Cel strategiczny 3. Wzrost liczby i jakości powiązań sieciowych</w:t>
      </w:r>
    </w:p>
    <w:p w14:paraId="0E95994F"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W celu strategicznym przewidziane są dwa cele operacyjne:</w:t>
      </w:r>
    </w:p>
    <w:p w14:paraId="1C2716EF" w14:textId="77777777" w:rsidR="00E06236" w:rsidRPr="00726344" w:rsidRDefault="00E06236" w:rsidP="00E06236">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doskonalenie administracji;</w:t>
      </w:r>
    </w:p>
    <w:p w14:paraId="22A7A13F" w14:textId="77777777" w:rsidR="00E06236" w:rsidRPr="00726344" w:rsidRDefault="00E06236" w:rsidP="00E06236">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intensyfikacja współpracy międzyregionalnej.</w:t>
      </w:r>
    </w:p>
    <w:p w14:paraId="13E1C03C"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Cel strategiczny 4. Nowoczesna infrastruktura rozwoju</w:t>
      </w:r>
    </w:p>
    <w:p w14:paraId="5698892C"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Cel strategiczny realizowany będzie przez trzy cele operacyjne, którymi są:</w:t>
      </w:r>
    </w:p>
    <w:p w14:paraId="34D352D9" w14:textId="77777777" w:rsidR="00E06236" w:rsidRPr="00726344" w:rsidRDefault="00E06236" w:rsidP="00E06236">
      <w:pPr>
        <w:pStyle w:val="Akapitzlist"/>
        <w:numPr>
          <w:ilvl w:val="0"/>
          <w:numId w:val="15"/>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zwiększenie zewnętrznej dostępności komunikacyjnej oraz wewnętrznej spójności;</w:t>
      </w:r>
    </w:p>
    <w:p w14:paraId="2A1E1DF5" w14:textId="77777777" w:rsidR="00E06236" w:rsidRPr="00726344" w:rsidRDefault="00E06236" w:rsidP="00E06236">
      <w:pPr>
        <w:pStyle w:val="Akapitzlist"/>
        <w:numPr>
          <w:ilvl w:val="0"/>
          <w:numId w:val="15"/>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dostosowana do potrzeb sieci nośników energii;</w:t>
      </w:r>
    </w:p>
    <w:p w14:paraId="607012A6" w14:textId="77777777" w:rsidR="00E06236" w:rsidRPr="00726344" w:rsidRDefault="00E06236" w:rsidP="00E06236">
      <w:pPr>
        <w:pStyle w:val="Akapitzlist"/>
        <w:numPr>
          <w:ilvl w:val="0"/>
          <w:numId w:val="15"/>
        </w:num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poprawa jakości i ochrona środowiska przyrodniczego.</w:t>
      </w:r>
    </w:p>
    <w:p w14:paraId="4688518E"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b/>
          <w:sz w:val="24"/>
          <w:szCs w:val="24"/>
        </w:rPr>
        <w:t xml:space="preserve">Program Ochrony Środowiska </w:t>
      </w:r>
      <w:r w:rsidRPr="00726344">
        <w:rPr>
          <w:rFonts w:ascii="Times New Roman" w:eastAsia="Times New Roman" w:hAnsi="Times New Roman" w:cs="Times New Roman"/>
          <w:b/>
          <w:sz w:val="24"/>
          <w:szCs w:val="24"/>
          <w:lang w:eastAsia="pl-PL"/>
        </w:rPr>
        <w:t>Województwa Warmińsko –Mazurskiego do roku 2020</w:t>
      </w:r>
    </w:p>
    <w:p w14:paraId="76AD99F6"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Cel 1 Poprawa jakości powietrza, ograniczenie emisji gazów cieplarnianych </w:t>
      </w:r>
    </w:p>
    <w:p w14:paraId="7CF8695A"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Kierunki interwencji:</w:t>
      </w:r>
    </w:p>
    <w:p w14:paraId="60EE8C9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Zmniejszanie emisji zanieczyszczeń do atmosfery </w:t>
      </w:r>
    </w:p>
    <w:p w14:paraId="3A956B0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Wzrost wykorzystania OZE w bilansie energetycznym </w:t>
      </w:r>
    </w:p>
    <w:p w14:paraId="1137DF6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3. </w:t>
      </w:r>
      <w:r w:rsidRPr="00726344">
        <w:rPr>
          <w:rFonts w:ascii="Times New Roman" w:hAnsi="Times New Roman" w:cs="Times New Roman"/>
          <w:bCs/>
        </w:rPr>
        <w:t xml:space="preserve">Doskonalenie systemu planowania, monitoringu i edukacji </w:t>
      </w:r>
    </w:p>
    <w:p w14:paraId="2781856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4. </w:t>
      </w:r>
      <w:r w:rsidRPr="00726344">
        <w:rPr>
          <w:rFonts w:ascii="Times New Roman" w:hAnsi="Times New Roman" w:cs="Times New Roman"/>
          <w:bCs/>
        </w:rPr>
        <w:t xml:space="preserve">Zmniejszanie zapotrzebowania na energię </w:t>
      </w:r>
    </w:p>
    <w:p w14:paraId="2EE768E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5. </w:t>
      </w:r>
      <w:r w:rsidRPr="00726344">
        <w:rPr>
          <w:rFonts w:ascii="Times New Roman" w:hAnsi="Times New Roman" w:cs="Times New Roman"/>
          <w:bCs/>
        </w:rPr>
        <w:t xml:space="preserve">Zrównoważony rozwój energetyczny regionu </w:t>
      </w:r>
    </w:p>
    <w:p w14:paraId="7EAF5CD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6. </w:t>
      </w:r>
      <w:r w:rsidRPr="00726344">
        <w:rPr>
          <w:rFonts w:ascii="Times New Roman" w:hAnsi="Times New Roman" w:cs="Times New Roman"/>
          <w:bCs/>
        </w:rPr>
        <w:t xml:space="preserve">Ograniczanie zagrożeń i adaptacja do zmian klimatu </w:t>
      </w:r>
    </w:p>
    <w:p w14:paraId="288ACEC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Cel 2. Poprawa klimatu akustycznego poprzez obniżenie hałasu do poziomu obowiązujących standardów</w:t>
      </w:r>
    </w:p>
    <w:p w14:paraId="702A596A"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Kierunki interwencji </w:t>
      </w:r>
    </w:p>
    <w:p w14:paraId="23B5242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Ograniczanie hałasu </w:t>
      </w:r>
    </w:p>
    <w:p w14:paraId="7738D4B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3. Utrzymanie poziomów pól elektromagnetycznych poniżej dopuszczalnych </w:t>
      </w:r>
    </w:p>
    <w:p w14:paraId="5A44730D"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Kierunki interwencji</w:t>
      </w:r>
    </w:p>
    <w:p w14:paraId="0EFE912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Ograniczenie oddziaływania pól </w:t>
      </w:r>
    </w:p>
    <w:p w14:paraId="5713D11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4. Osiąganie celów środowiskowych dla wód </w:t>
      </w:r>
    </w:p>
    <w:p w14:paraId="2E4A7C70"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Kierunki interwencji:</w:t>
      </w:r>
    </w:p>
    <w:p w14:paraId="7A9496E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Poprawa stanu/potencjału ekologicznego wód powierzchniowych </w:t>
      </w:r>
    </w:p>
    <w:p w14:paraId="316ECB7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Utrzymanie dobrego stanu ilościowego i chemicznego wód podziemnych </w:t>
      </w:r>
    </w:p>
    <w:p w14:paraId="027FF46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3. </w:t>
      </w:r>
      <w:r w:rsidRPr="00726344">
        <w:rPr>
          <w:rFonts w:ascii="Times New Roman" w:hAnsi="Times New Roman" w:cs="Times New Roman"/>
          <w:bCs/>
        </w:rPr>
        <w:t xml:space="preserve">Stosowanie instrumentów ekonomicznych w racjonalnym użytkowaniu zasobów wodnych </w:t>
      </w:r>
    </w:p>
    <w:p w14:paraId="01CF4C3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5. Ochrona przed niedoborami wody i powodziami </w:t>
      </w:r>
    </w:p>
    <w:p w14:paraId="08AC849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5D66BFA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Zwiększanie retencji wód w zlewniach </w:t>
      </w:r>
    </w:p>
    <w:p w14:paraId="49D3747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Zapewnienie odpowiedniej ilości wody dla potrzeb gospodarki </w:t>
      </w:r>
    </w:p>
    <w:p w14:paraId="5027676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lastRenderedPageBreak/>
        <w:t xml:space="preserve">3. </w:t>
      </w:r>
      <w:r w:rsidRPr="00726344">
        <w:rPr>
          <w:rFonts w:ascii="Times New Roman" w:hAnsi="Times New Roman" w:cs="Times New Roman"/>
          <w:bCs/>
        </w:rPr>
        <w:t xml:space="preserve">Utrzymanie i poprawa stanu obiektów osłony przeciwpowodziowej </w:t>
      </w:r>
    </w:p>
    <w:p w14:paraId="12B6850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4. D</w:t>
      </w:r>
      <w:r w:rsidRPr="00726344">
        <w:rPr>
          <w:rFonts w:ascii="Times New Roman" w:hAnsi="Times New Roman" w:cs="Times New Roman"/>
          <w:bCs/>
        </w:rPr>
        <w:t xml:space="preserve">oskonalenie planowania przestrzennego </w:t>
      </w:r>
    </w:p>
    <w:p w14:paraId="7F1B2B1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6. Zapewnienie odpowiedniej ilości i jakości wody dla ludności </w:t>
      </w:r>
    </w:p>
    <w:p w14:paraId="50523793"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Kierunki interwencji:</w:t>
      </w:r>
    </w:p>
    <w:p w14:paraId="7D2AF13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Zaopatrzenie ludności w wodę </w:t>
      </w:r>
    </w:p>
    <w:p w14:paraId="7374E3F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Poprawa jakości wody przeznaczonej do spożycia </w:t>
      </w:r>
    </w:p>
    <w:p w14:paraId="665B111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7. Ograniczanie zużycia wody </w:t>
      </w:r>
    </w:p>
    <w:p w14:paraId="4EAB7167"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Kierunki interwencji:</w:t>
      </w:r>
    </w:p>
    <w:p w14:paraId="222A524A" w14:textId="77777777" w:rsidR="00E06236" w:rsidRPr="00726344" w:rsidRDefault="00E06236" w:rsidP="00E06236">
      <w:pPr>
        <w:pStyle w:val="Default"/>
        <w:spacing w:line="360" w:lineRule="auto"/>
        <w:jc w:val="both"/>
        <w:rPr>
          <w:rFonts w:ascii="Times New Roman" w:hAnsi="Times New Roman" w:cs="Times New Roman"/>
          <w:bCs/>
        </w:rPr>
      </w:pPr>
      <w:r w:rsidRPr="00726344">
        <w:rPr>
          <w:rFonts w:ascii="Times New Roman" w:hAnsi="Times New Roman" w:cs="Times New Roman"/>
        </w:rPr>
        <w:t xml:space="preserve">1. </w:t>
      </w:r>
      <w:r w:rsidRPr="00726344">
        <w:rPr>
          <w:rFonts w:ascii="Times New Roman" w:hAnsi="Times New Roman" w:cs="Times New Roman"/>
          <w:bCs/>
        </w:rPr>
        <w:t xml:space="preserve">Oszczędne gospodarowanie wodą </w:t>
      </w:r>
    </w:p>
    <w:p w14:paraId="4CA39A8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Cel 8. </w:t>
      </w:r>
      <w:r w:rsidRPr="00726344">
        <w:rPr>
          <w:rFonts w:ascii="Times New Roman" w:hAnsi="Times New Roman" w:cs="Times New Roman"/>
        </w:rPr>
        <w:t xml:space="preserve">Ochrona wód i gleb przed zanieczyszczeniem ściekami </w:t>
      </w:r>
    </w:p>
    <w:p w14:paraId="3B6B147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15FDE02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Budowa i modernizacja sieci kanalizacyjnych </w:t>
      </w:r>
    </w:p>
    <w:p w14:paraId="478CB20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Budowa, rozbudowa i modernizacja oczyszczalni ścieków </w:t>
      </w:r>
    </w:p>
    <w:p w14:paraId="7B966E1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3. </w:t>
      </w:r>
      <w:r w:rsidRPr="00726344">
        <w:rPr>
          <w:rFonts w:ascii="Times New Roman" w:hAnsi="Times New Roman" w:cs="Times New Roman"/>
          <w:bCs/>
        </w:rPr>
        <w:t xml:space="preserve">Monitoring postępowania z nieczystościami płynnymi na terenach nieskanalizowanych </w:t>
      </w:r>
    </w:p>
    <w:p w14:paraId="55094C8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9. Racjonalne gospodarowanie zasobami kopalin </w:t>
      </w:r>
    </w:p>
    <w:p w14:paraId="60C8D1E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132920A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Doskonalenie rozpoznania i ochrona złóż surowców mineralnych, w tym wód leczniczych i termalnych </w:t>
      </w:r>
    </w:p>
    <w:p w14:paraId="2BD64DB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Efektywne gospodarowanie zasobami kopalin ze złóż </w:t>
      </w:r>
    </w:p>
    <w:p w14:paraId="576FE49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3. </w:t>
      </w:r>
      <w:r w:rsidRPr="00726344">
        <w:rPr>
          <w:rFonts w:ascii="Times New Roman" w:hAnsi="Times New Roman" w:cs="Times New Roman"/>
          <w:bCs/>
        </w:rPr>
        <w:t xml:space="preserve">Zmniejszenie uciążliwości wynikających z wydobywania kopalin </w:t>
      </w:r>
    </w:p>
    <w:p w14:paraId="7AA0FB12"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10. Ochrona gleb </w:t>
      </w:r>
    </w:p>
    <w:p w14:paraId="0CCCE4A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2B6D22CE" w14:textId="77777777" w:rsidR="00E06236" w:rsidRPr="00726344" w:rsidRDefault="00E06236" w:rsidP="00E06236">
      <w:pPr>
        <w:pStyle w:val="Default"/>
        <w:spacing w:line="360" w:lineRule="auto"/>
        <w:jc w:val="both"/>
        <w:rPr>
          <w:rFonts w:ascii="Times New Roman" w:hAnsi="Times New Roman" w:cs="Times New Roman"/>
          <w:bCs/>
        </w:rPr>
      </w:pPr>
      <w:r w:rsidRPr="00726344">
        <w:rPr>
          <w:rFonts w:ascii="Times New Roman" w:hAnsi="Times New Roman" w:cs="Times New Roman"/>
        </w:rPr>
        <w:t xml:space="preserve">1. </w:t>
      </w:r>
      <w:r w:rsidRPr="00726344">
        <w:rPr>
          <w:rFonts w:ascii="Times New Roman" w:hAnsi="Times New Roman" w:cs="Times New Roman"/>
          <w:bCs/>
        </w:rPr>
        <w:t xml:space="preserve">Zapewnienie właściwego sposobu użytkowania powierzchni ziemi </w:t>
      </w:r>
    </w:p>
    <w:p w14:paraId="14DCF28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2. </w:t>
      </w:r>
      <w:proofErr w:type="spellStart"/>
      <w:r w:rsidRPr="00726344">
        <w:rPr>
          <w:rFonts w:ascii="Times New Roman" w:hAnsi="Times New Roman" w:cs="Times New Roman"/>
          <w:bCs/>
        </w:rPr>
        <w:t>Remediacja</w:t>
      </w:r>
      <w:proofErr w:type="spellEnd"/>
      <w:r w:rsidRPr="00726344">
        <w:rPr>
          <w:rFonts w:ascii="Times New Roman" w:hAnsi="Times New Roman" w:cs="Times New Roman"/>
          <w:bCs/>
        </w:rPr>
        <w:t xml:space="preserve"> terenów zanieczyszczonych oraz rekultywacja terenów zdegradowanych </w:t>
      </w:r>
    </w:p>
    <w:p w14:paraId="7B511FF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11. Utrzymanie tendencji oddzielenia wzrostu ilości wytwarzanych odpadów od wzrostu gospodarczego kraju wyrażonego w PKB </w:t>
      </w:r>
    </w:p>
    <w:p w14:paraId="72457C9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12. Zapobieganie powstawaniu odpadów </w:t>
      </w:r>
    </w:p>
    <w:p w14:paraId="6ECA59F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13. Zwiększanie świadomości ekologicznej mieszkańców województwa i zmiana ich </w:t>
      </w:r>
      <w:proofErr w:type="spellStart"/>
      <w:r w:rsidRPr="00726344">
        <w:rPr>
          <w:rFonts w:ascii="Times New Roman" w:hAnsi="Times New Roman" w:cs="Times New Roman"/>
        </w:rPr>
        <w:t>zachowań</w:t>
      </w:r>
      <w:proofErr w:type="spellEnd"/>
      <w:r w:rsidRPr="00726344">
        <w:rPr>
          <w:rFonts w:ascii="Times New Roman" w:hAnsi="Times New Roman" w:cs="Times New Roman"/>
        </w:rPr>
        <w:t xml:space="preserve"> </w:t>
      </w:r>
    </w:p>
    <w:p w14:paraId="63EB3FB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52F80C3F" w14:textId="77777777" w:rsidR="00E06236" w:rsidRPr="00726344" w:rsidRDefault="00E06236" w:rsidP="00E06236">
      <w:pPr>
        <w:pStyle w:val="Default"/>
        <w:spacing w:line="360" w:lineRule="auto"/>
        <w:jc w:val="both"/>
        <w:rPr>
          <w:rFonts w:ascii="Times New Roman" w:hAnsi="Times New Roman" w:cs="Times New Roman"/>
          <w:bCs/>
        </w:rPr>
      </w:pPr>
      <w:r w:rsidRPr="00726344">
        <w:rPr>
          <w:rFonts w:ascii="Times New Roman" w:hAnsi="Times New Roman" w:cs="Times New Roman"/>
        </w:rPr>
        <w:t xml:space="preserve">1. </w:t>
      </w:r>
      <w:r w:rsidRPr="00726344">
        <w:rPr>
          <w:rFonts w:ascii="Times New Roman" w:hAnsi="Times New Roman" w:cs="Times New Roman"/>
          <w:bCs/>
        </w:rPr>
        <w:t>Minimalizacja ilości wytwarzanych odpadów</w:t>
      </w:r>
    </w:p>
    <w:p w14:paraId="10FAB2A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Cel 14.  </w:t>
      </w:r>
      <w:r w:rsidRPr="00726344">
        <w:rPr>
          <w:rFonts w:ascii="Times New Roman" w:hAnsi="Times New Roman" w:cs="Times New Roman"/>
        </w:rPr>
        <w:t xml:space="preserve">Zwiększenie udziału odzysku, w tym w szczególności ponownego użycia, recyklingu i energii zawartej w odpadach – odzyskiwanie energii powinno zostać ograniczone do materiałów nienadających się do recyklingu </w:t>
      </w:r>
    </w:p>
    <w:p w14:paraId="7CA40AA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lastRenderedPageBreak/>
        <w:t>Kierunki interwencji:</w:t>
      </w:r>
    </w:p>
    <w:p w14:paraId="3C3A8B87"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Odzysk surowców i recykling </w:t>
      </w:r>
    </w:p>
    <w:p w14:paraId="2D079D7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15. Dalszy rozwój systemu selektywnego zbierania odpadów, w tym odpadów biodegradowalnych i odpadów niebezpiecznych </w:t>
      </w:r>
    </w:p>
    <w:p w14:paraId="1831063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2BC8755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Odzysk surowców i recykling </w:t>
      </w:r>
    </w:p>
    <w:p w14:paraId="4449C8F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16. Zmniejszenie ilości kierowanych na składowiska odpadów – składowanie powinno zostać ograniczone do odpadów resztkowych </w:t>
      </w:r>
    </w:p>
    <w:p w14:paraId="5DAFA77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36B74942"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Unieszkodliwianie odpadów komunalnych i pozostałych </w:t>
      </w:r>
    </w:p>
    <w:p w14:paraId="30822D1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17. </w:t>
      </w:r>
      <w:proofErr w:type="spellStart"/>
      <w:r w:rsidRPr="00726344">
        <w:rPr>
          <w:rFonts w:ascii="Times New Roman" w:hAnsi="Times New Roman" w:cs="Times New Roman"/>
        </w:rPr>
        <w:t>Remediacja</w:t>
      </w:r>
      <w:proofErr w:type="spellEnd"/>
      <w:r w:rsidRPr="00726344">
        <w:rPr>
          <w:rFonts w:ascii="Times New Roman" w:hAnsi="Times New Roman" w:cs="Times New Roman"/>
        </w:rPr>
        <w:t xml:space="preserve"> terenów zanieczyszczonych oraz rekultywacja terenów zdegradowanych, w tym nieczynnych składowisk odpadów </w:t>
      </w:r>
    </w:p>
    <w:p w14:paraId="0D08831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1A9A5BA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Zapobieganie zanieczyszczaniu powierzchni ziemi </w:t>
      </w:r>
    </w:p>
    <w:p w14:paraId="2EBBF6E2"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18. Ochrona obszarów i obiektów o szczególnych walorach przyrodniczych i krajobrazowych </w:t>
      </w:r>
    </w:p>
    <w:p w14:paraId="7BFAF95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663B81A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1.</w:t>
      </w:r>
      <w:r w:rsidRPr="00726344">
        <w:rPr>
          <w:rFonts w:ascii="Times New Roman" w:hAnsi="Times New Roman" w:cs="Times New Roman"/>
          <w:bCs/>
        </w:rPr>
        <w:t xml:space="preserve"> Rozwój i weryfikacja obszarowych form ochrony przyrody i krajobrazu </w:t>
      </w:r>
    </w:p>
    <w:p w14:paraId="13E8B1D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Zachowanie obiektów o szczególnych walorach przyrodniczych </w:t>
      </w:r>
    </w:p>
    <w:p w14:paraId="60FC43D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3. </w:t>
      </w:r>
      <w:r w:rsidRPr="00726344">
        <w:rPr>
          <w:rFonts w:ascii="Times New Roman" w:hAnsi="Times New Roman" w:cs="Times New Roman"/>
          <w:bCs/>
        </w:rPr>
        <w:t xml:space="preserve">Doskonalenie planowania i realizacji zadań ochronnych </w:t>
      </w:r>
    </w:p>
    <w:p w14:paraId="48C3D07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19. Zapewnienie spójności przestrzeni przyrodniczej województwa </w:t>
      </w:r>
    </w:p>
    <w:p w14:paraId="1B226AD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126A41C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Zachowanie ciągłości terytorialnej i spójności ekologicznej przestrzeni przyrodniczej i zapobieganie jej fragmentacji </w:t>
      </w:r>
    </w:p>
    <w:p w14:paraId="116A508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20. Doskonalenie trwale zrównoważonej, wielofunkcyjnej gospodarki leśnej </w:t>
      </w:r>
    </w:p>
    <w:p w14:paraId="36A1023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59DF05B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Utrzymanie, powiększanie i ochrona zasobów leśnych oraz gruntów zadrzewionych i zakrzewionych </w:t>
      </w:r>
    </w:p>
    <w:p w14:paraId="5BEC3D5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21. Ograniczanie zagrożeń dla rodzimej przyrody </w:t>
      </w:r>
    </w:p>
    <w:p w14:paraId="10F9FAF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611E813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Ograniczanie inwazji obcych gatunków </w:t>
      </w:r>
    </w:p>
    <w:p w14:paraId="6A501BD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Monitoring przyrodniczy </w:t>
      </w:r>
    </w:p>
    <w:p w14:paraId="1E498A9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22. Ochrona różnorodności biologicznej w rolnictwie i na terenach zurbanizowanych </w:t>
      </w:r>
    </w:p>
    <w:p w14:paraId="065650C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Kierunki interwencji: </w:t>
      </w:r>
    </w:p>
    <w:p w14:paraId="38664D5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lastRenderedPageBreak/>
        <w:t xml:space="preserve">1. </w:t>
      </w:r>
      <w:r w:rsidRPr="00726344">
        <w:rPr>
          <w:rFonts w:ascii="Times New Roman" w:hAnsi="Times New Roman" w:cs="Times New Roman"/>
          <w:bCs/>
        </w:rPr>
        <w:t xml:space="preserve">Zrównoważone użytkowanie gruntów rolnych i rozwój zielonej infrastruktury na terenach zurbanizowanych </w:t>
      </w:r>
    </w:p>
    <w:p w14:paraId="47B1FB6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2. </w:t>
      </w:r>
      <w:r w:rsidRPr="00726344">
        <w:rPr>
          <w:rFonts w:ascii="Times New Roman" w:hAnsi="Times New Roman" w:cs="Times New Roman"/>
          <w:bCs/>
        </w:rPr>
        <w:t xml:space="preserve">Podniesienie poziomu wiedzy oraz wzrost aktywności społeczeństwa w zakresie działań na rzecz ochrony różnorodności biologicznej </w:t>
      </w:r>
    </w:p>
    <w:p w14:paraId="1205FDA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 23. Ograniczanie zagrożeń poważnymi awariami i minimalizacja ich skutków </w:t>
      </w:r>
    </w:p>
    <w:p w14:paraId="0AE1A13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Kierunki interwencji:</w:t>
      </w:r>
    </w:p>
    <w:p w14:paraId="0CF2FD9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1. </w:t>
      </w:r>
      <w:r w:rsidRPr="00726344">
        <w:rPr>
          <w:rFonts w:ascii="Times New Roman" w:hAnsi="Times New Roman" w:cs="Times New Roman"/>
          <w:bCs/>
        </w:rPr>
        <w:t xml:space="preserve">Ograniczanie zagrożeń poważnymi awariami </w:t>
      </w:r>
    </w:p>
    <w:p w14:paraId="60F69929" w14:textId="77777777" w:rsidR="00E06236" w:rsidRPr="00726344" w:rsidRDefault="00E06236" w:rsidP="00E06236">
      <w:pPr>
        <w:pStyle w:val="Default"/>
        <w:spacing w:line="360" w:lineRule="auto"/>
        <w:jc w:val="both"/>
        <w:rPr>
          <w:rFonts w:ascii="Times New Roman" w:hAnsi="Times New Roman" w:cs="Times New Roman"/>
          <w:bCs/>
        </w:rPr>
      </w:pPr>
      <w:r w:rsidRPr="00726344">
        <w:rPr>
          <w:rFonts w:ascii="Times New Roman" w:hAnsi="Times New Roman" w:cs="Times New Roman"/>
        </w:rPr>
        <w:t xml:space="preserve">2. </w:t>
      </w:r>
      <w:r w:rsidRPr="00726344">
        <w:rPr>
          <w:rFonts w:ascii="Times New Roman" w:hAnsi="Times New Roman" w:cs="Times New Roman"/>
          <w:bCs/>
        </w:rPr>
        <w:t xml:space="preserve">Minimalizacja skutków w przypadku wystąpienia poważnej awarii </w:t>
      </w:r>
    </w:p>
    <w:p w14:paraId="6F5EB2E7" w14:textId="77777777" w:rsidR="00E06236" w:rsidRPr="00726344" w:rsidRDefault="00E06236" w:rsidP="00E06236">
      <w:pPr>
        <w:spacing w:line="360" w:lineRule="auto"/>
        <w:jc w:val="both"/>
        <w:rPr>
          <w:rStyle w:val="TeksttreciPogrubienie"/>
          <w:rFonts w:eastAsiaTheme="minorHAnsi" w:cs="Times New Roman"/>
          <w:sz w:val="24"/>
          <w:szCs w:val="24"/>
        </w:rPr>
      </w:pPr>
      <w:r w:rsidRPr="00726344">
        <w:rPr>
          <w:rStyle w:val="TeksttreciPogrubienie"/>
          <w:rFonts w:eastAsiaTheme="minorHAnsi" w:cs="Times New Roman"/>
          <w:sz w:val="24"/>
          <w:szCs w:val="24"/>
        </w:rPr>
        <w:t>Plan gospodarki odpadami dla województwa warmińsko-mazurskiego na lata 2016-22</w:t>
      </w:r>
    </w:p>
    <w:p w14:paraId="1F022F2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WPGO 2016 określa główne cele w zakresie gospodarki odpadami. Są to: </w:t>
      </w:r>
    </w:p>
    <w:p w14:paraId="31D86A26"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utrzymanie tendencji oddzielenia wzrostu ilości wytwarzanych odpadów od wzrostu gospodarczego kraju wyrażonego w PKB, </w:t>
      </w:r>
    </w:p>
    <w:p w14:paraId="566D125D"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minimalizacja ilości wytwarzanych odpadów, w szczególności niebezpiecznych, </w:t>
      </w:r>
    </w:p>
    <w:p w14:paraId="31665C78"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ograniczenie marnotrawstwa żywności, </w:t>
      </w:r>
    </w:p>
    <w:p w14:paraId="3EF62389"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ograniczenie uciążliwości odpadów dla środowiska, poprzez działania na etapach wydobycia surowców, produkcji i konsumpcji, </w:t>
      </w:r>
    </w:p>
    <w:p w14:paraId="03BE249A"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wysoki poziom selektywnego zbierania odpadów, głównie odpadów niebezpiecznych i odpadów przeznaczonych do recyklingu, </w:t>
      </w:r>
    </w:p>
    <w:p w14:paraId="308ED5A7"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wysoki poziom ponownego użycia produktów, </w:t>
      </w:r>
    </w:p>
    <w:p w14:paraId="72A739DD"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wysoki udział odzysku, w tym w szczególności recyklingu, </w:t>
      </w:r>
    </w:p>
    <w:p w14:paraId="1463B718"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składowanie odpadów ograniczone do minimum, </w:t>
      </w:r>
    </w:p>
    <w:p w14:paraId="5073C519"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t>
      </w:r>
      <w:proofErr w:type="spellStart"/>
      <w:r w:rsidRPr="00726344">
        <w:rPr>
          <w:rFonts w:ascii="Times New Roman" w:hAnsi="Times New Roman" w:cs="Times New Roman"/>
        </w:rPr>
        <w:t>remediacja</w:t>
      </w:r>
      <w:proofErr w:type="spellEnd"/>
      <w:r w:rsidRPr="00726344">
        <w:rPr>
          <w:rFonts w:ascii="Times New Roman" w:hAnsi="Times New Roman" w:cs="Times New Roman"/>
        </w:rPr>
        <w:t xml:space="preserve"> terenów zanieczyszczonych oraz rekultywacja terenów zdegradowanych, w tym nielegalnych i nieczynnych składowisk odpadów, </w:t>
      </w:r>
    </w:p>
    <w:p w14:paraId="045D1E76"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wyeliminowanie praktyk nielegalnego postępowania z odpadami, </w:t>
      </w:r>
    </w:p>
    <w:p w14:paraId="03664832"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wysoka świadomość ekologiczna mieszkańców województwa. </w:t>
      </w:r>
    </w:p>
    <w:p w14:paraId="05EC69E7"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Odpady komunalne </w:t>
      </w:r>
    </w:p>
    <w:p w14:paraId="59A77E2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09A0C4EB"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minimalizacja ilości wytwarzanych odpadów, </w:t>
      </w:r>
    </w:p>
    <w:p w14:paraId="77AF17CD"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objęcie wszystkich obiektów wytwarzania odpadów komunalnych systemem odbioru odpadów, </w:t>
      </w:r>
    </w:p>
    <w:p w14:paraId="133108AA"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objęcie wszystkich mieszkańców systemem selektywnego zbierania odpadów „</w:t>
      </w:r>
      <w:r w:rsidRPr="00726344">
        <w:rPr>
          <w:rFonts w:ascii="Times New Roman" w:hAnsi="Times New Roman" w:cs="Times New Roman"/>
          <w:i/>
          <w:iCs/>
        </w:rPr>
        <w:t>u źródła</w:t>
      </w:r>
      <w:r w:rsidRPr="00726344">
        <w:rPr>
          <w:rFonts w:ascii="Times New Roman" w:hAnsi="Times New Roman" w:cs="Times New Roman"/>
        </w:rPr>
        <w:t xml:space="preserve">”, </w:t>
      </w:r>
    </w:p>
    <w:p w14:paraId="5B261887"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lastRenderedPageBreak/>
        <w:t xml:space="preserve">- wprowadzenie we wszystkich gminach województwa systemów selektywnego odbierania odpadów zielonych i innych bioodpadów do 2021 r., </w:t>
      </w:r>
    </w:p>
    <w:p w14:paraId="5F87EAC7"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zwiększenie udziału odpadów zbieranych selektywnie w całym strumieniu zbieranych odpadów – do 50% w 2022 r. i do 60% w 2028 r., </w:t>
      </w:r>
    </w:p>
    <w:p w14:paraId="7C46B82B"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poddanie recyklingowi w 2020 r. co najmniej 50% całości wytwarzanych odpadów komunalnych, i w 2025 r. co najmniej 60% całości wytwarzanych odpadów komunalnych, </w:t>
      </w:r>
    </w:p>
    <w:p w14:paraId="40144EB2"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przygotowanie do ponownego użycia i recykling frakcji takich jak: papier, metal, tworzywa sztuczne i szkło z gospodarstw domowych na poziomie minimum 50% masy do 2020 r., </w:t>
      </w:r>
    </w:p>
    <w:p w14:paraId="661BCCEA"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odzysk energetyczny paliwa z odpadów powstałego z przetwarzania odpadów komunalnych na obszarze województwa warmińsko-mazurskiego, w ilości nie większej niż 30% masy wytworzonych odpadów komunalnych, </w:t>
      </w:r>
    </w:p>
    <w:p w14:paraId="53912D6F"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zmniejszenie ilości odpadów komunalnych ulegających biodegradacji kierowanych na składowiska tak, aby w 2020 r. było składowanych nie więcej niż 35%, w stosunku do masy odpadów wytworzonych w 1995 r., </w:t>
      </w:r>
    </w:p>
    <w:p w14:paraId="0388E1E8"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zmniejszenie ilości składowanych odpadów powstałych w wyniku przetworzenia odpadów komunalnych do 30% masy wytworzonych odpadów komunalnych w roku 2022 i do 20% masy wytworzonych odpadów komunalnych w roku 2028, </w:t>
      </w:r>
    </w:p>
    <w:p w14:paraId="354F27F2"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rekultywacja nieczynnych składowisk oraz nielegalnych miejsc składowania odpadów, </w:t>
      </w:r>
    </w:p>
    <w:p w14:paraId="38BC3E4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społeczeństwa oraz przedsiębiorców na temat zapobiegania powstawaniu odpadów, selektywnej zbiórki oraz należytego gospodarowania odpadami komunalnymi. </w:t>
      </w:r>
    </w:p>
    <w:p w14:paraId="28AD77E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Oleje odpadowe </w:t>
      </w:r>
    </w:p>
    <w:p w14:paraId="21DD40B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400892FC"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minimalizacja ilości wytwarzanych olejów odpadowych, </w:t>
      </w:r>
    </w:p>
    <w:p w14:paraId="23FB939B"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utrzymanie odzysku olejów odpadowych na poziomie co najmniej 50%, a recyklingu na poziomie co najmniej 35%; w przypadku preparatów smarowych osiągnięcie poziomu 35% recyklingu oraz 50% odzysku w roku 2020, </w:t>
      </w:r>
    </w:p>
    <w:p w14:paraId="055A74C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społeczeństwa oraz przedsiębiorców na temat odpowiedniego sposobu postępowania z olejami odpadowymi. </w:t>
      </w:r>
    </w:p>
    <w:p w14:paraId="7A3EDD77"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Zużyte opony </w:t>
      </w:r>
    </w:p>
    <w:p w14:paraId="58C3230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5122B21B"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utrzymanie poziomu odzysku zużytych opon na poziomie co najmniej 75%, a recyklingu na poziomie co najmniej 15%, </w:t>
      </w:r>
    </w:p>
    <w:p w14:paraId="3B17A05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lastRenderedPageBreak/>
        <w:t xml:space="preserve">- zwiększenie świadomości społeczeństwa oraz przedsiębiorców na temat dozwolonych sposobów postępowania z zużytymi oponami. </w:t>
      </w:r>
    </w:p>
    <w:p w14:paraId="146FA82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Zużyte baterie i akumulatory </w:t>
      </w:r>
    </w:p>
    <w:p w14:paraId="1A9221D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7328970E"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minimalizacja ilości wytwarzanych zużytych baterii i akumulatorów, </w:t>
      </w:r>
    </w:p>
    <w:p w14:paraId="7737FA81"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uzyskanie i utrzymanie poziomu zbierania zużytych baterii przenośnych i zużytych akumulatorów przenośnych na poziomie co najmniej 45% masy wprowadzonych baterii i akumulatorów przenośnych, </w:t>
      </w:r>
    </w:p>
    <w:p w14:paraId="399221F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osiągnięcie poziomów recyklingu: </w:t>
      </w:r>
    </w:p>
    <w:p w14:paraId="362E11B8"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o 65% masy zużytych baterii i akumulatorów kwasowo-ołowiowych, </w:t>
      </w:r>
    </w:p>
    <w:p w14:paraId="206A8588"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o 75% masy zużytych baterii i akumulatorów niklowo-kadmowych, </w:t>
      </w:r>
    </w:p>
    <w:p w14:paraId="3191630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o 50% masy pozostałych zużytych baterii i akumulatorów, </w:t>
      </w:r>
    </w:p>
    <w:p w14:paraId="319125B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społeczeństwa oraz przedsiębiorców na temat odpowiedniego sposobu postępowania z zużytymi bateriami i zużytymi akumulatorami </w:t>
      </w:r>
    </w:p>
    <w:p w14:paraId="285FAD7A"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Zużyty sprzęt elektryczny i elektroniczny </w:t>
      </w:r>
    </w:p>
    <w:p w14:paraId="798EE14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7966722E"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ograniczenie wytwarzania odpadów w postaci ZSEE, w tym wzrost ponownego użycia sprzętu, </w:t>
      </w:r>
    </w:p>
    <w:p w14:paraId="6A3750D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zapewnienie osiągnięcia odpowiedniego poziomu zbierania zużytego sprzętu: </w:t>
      </w:r>
    </w:p>
    <w:p w14:paraId="6725F564"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 w latach 2016-2020 nie mniej niż 40% średniorocznej masy sprzętu wprowadzonego do obrotu, a w przypadku sprzętu oświetleniowego nie mniej niż50% średniorocznej masy sprzętu wprowadzonego do obrotu, </w:t>
      </w:r>
    </w:p>
    <w:p w14:paraId="3643E5A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b) od 2021 r. nie mniej niż 65% średniorocznej masy sprzętu wprowadzonego do obrotu albo 85% masy zużytego sprzętu wytworzonego na terytorium kraju; </w:t>
      </w:r>
    </w:p>
    <w:p w14:paraId="65CD2555"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zapewnienie osiągnięcia odpowiednich poziomów odzysku i recyklingu zużytego sprzętu: </w:t>
      </w:r>
    </w:p>
    <w:p w14:paraId="0A1E118A"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a) w 2017 r. : </w:t>
      </w:r>
    </w:p>
    <w:p w14:paraId="3E937E9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zużytego sprzętu powstałego ze sprzętu należącego do grup sprzętu nr 1 (Wielkogabarytowe urządzenia gospodarstwa domowego) i nr 10 (Automaty wydające): </w:t>
      </w:r>
    </w:p>
    <w:p w14:paraId="3B6BA40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odzysku – 85% masy zużytego sprzętu oraz </w:t>
      </w:r>
    </w:p>
    <w:p w14:paraId="2B802CC2"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przygotowania do ponownego użycia i recyklingu – 80% masy zużytego sprzętu; </w:t>
      </w:r>
    </w:p>
    <w:p w14:paraId="6F41D94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zużytego sprzętu powstałego ze sprzętu należącego do grup sprzętu nr 3 (Sprzęt informatyczny i telekomunikacyjny) i nr 4 (Sprzęt konsumencki i panele fotowoltaiczne): </w:t>
      </w:r>
    </w:p>
    <w:p w14:paraId="4C387717"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odzysku – 80% masy zużytego sprzętu oraz </w:t>
      </w:r>
    </w:p>
    <w:p w14:paraId="2D3D9D8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lastRenderedPageBreak/>
        <w:t xml:space="preserve">- przygotowania do ponownego użycia i recyklingu – 70% masy zużytego sprzętu; </w:t>
      </w:r>
    </w:p>
    <w:p w14:paraId="2FD0F44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zużytego sprzętu powstałego ze sprzętu należącego do grup sprzętu nr 2 (Małogabarytowe urządzenia gospodarstwa domowego) i nr 5–9 (Sprzęt oświetleniowy; Narzędzia elektryczne i elektroniczne, z wyjątkiem wielkogabarytowych stacjonarnych narzędzi przemysłowych; Zabawki, sprzęt rekreacyjny i sportowy; Wyroby medyczne, z wyjątkiem wszelkich wyrobów wszczepionych i zainfekowanych; Przyrządy do monitorowania i kontroli): </w:t>
      </w:r>
    </w:p>
    <w:p w14:paraId="7E38E08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odzysku – 75% masy zużytego sprzętu oraz </w:t>
      </w:r>
    </w:p>
    <w:p w14:paraId="670B4C0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przygotowania do ponownego użycia i recyklingu – 55% masy zużytego sprzętu; </w:t>
      </w:r>
    </w:p>
    <w:p w14:paraId="376F80A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zużytych gazowych lamp wyładowczych recyklingu zużytych lamp wyładowczych w wysokości 80% masy tych zużytych lamp. </w:t>
      </w:r>
    </w:p>
    <w:p w14:paraId="4BA67827"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b) od 2018 r.: </w:t>
      </w:r>
    </w:p>
    <w:p w14:paraId="4C5C5DF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zużytego sprzętu powstałego ze sprzętu należącego do grup sprzętu nr 1 (Sprzęt działający na zasadzie wymiany temperatury) i nr 4 (Sprzęt wielkogabarytowy, którego którykolwiek z zewnętrznych wymiarów przekracza 50 cm): </w:t>
      </w:r>
    </w:p>
    <w:p w14:paraId="0E8C9E0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odzysku – 85% masy zużytego sprzętu oraz </w:t>
      </w:r>
    </w:p>
    <w:p w14:paraId="4396295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przygotowania do ponownego użycia i recyklingu – 80% masy zużytego sprzętu; </w:t>
      </w:r>
    </w:p>
    <w:p w14:paraId="72BD939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zużytego sprzętu powstałego ze sprzętu należącego do grupy sprzętu nr 2 (Ekrany, monitory i sprzęt zawierający ekrany o powierzchni większej niż 100 cm2): </w:t>
      </w:r>
    </w:p>
    <w:p w14:paraId="6DD3507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odzysku – 80% masy zużytego sprzętu oraz </w:t>
      </w:r>
    </w:p>
    <w:p w14:paraId="5EC3760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przygotowania do ponownego użycia i recyklingu – 70% masy zużytego sprzętu; </w:t>
      </w:r>
    </w:p>
    <w:p w14:paraId="0B946B7A"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dla zużytego sprzętu powstałego ze sprzętu należącego do grup sprzętu nr 5 (Sprzęt małogabarytowy, którego żaden z zewnętrznych wymiarów nie przekracza 50 cm) i nr 6 (Małogabarytowy sprzęt informatyczny i telekomunikacyjny, którego żaden z zewnętrznych wymiarów nie przekracza 50 cm): </w:t>
      </w:r>
    </w:p>
    <w:p w14:paraId="57EBD4E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odzysku – 75% masy zużytego sprzętu oraz </w:t>
      </w:r>
    </w:p>
    <w:p w14:paraId="0D52800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przygotowania do ponownego użycia i recyklingu – 55% masy zużytego sprzętu; </w:t>
      </w:r>
    </w:p>
    <w:p w14:paraId="310545AF" w14:textId="77777777" w:rsidR="00E06236" w:rsidRPr="00726344" w:rsidRDefault="00E06236" w:rsidP="00E06236">
      <w:pPr>
        <w:pStyle w:val="Default"/>
        <w:spacing w:after="15" w:line="360" w:lineRule="auto"/>
        <w:jc w:val="both"/>
        <w:rPr>
          <w:rFonts w:ascii="Times New Roman" w:hAnsi="Times New Roman" w:cs="Times New Roman"/>
        </w:rPr>
      </w:pPr>
      <w:r w:rsidRPr="00726344">
        <w:rPr>
          <w:rFonts w:ascii="Times New Roman" w:hAnsi="Times New Roman" w:cs="Times New Roman"/>
        </w:rPr>
        <w:t xml:space="preserve">- dla zużytego sprzętu powstałego ze sprzętu należącego do grupy sprzętu nr 3 (Lampy) recyklingu w wysokości 80% masy tego zużytego sprzętu, wyeliminowanie nieuczciwych i nielegalnych praktyk związanych ze stosowaniem, zbieraniem i zagospodarowywaniem ZSEE, </w:t>
      </w:r>
    </w:p>
    <w:p w14:paraId="324F219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zwiększenie świadomości społeczeństwa na temat odpowiedniego sposobu postępowania ze ZSEE. </w:t>
      </w:r>
    </w:p>
    <w:p w14:paraId="20C78D1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Opakowania i odpady opakowaniowe </w:t>
      </w:r>
    </w:p>
    <w:p w14:paraId="227CAE42"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2435D9F8"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ograniczenie masy odpadów opakowaniowych w stosunku do masy produktów, </w:t>
      </w:r>
    </w:p>
    <w:p w14:paraId="40F7B737"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lastRenderedPageBreak/>
        <w:t xml:space="preserve">- wysoki poziom selektywnego zbierania odpadów opakowaniowych, </w:t>
      </w:r>
    </w:p>
    <w:p w14:paraId="7A3C94B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utrzymanie odzysku odpadów opakowaniowych na poziomie min. 61%, recyklingu na poziomie min. 56%, </w:t>
      </w:r>
    </w:p>
    <w:p w14:paraId="012130B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w tym poszczególnych rodzajów odpadów: </w:t>
      </w:r>
    </w:p>
    <w:p w14:paraId="71573518"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o tworzywa sztuczne – recykling 23,5%, </w:t>
      </w:r>
    </w:p>
    <w:p w14:paraId="399CDEA5"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o aluminium, stalowe, w tym z blachy stalowej – recykling 51%, </w:t>
      </w:r>
    </w:p>
    <w:p w14:paraId="521627CC"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o papier, tektura i szkło – recykling 61%, </w:t>
      </w:r>
    </w:p>
    <w:p w14:paraId="37019E5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o drewno – recykling 16%, </w:t>
      </w:r>
    </w:p>
    <w:p w14:paraId="54254D25"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poddanie recyklingowi i przygotowanie do ponownego użycia co najmniej 65% masy wszystkich odpadów opakowaniowych do 2025 r., </w:t>
      </w:r>
    </w:p>
    <w:p w14:paraId="360D6BD8"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wyeliminowanie nielegalnego zbierania i zagospodarowania odpadów opakowaniowych, w tym praktyk spalania w paleniskach domowych, </w:t>
      </w:r>
    </w:p>
    <w:p w14:paraId="3BEF0A6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użytkowników i sprzedawców środków zawierających substancje niebezpieczne, w tym środków ochrony roślin, odnośnie właściwego postępowania z opakowaniami po tych środkach. </w:t>
      </w:r>
    </w:p>
    <w:p w14:paraId="5C6F999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Pojazdy wycofane z eksploatacji </w:t>
      </w:r>
    </w:p>
    <w:p w14:paraId="406507B5"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7EE58544"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minimalizacja ilości pojazdów wycofywanych z eksploatacji, </w:t>
      </w:r>
    </w:p>
    <w:p w14:paraId="46366BBA"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utrzymanie poziomów odzysku (95%) i recyklingu (85%) masy pojazdów wycofanych z eksploatacji, </w:t>
      </w:r>
    </w:p>
    <w:p w14:paraId="30CF994F"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wyeliminowanie nielegalnego zbierania i demontażu pojazdów wycofanych z eksploatacji, </w:t>
      </w:r>
    </w:p>
    <w:p w14:paraId="2739444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społeczeństwa oraz przedsiębiorców na temat odpowiedniego sposobu postępowania z pojazdami wycofanymi z eksploatacji </w:t>
      </w:r>
    </w:p>
    <w:p w14:paraId="5AFCB30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Odpady medyczne i weterynaryjne </w:t>
      </w:r>
    </w:p>
    <w:p w14:paraId="2B6C0016"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694C13D9"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efektywny system selektywnego zbierania odpadów medycznych i weterynaryjnych, w tym segregacji u źródła powstawania, </w:t>
      </w:r>
    </w:p>
    <w:p w14:paraId="26A24D17"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funkcjonowanie instalacji do spalania odpadów medycznych i weterynaryjnych w ilości i o wydajności pozwalającej na ograniczenie transportu tych odpadów zgodnego z zasadą bliskości, </w:t>
      </w:r>
    </w:p>
    <w:p w14:paraId="3B743C5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podmiotów wytwarzających odpady medyczne i weterynaryjne w zakresie odpowiedniego sposobu postępowania z nimi </w:t>
      </w:r>
    </w:p>
    <w:p w14:paraId="753C3018"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Odpady zawierające PCB </w:t>
      </w:r>
    </w:p>
    <w:p w14:paraId="210DFC0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lastRenderedPageBreak/>
        <w:t>Cele szczegółowe to:</w:t>
      </w:r>
    </w:p>
    <w:p w14:paraId="308AADBA" w14:textId="77777777" w:rsidR="00E06236" w:rsidRPr="00726344" w:rsidRDefault="00E06236" w:rsidP="00E06236">
      <w:pPr>
        <w:pStyle w:val="Default"/>
        <w:spacing w:line="360" w:lineRule="auto"/>
        <w:jc w:val="both"/>
        <w:rPr>
          <w:rFonts w:ascii="Times New Roman" w:hAnsi="Times New Roman" w:cs="Times New Roman"/>
          <w:color w:val="auto"/>
        </w:rPr>
      </w:pPr>
      <w:r w:rsidRPr="00726344">
        <w:rPr>
          <w:rFonts w:ascii="Times New Roman" w:hAnsi="Times New Roman" w:cs="Times New Roman"/>
          <w:color w:val="auto"/>
        </w:rPr>
        <w:t xml:space="preserve">likwidacja odpadów zawierających PCB o stężeniu poniżej 50 </w:t>
      </w:r>
      <w:proofErr w:type="spellStart"/>
      <w:r w:rsidRPr="00726344">
        <w:rPr>
          <w:rFonts w:ascii="Times New Roman" w:hAnsi="Times New Roman" w:cs="Times New Roman"/>
          <w:color w:val="auto"/>
        </w:rPr>
        <w:t>ppm</w:t>
      </w:r>
      <w:proofErr w:type="spellEnd"/>
      <w:r w:rsidRPr="00726344">
        <w:rPr>
          <w:rFonts w:ascii="Times New Roman" w:hAnsi="Times New Roman" w:cs="Times New Roman"/>
          <w:color w:val="auto"/>
        </w:rPr>
        <w:t xml:space="preserve">, </w:t>
      </w:r>
    </w:p>
    <w:p w14:paraId="533784D9" w14:textId="77777777" w:rsidR="00E06236" w:rsidRPr="00726344" w:rsidRDefault="00E06236" w:rsidP="00E06236">
      <w:pPr>
        <w:pStyle w:val="Default"/>
        <w:spacing w:line="360" w:lineRule="auto"/>
        <w:jc w:val="both"/>
        <w:rPr>
          <w:rFonts w:ascii="Times New Roman" w:hAnsi="Times New Roman" w:cs="Times New Roman"/>
          <w:color w:val="auto"/>
        </w:rPr>
      </w:pPr>
      <w:r w:rsidRPr="00726344">
        <w:rPr>
          <w:rFonts w:ascii="Times New Roman" w:hAnsi="Times New Roman" w:cs="Times New Roman"/>
          <w:color w:val="auto"/>
        </w:rPr>
        <w:t xml:space="preserve">- kontynuacja likwidacji urządzeń o zawartości PCB poniżej 5 dm3, </w:t>
      </w:r>
    </w:p>
    <w:p w14:paraId="13F04F3A" w14:textId="77777777" w:rsidR="00E06236" w:rsidRPr="00726344" w:rsidRDefault="00E06236" w:rsidP="00E06236">
      <w:pPr>
        <w:pStyle w:val="Default"/>
        <w:spacing w:line="360" w:lineRule="auto"/>
        <w:jc w:val="both"/>
        <w:rPr>
          <w:rFonts w:ascii="Times New Roman" w:hAnsi="Times New Roman" w:cs="Times New Roman"/>
          <w:color w:val="auto"/>
        </w:rPr>
      </w:pPr>
      <w:r w:rsidRPr="00726344">
        <w:rPr>
          <w:rFonts w:ascii="Times New Roman" w:hAnsi="Times New Roman" w:cs="Times New Roman"/>
          <w:color w:val="auto"/>
        </w:rPr>
        <w:t xml:space="preserve">- wzrost świadomości przedsiębiorców na temat odpowiedniego sposobu postępowania z odpadami zawierającymi PCB. </w:t>
      </w:r>
    </w:p>
    <w:p w14:paraId="051C281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Odpady zawierające azbest </w:t>
      </w:r>
    </w:p>
    <w:p w14:paraId="243B6AF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1682CFA3"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funkcjonowanie na terenie województwa wystarczającej ilości składowisk odpadów azbestowych, </w:t>
      </w:r>
    </w:p>
    <w:p w14:paraId="33644E26"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zwiększenie tempa usuwania i unieszkodliwienia wyrobów zawierających azbest, </w:t>
      </w:r>
    </w:p>
    <w:p w14:paraId="2A16C88B"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podniesienie świadomości ekologicznej użytkowników wyrobów zawierających azbest w zakresie prawidłowego użytkowania i usuwania tych wyrobów. </w:t>
      </w:r>
    </w:p>
    <w:p w14:paraId="471853F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Odpady budowlane i rozbiórkowe </w:t>
      </w:r>
    </w:p>
    <w:p w14:paraId="0B58F70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6F0A97E5"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minimalizacja ilości wytwarzanych odpadów </w:t>
      </w:r>
      <w:proofErr w:type="spellStart"/>
      <w:r w:rsidRPr="00726344">
        <w:rPr>
          <w:rFonts w:ascii="Times New Roman" w:hAnsi="Times New Roman" w:cs="Times New Roman"/>
        </w:rPr>
        <w:t>BiR</w:t>
      </w:r>
      <w:proofErr w:type="spellEnd"/>
      <w:r w:rsidRPr="00726344">
        <w:rPr>
          <w:rFonts w:ascii="Times New Roman" w:hAnsi="Times New Roman" w:cs="Times New Roman"/>
        </w:rPr>
        <w:t xml:space="preserve">, </w:t>
      </w:r>
    </w:p>
    <w:p w14:paraId="047214CC"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sprawny system selektywnego zbierania odpadów z remontów, budowy i demontażu obiektów budowlanych oraz infrastruktury drogowej, </w:t>
      </w:r>
    </w:p>
    <w:p w14:paraId="2794791A"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osiągnięcie do 2020 r. 70%-go poziomu przygotowania do ponownego użycia oraz odzysku odpadów </w:t>
      </w:r>
      <w:proofErr w:type="spellStart"/>
      <w:r w:rsidRPr="00726344">
        <w:rPr>
          <w:rFonts w:ascii="Times New Roman" w:hAnsi="Times New Roman" w:cs="Times New Roman"/>
        </w:rPr>
        <w:t>BiR</w:t>
      </w:r>
      <w:proofErr w:type="spellEnd"/>
      <w:r w:rsidRPr="00726344">
        <w:rPr>
          <w:rFonts w:ascii="Times New Roman" w:hAnsi="Times New Roman" w:cs="Times New Roman"/>
        </w:rPr>
        <w:t xml:space="preserve">, </w:t>
      </w:r>
    </w:p>
    <w:p w14:paraId="05F6AD9F"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wzrost świadomości inwestorów oraz podmiotów wytwarzających odpady </w:t>
      </w:r>
      <w:proofErr w:type="spellStart"/>
      <w:r w:rsidRPr="00726344">
        <w:rPr>
          <w:rFonts w:ascii="Times New Roman" w:hAnsi="Times New Roman" w:cs="Times New Roman"/>
        </w:rPr>
        <w:t>BiR</w:t>
      </w:r>
      <w:proofErr w:type="spellEnd"/>
      <w:r w:rsidRPr="00726344">
        <w:rPr>
          <w:rFonts w:ascii="Times New Roman" w:hAnsi="Times New Roman" w:cs="Times New Roman"/>
        </w:rPr>
        <w:t xml:space="preserve"> w zakresie prawidłowego z nimi postępowania. </w:t>
      </w:r>
    </w:p>
    <w:p w14:paraId="636F51B3"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Komunalne osady ściekowe </w:t>
      </w:r>
    </w:p>
    <w:p w14:paraId="409E2EEC"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0F7AE6FC" w14:textId="77777777" w:rsidR="00E06236" w:rsidRPr="00726344" w:rsidRDefault="00E06236" w:rsidP="00E06236">
      <w:pPr>
        <w:pStyle w:val="Default"/>
        <w:spacing w:after="14" w:line="360" w:lineRule="auto"/>
        <w:jc w:val="both"/>
        <w:rPr>
          <w:rFonts w:ascii="Times New Roman" w:hAnsi="Times New Roman" w:cs="Times New Roman"/>
        </w:rPr>
      </w:pPr>
      <w:r w:rsidRPr="00726344">
        <w:rPr>
          <w:rFonts w:ascii="Times New Roman" w:hAnsi="Times New Roman" w:cs="Times New Roman"/>
        </w:rPr>
        <w:t xml:space="preserve">- wyeliminowanie składowania osadów ściekowych, </w:t>
      </w:r>
    </w:p>
    <w:p w14:paraId="78FBFD7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zwiększenie poziomu odzysku komunalnych osadów ściekowych, w tym przede wszystkim z wykorzystaniem substancji biogennych przy jednoczesnym spełnieniu reżimu bezpieczeństwa sanitarnego i chemicznego </w:t>
      </w:r>
    </w:p>
    <w:p w14:paraId="763735E9"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t xml:space="preserve">Odpady ulegające biodegradacji inne niż komunalne </w:t>
      </w:r>
    </w:p>
    <w:p w14:paraId="3F1C25B4"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35DF402F"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minimalizacja ilości wytwarzanych odpadów, </w:t>
      </w:r>
    </w:p>
    <w:p w14:paraId="50AE2417"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selektywne zbieranie odpadów ulegających biodegradacji, </w:t>
      </w:r>
    </w:p>
    <w:p w14:paraId="43AB581A"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zwiększanie poziomu odzysku odpadów ulegających biodegradacji, </w:t>
      </w:r>
    </w:p>
    <w:p w14:paraId="1F5FBDCE"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składowanie odpadów w ilości nie większej niż 5% masy wytworzonych odpadów </w:t>
      </w:r>
    </w:p>
    <w:p w14:paraId="370151F1"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bCs/>
        </w:rPr>
        <w:lastRenderedPageBreak/>
        <w:t xml:space="preserve">Odpady z wybranych gałęzi gospodarki, których zagospodarowanie stwarza problemy </w:t>
      </w:r>
    </w:p>
    <w:p w14:paraId="48B156AD"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Cele szczegółowe to: </w:t>
      </w:r>
    </w:p>
    <w:p w14:paraId="565719AA"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minimalizacja ilości wytwarzanych odpadów przemysłowych, </w:t>
      </w:r>
    </w:p>
    <w:p w14:paraId="66808165"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ograniczenie masy wytworzonych odpadów z procesów termicznych w stosunku do ilości wyprodukowanej energii, </w:t>
      </w:r>
    </w:p>
    <w:p w14:paraId="6AF0FC72" w14:textId="77777777" w:rsidR="00E06236" w:rsidRPr="00726344" w:rsidRDefault="00E06236" w:rsidP="00E06236">
      <w:pPr>
        <w:pStyle w:val="Default"/>
        <w:spacing w:after="17" w:line="360" w:lineRule="auto"/>
        <w:jc w:val="both"/>
        <w:rPr>
          <w:rFonts w:ascii="Times New Roman" w:hAnsi="Times New Roman" w:cs="Times New Roman"/>
        </w:rPr>
      </w:pPr>
      <w:r w:rsidRPr="00726344">
        <w:rPr>
          <w:rFonts w:ascii="Times New Roman" w:hAnsi="Times New Roman" w:cs="Times New Roman"/>
        </w:rPr>
        <w:t xml:space="preserve">- zwiększenie udziału odpadów poddawanych procesom odzysku, w szczególności recyklingu, </w:t>
      </w:r>
    </w:p>
    <w:p w14:paraId="3A118BD0" w14:textId="77777777" w:rsidR="00E06236" w:rsidRPr="00726344" w:rsidRDefault="00E06236" w:rsidP="00E06236">
      <w:pPr>
        <w:pStyle w:val="Default"/>
        <w:spacing w:line="360" w:lineRule="auto"/>
        <w:jc w:val="both"/>
        <w:rPr>
          <w:rFonts w:ascii="Times New Roman" w:hAnsi="Times New Roman" w:cs="Times New Roman"/>
        </w:rPr>
      </w:pPr>
      <w:r w:rsidRPr="00726344">
        <w:rPr>
          <w:rFonts w:ascii="Times New Roman" w:hAnsi="Times New Roman" w:cs="Times New Roman"/>
        </w:rPr>
        <w:t xml:space="preserve">- minimalizacja składowania odpadów </w:t>
      </w:r>
    </w:p>
    <w:p w14:paraId="4E2D81B4" w14:textId="77777777" w:rsidR="00E06236" w:rsidRPr="00726344" w:rsidRDefault="00E06236" w:rsidP="00E06236">
      <w:pPr>
        <w:spacing w:line="360" w:lineRule="auto"/>
        <w:jc w:val="both"/>
        <w:rPr>
          <w:rFonts w:ascii="Times New Roman" w:eastAsia="Times New Roman" w:hAnsi="Times New Roman" w:cs="Times New Roman"/>
          <w:b/>
          <w:sz w:val="24"/>
          <w:szCs w:val="24"/>
          <w:lang w:eastAsia="pl-PL"/>
        </w:rPr>
      </w:pPr>
      <w:r w:rsidRPr="00726344">
        <w:rPr>
          <w:rFonts w:ascii="Times New Roman" w:hAnsi="Times New Roman" w:cs="Times New Roman"/>
          <w:b/>
          <w:sz w:val="24"/>
          <w:szCs w:val="24"/>
        </w:rPr>
        <w:t>Program usuwania wyrobów zawierających azbest z terenu województwa warmińsko-mazurskiego na lata 2011-2015 z perspektywą do roku 2020</w:t>
      </w:r>
    </w:p>
    <w:p w14:paraId="42D5B9BF"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Za główny i nadrzędny cel </w:t>
      </w:r>
      <w:r w:rsidRPr="00726344">
        <w:rPr>
          <w:rFonts w:ascii="Times New Roman" w:hAnsi="Times New Roman" w:cs="Times New Roman"/>
          <w:iCs/>
          <w:color w:val="000000"/>
          <w:sz w:val="24"/>
          <w:szCs w:val="24"/>
        </w:rPr>
        <w:t>Programu</w:t>
      </w:r>
      <w:r w:rsidRPr="00726344">
        <w:rPr>
          <w:rFonts w:ascii="Times New Roman" w:hAnsi="Times New Roman" w:cs="Times New Roman"/>
          <w:i/>
          <w:iCs/>
          <w:color w:val="000000"/>
          <w:sz w:val="24"/>
          <w:szCs w:val="24"/>
        </w:rPr>
        <w:t xml:space="preserve"> </w:t>
      </w:r>
      <w:r w:rsidRPr="00726344">
        <w:rPr>
          <w:rFonts w:ascii="Times New Roman" w:hAnsi="Times New Roman" w:cs="Times New Roman"/>
          <w:color w:val="000000"/>
          <w:sz w:val="24"/>
          <w:szCs w:val="24"/>
        </w:rPr>
        <w:t xml:space="preserve">przyjęto: </w:t>
      </w:r>
    </w:p>
    <w:p w14:paraId="1C43A8AF" w14:textId="77777777" w:rsidR="00E06236" w:rsidRPr="00726344" w:rsidRDefault="00E06236" w:rsidP="00E06236">
      <w:pPr>
        <w:spacing w:line="360" w:lineRule="auto"/>
        <w:jc w:val="both"/>
        <w:rPr>
          <w:rFonts w:ascii="Times New Roman" w:hAnsi="Times New Roman" w:cs="Times New Roman"/>
          <w:bCs/>
          <w:color w:val="000000"/>
          <w:sz w:val="24"/>
          <w:szCs w:val="24"/>
        </w:rPr>
      </w:pPr>
      <w:r w:rsidRPr="00726344">
        <w:rPr>
          <w:rFonts w:ascii="Times New Roman" w:hAnsi="Times New Roman" w:cs="Times New Roman"/>
          <w:bCs/>
          <w:color w:val="000000"/>
          <w:sz w:val="24"/>
          <w:szCs w:val="24"/>
        </w:rPr>
        <w:t>Usunięcie i unieszkodliwienie do 2032 r. wszystkich wyrobów i odpadów zawierających azbest z terenu województwa warmińsko-mazurskiego.</w:t>
      </w:r>
    </w:p>
    <w:p w14:paraId="6AAB024F"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Podstawowe cele </w:t>
      </w:r>
      <w:r w:rsidRPr="00726344">
        <w:rPr>
          <w:rFonts w:ascii="Times New Roman" w:hAnsi="Times New Roman" w:cs="Times New Roman"/>
          <w:iCs/>
          <w:color w:val="000000"/>
          <w:sz w:val="24"/>
          <w:szCs w:val="24"/>
        </w:rPr>
        <w:t>Programu</w:t>
      </w:r>
      <w:r w:rsidRPr="00726344">
        <w:rPr>
          <w:rFonts w:ascii="Times New Roman" w:hAnsi="Times New Roman" w:cs="Times New Roman"/>
          <w:color w:val="000000"/>
          <w:sz w:val="24"/>
          <w:szCs w:val="24"/>
        </w:rPr>
        <w:t xml:space="preserve">: </w:t>
      </w:r>
    </w:p>
    <w:p w14:paraId="3D848E81" w14:textId="77777777" w:rsidR="00E06236" w:rsidRPr="00726344" w:rsidRDefault="00E06236" w:rsidP="00E06236">
      <w:pPr>
        <w:autoSpaceDE w:val="0"/>
        <w:autoSpaceDN w:val="0"/>
        <w:adjustRightInd w:val="0"/>
        <w:spacing w:after="148"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1. usunięcie i unieszkodliwienie wyrobów zawierających azbest, </w:t>
      </w:r>
    </w:p>
    <w:p w14:paraId="215BC3BB" w14:textId="77777777" w:rsidR="00E06236" w:rsidRPr="00726344" w:rsidRDefault="00E06236" w:rsidP="00E06236">
      <w:pPr>
        <w:autoSpaceDE w:val="0"/>
        <w:autoSpaceDN w:val="0"/>
        <w:adjustRightInd w:val="0"/>
        <w:spacing w:after="148"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2. minimalizacja negatywnych skutków zdrowotnych powodowanych kontaktem z włóknami azbestu, </w:t>
      </w:r>
    </w:p>
    <w:p w14:paraId="5870A0BE" w14:textId="77777777" w:rsidR="00E06236" w:rsidRPr="00726344" w:rsidRDefault="00E06236" w:rsidP="00E06236">
      <w:pPr>
        <w:autoSpaceDE w:val="0"/>
        <w:autoSpaceDN w:val="0"/>
        <w:adjustRightInd w:val="0"/>
        <w:spacing w:after="148"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3. likwidacja szkodliwego oddziaływania azbestu na środowisko, </w:t>
      </w:r>
    </w:p>
    <w:p w14:paraId="73D3819F" w14:textId="77777777" w:rsidR="00E06236" w:rsidRPr="00726344" w:rsidRDefault="00E06236" w:rsidP="00E06236">
      <w:pPr>
        <w:autoSpaceDE w:val="0"/>
        <w:autoSpaceDN w:val="0"/>
        <w:adjustRightInd w:val="0"/>
        <w:spacing w:after="0"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4. monitoring usuwania oraz prawidłowego postępowania z wyrobami zawierającymi azbest, </w:t>
      </w:r>
    </w:p>
    <w:p w14:paraId="1420A07C" w14:textId="77777777" w:rsidR="00E06236" w:rsidRPr="00726344" w:rsidRDefault="00E06236" w:rsidP="00E06236">
      <w:pPr>
        <w:autoSpaceDE w:val="0"/>
        <w:autoSpaceDN w:val="0"/>
        <w:adjustRightInd w:val="0"/>
        <w:spacing w:after="148"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5.organizowanie kampanii edukacyjno-informacyjnych w zakresie prawidłowego użytkowania i usuwania wyrobów zawierających azbest, </w:t>
      </w:r>
    </w:p>
    <w:p w14:paraId="42B961EE" w14:textId="77777777" w:rsidR="00E06236" w:rsidRPr="00726344" w:rsidRDefault="00E06236" w:rsidP="00E06236">
      <w:pPr>
        <w:autoSpaceDE w:val="0"/>
        <w:autoSpaceDN w:val="0"/>
        <w:adjustRightInd w:val="0"/>
        <w:spacing w:after="148" w:line="360" w:lineRule="auto"/>
        <w:jc w:val="both"/>
        <w:rPr>
          <w:rFonts w:ascii="Times New Roman" w:hAnsi="Times New Roman" w:cs="Times New Roman"/>
          <w:color w:val="000000"/>
          <w:sz w:val="24"/>
          <w:szCs w:val="24"/>
        </w:rPr>
      </w:pPr>
      <w:r w:rsidRPr="00726344">
        <w:rPr>
          <w:rFonts w:ascii="Times New Roman" w:hAnsi="Times New Roman" w:cs="Times New Roman"/>
          <w:color w:val="000000"/>
          <w:sz w:val="24"/>
          <w:szCs w:val="24"/>
        </w:rPr>
        <w:t xml:space="preserve">6. wskazanie potencjalnych źródeł finansowania, które pozwolą na bezpieczne usunięcie wyrobów zawierających azbest z obszaru województwa, </w:t>
      </w:r>
    </w:p>
    <w:p w14:paraId="5CEEB9BB" w14:textId="77777777" w:rsidR="00E06236" w:rsidRPr="00726344" w:rsidRDefault="00E06236" w:rsidP="00E06236">
      <w:pPr>
        <w:pStyle w:val="Akapitzlist"/>
        <w:spacing w:line="360" w:lineRule="auto"/>
        <w:ind w:left="0"/>
        <w:jc w:val="both"/>
        <w:rPr>
          <w:rFonts w:ascii="Times New Roman" w:hAnsi="Times New Roman" w:cs="Times New Roman"/>
          <w:sz w:val="24"/>
          <w:szCs w:val="24"/>
        </w:rPr>
      </w:pPr>
      <w:r w:rsidRPr="00726344">
        <w:rPr>
          <w:rFonts w:ascii="Times New Roman" w:hAnsi="Times New Roman" w:cs="Times New Roman"/>
          <w:color w:val="000000"/>
          <w:sz w:val="24"/>
          <w:szCs w:val="24"/>
        </w:rPr>
        <w:t>7. przeprowadzenie pełnej i rzetelnej inwentaryzacji wyrobów zawierających azbest zlokalizowanych na terenie województwa warmińsko-mazurskiego.</w:t>
      </w:r>
    </w:p>
    <w:p w14:paraId="4D5825B5"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 xml:space="preserve">Aktualizacja Powiatowego Program Ochrony Środowiska dla Powiatu </w:t>
      </w:r>
      <w:proofErr w:type="spellStart"/>
      <w:r w:rsidRPr="00726344">
        <w:rPr>
          <w:rFonts w:ascii="Times New Roman" w:hAnsi="Times New Roman" w:cs="Times New Roman"/>
          <w:b/>
          <w:sz w:val="24"/>
          <w:szCs w:val="24"/>
        </w:rPr>
        <w:t>Piskiego</w:t>
      </w:r>
      <w:proofErr w:type="spellEnd"/>
      <w:r w:rsidRPr="00726344">
        <w:rPr>
          <w:rFonts w:ascii="Times New Roman" w:hAnsi="Times New Roman" w:cs="Times New Roman"/>
          <w:b/>
          <w:sz w:val="24"/>
          <w:szCs w:val="24"/>
        </w:rPr>
        <w:t xml:space="preserve">  na lata 2017-2020 z perspektywą do roku 2024</w:t>
      </w:r>
    </w:p>
    <w:p w14:paraId="49AB6460" w14:textId="77777777" w:rsidR="00E06236" w:rsidRPr="00726344" w:rsidRDefault="00E06236" w:rsidP="00E06236">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Cele i zadania  dotyczą 4 obszarów interwencji  (gospodarka odpadami, ochrona powietrza i klimatu, gospodarka wodno- ściekowa, zasoby przyrodnicze), które zdaniem powiatu są obszarami priorytetowymi, a realizowane w ich ramach zadania bezpośrednio wpłyną na poprawę stanu środowiska na terenie powiatu</w:t>
      </w:r>
    </w:p>
    <w:p w14:paraId="4F3685A0"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lastRenderedPageBreak/>
        <w:t>Obszar interwencji:</w:t>
      </w:r>
    </w:p>
    <w:p w14:paraId="79B1214A" w14:textId="77777777" w:rsidR="00E06236" w:rsidRPr="00726344" w:rsidRDefault="00E06236" w:rsidP="00E06236">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Ochrona  powietrza i  klimatu</w:t>
      </w:r>
    </w:p>
    <w:p w14:paraId="1B570FBE"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 1. Poprawa jakości powietrza</w:t>
      </w:r>
    </w:p>
    <w:p w14:paraId="7603A93D"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Obszar interwencji:</w:t>
      </w:r>
    </w:p>
    <w:p w14:paraId="0580725D" w14:textId="77777777" w:rsidR="00E06236" w:rsidRPr="00726344" w:rsidRDefault="00E06236" w:rsidP="00E06236">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Gospodarka </w:t>
      </w:r>
      <w:proofErr w:type="spellStart"/>
      <w:r w:rsidRPr="00726344">
        <w:rPr>
          <w:rFonts w:ascii="Times New Roman" w:eastAsia="Times New Roman" w:hAnsi="Times New Roman" w:cs="Times New Roman"/>
          <w:sz w:val="24"/>
          <w:szCs w:val="24"/>
          <w:lang w:eastAsia="pl-PL"/>
        </w:rPr>
        <w:t>wodno</w:t>
      </w:r>
      <w:proofErr w:type="spellEnd"/>
      <w:r w:rsidRPr="00726344">
        <w:rPr>
          <w:rFonts w:ascii="Times New Roman" w:eastAsia="Times New Roman" w:hAnsi="Times New Roman" w:cs="Times New Roman"/>
          <w:sz w:val="24"/>
          <w:szCs w:val="24"/>
          <w:lang w:eastAsia="pl-PL"/>
        </w:rPr>
        <w:t xml:space="preserve"> – ściekowa</w:t>
      </w:r>
    </w:p>
    <w:p w14:paraId="2BB00E29"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 1. Poprawa jakości wód powierzchniowych i podziemnych</w:t>
      </w:r>
    </w:p>
    <w:p w14:paraId="1C1C1376"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 2. Zapewnienie dostępu do czystej wody mieszkańcom</w:t>
      </w:r>
    </w:p>
    <w:p w14:paraId="7C23642A"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Obszar interwencji:</w:t>
      </w:r>
    </w:p>
    <w:p w14:paraId="74C69857" w14:textId="77777777" w:rsidR="00E06236" w:rsidRPr="00726344" w:rsidRDefault="00E06236" w:rsidP="00E06236">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Walory przyrodnicze</w:t>
      </w:r>
    </w:p>
    <w:p w14:paraId="01CF2FD4"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 1. Zwiększenie świadomości ekologicznej mieszkańców</w:t>
      </w:r>
    </w:p>
    <w:p w14:paraId="046A92FD"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 2. Skanalizowanie ruchu turystycznego</w:t>
      </w:r>
    </w:p>
    <w:p w14:paraId="0795A585" w14:textId="77777777" w:rsidR="00E06236" w:rsidRPr="00726344" w:rsidRDefault="00E06236" w:rsidP="00E06236">
      <w:pPr>
        <w:spacing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Cel. 3. Racjonalne użytkowanie środowiska</w:t>
      </w:r>
    </w:p>
    <w:p w14:paraId="12FB8CDE"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Bezpieczeństwo Energetyczne i Środowisko z perspektywą do 2020 roku</w:t>
      </w:r>
    </w:p>
    <w:p w14:paraId="5757D5A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1 - Zrównoważone gospodarowanie zasobami środowiska;  </w:t>
      </w:r>
    </w:p>
    <w:p w14:paraId="5FAC32AB" w14:textId="77777777" w:rsidR="00E06236" w:rsidRPr="00726344" w:rsidRDefault="00E06236" w:rsidP="00E06236">
      <w:pPr>
        <w:pStyle w:val="Akapitzlist"/>
        <w:numPr>
          <w:ilvl w:val="0"/>
          <w:numId w:val="1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racjonalne i efektywne gospodarowanie zasobami kopalin,  </w:t>
      </w:r>
    </w:p>
    <w:p w14:paraId="6C20C381" w14:textId="77777777" w:rsidR="00E06236" w:rsidRPr="00726344" w:rsidRDefault="00E06236" w:rsidP="00E06236">
      <w:pPr>
        <w:pStyle w:val="Akapitzlist"/>
        <w:numPr>
          <w:ilvl w:val="0"/>
          <w:numId w:val="1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gospodarowanie wodami dla ochrony przed powodzią, suszą i deficytem wody,  </w:t>
      </w:r>
    </w:p>
    <w:p w14:paraId="3FF90F98" w14:textId="77777777" w:rsidR="00E06236" w:rsidRPr="00726344" w:rsidRDefault="00E06236" w:rsidP="00E06236">
      <w:pPr>
        <w:pStyle w:val="Akapitzlist"/>
        <w:numPr>
          <w:ilvl w:val="0"/>
          <w:numId w:val="1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zachowanie bogactwa  różnorodności biologicznej, w tym wielofunkcyjna gospodarka leśna,  </w:t>
      </w:r>
    </w:p>
    <w:p w14:paraId="50D80B11" w14:textId="77777777" w:rsidR="00E06236" w:rsidRPr="00726344" w:rsidRDefault="00E06236" w:rsidP="00E06236">
      <w:pPr>
        <w:pStyle w:val="Akapitzlist"/>
        <w:numPr>
          <w:ilvl w:val="0"/>
          <w:numId w:val="1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uporządkowanie zarządzania przestrzenią. </w:t>
      </w:r>
    </w:p>
    <w:p w14:paraId="0B2D64A5"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2 - Zapewnienie gospodarce krajowej bezpiecznego i konkurencyjnego zaopatrzenia w energię; </w:t>
      </w:r>
    </w:p>
    <w:p w14:paraId="677ABCC5"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3 - Poprawa stanu środowiska. </w:t>
      </w:r>
    </w:p>
    <w:p w14:paraId="6AA8BF8F" w14:textId="77777777" w:rsidR="00E06236" w:rsidRPr="00726344" w:rsidRDefault="00E06236" w:rsidP="00E06236">
      <w:pPr>
        <w:pStyle w:val="Akapitzlist"/>
        <w:numPr>
          <w:ilvl w:val="0"/>
          <w:numId w:val="1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zapewnienie dostępu do czystej wody dla społeczeństwa i gospodarki,  </w:t>
      </w:r>
    </w:p>
    <w:p w14:paraId="66C9C3AA" w14:textId="77777777" w:rsidR="00E06236" w:rsidRPr="00726344" w:rsidRDefault="00E06236" w:rsidP="00E06236">
      <w:pPr>
        <w:pStyle w:val="Akapitzlist"/>
        <w:numPr>
          <w:ilvl w:val="0"/>
          <w:numId w:val="1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racjonalne gospodarowanie odpadami, w tym wykorzystanie ich na cele energetyczne, </w:t>
      </w:r>
    </w:p>
    <w:p w14:paraId="65642E1E" w14:textId="77777777" w:rsidR="00E06236" w:rsidRPr="00726344" w:rsidRDefault="00E06236" w:rsidP="00E06236">
      <w:pPr>
        <w:pStyle w:val="Akapitzlist"/>
        <w:numPr>
          <w:ilvl w:val="0"/>
          <w:numId w:val="1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ochrona powietrza, w tym ograniczenie oddziaływania energetyki,  </w:t>
      </w:r>
    </w:p>
    <w:p w14:paraId="4F4A1B2D" w14:textId="77777777" w:rsidR="00E06236" w:rsidRPr="00726344" w:rsidRDefault="00E06236" w:rsidP="00E06236">
      <w:pPr>
        <w:pStyle w:val="Akapitzlist"/>
        <w:numPr>
          <w:ilvl w:val="0"/>
          <w:numId w:val="1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wspieranie nowych i promocja polskich technologii energetycznych i środowiskowych,    </w:t>
      </w:r>
    </w:p>
    <w:p w14:paraId="690164DD" w14:textId="77777777" w:rsidR="00E06236" w:rsidRPr="00726344" w:rsidRDefault="00E06236" w:rsidP="00E06236">
      <w:pPr>
        <w:pStyle w:val="Akapitzlist"/>
        <w:numPr>
          <w:ilvl w:val="0"/>
          <w:numId w:val="1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promowanie </w:t>
      </w:r>
      <w:proofErr w:type="spellStart"/>
      <w:r w:rsidRPr="00726344">
        <w:rPr>
          <w:rFonts w:ascii="Times New Roman" w:hAnsi="Times New Roman" w:cs="Times New Roman"/>
          <w:sz w:val="24"/>
          <w:szCs w:val="24"/>
        </w:rPr>
        <w:t>zachowań</w:t>
      </w:r>
      <w:proofErr w:type="spellEnd"/>
      <w:r w:rsidRPr="00726344">
        <w:rPr>
          <w:rFonts w:ascii="Times New Roman" w:hAnsi="Times New Roman" w:cs="Times New Roman"/>
          <w:sz w:val="24"/>
          <w:szCs w:val="24"/>
        </w:rPr>
        <w:t xml:space="preserve"> ekologicznych oraz tworzenie warunków do powstawania zielonych miejsc pracy.</w:t>
      </w:r>
    </w:p>
    <w:p w14:paraId="7587521E"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lastRenderedPageBreak/>
        <w:t>Krajowy Program Ochrony Powietrza do roku 2020  z perspektywą do roku 2030</w:t>
      </w:r>
    </w:p>
    <w:p w14:paraId="63662EF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1- Osiągnięcie w możliwie krótkim czasie poziomów dopuszczalnych i docelowych niektórych substancji, określonych w dyrektywie 2008/50/WE i 2004/107/WE, oraz utrzymanie ich na tych obszarach, na których są dotrzymywane, a w przypadku pyłu drobnego PM2,5 także pułapu stężenia ekspozycji oraz Krajowego Celu Redukcji Narażenia; </w:t>
      </w:r>
    </w:p>
    <w:p w14:paraId="6224096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2-  Osiągnięcie w perspektywie do roku 2030 stężeń niektórych substancji w powietrzu na poziomach wskazanych przez WHO oraz nowych wymagań wynikających z regulacji prawnych projektowanych przepisami prawa unijnego.</w:t>
      </w:r>
    </w:p>
    <w:p w14:paraId="1B898831"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Krajowy Plan Gospodarki Odpadami 2022</w:t>
      </w:r>
    </w:p>
    <w:p w14:paraId="063A762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1- Zmniejszenie ilości powstających odpadów; </w:t>
      </w:r>
    </w:p>
    <w:p w14:paraId="0BD2778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2- Zwiększanie świadomości społeczeństwa na temat właściwego gospodarowania odpadami komunalnymi, w tym odpadami żywności i innymi odpadami ulegającymi biodegradacji; </w:t>
      </w:r>
    </w:p>
    <w:p w14:paraId="24413278"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3- Doprowadzenie do funkcjonowania systemów zagospodarowania odpadów zgodnie z hierarchią sposobów postępowania z odpadami; </w:t>
      </w:r>
    </w:p>
    <w:p w14:paraId="7439DBB0"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4- Zmniejszenie udziału zmieszanych odpadów komunalnych w całym strumieniu zbieranych odpadów (zwiększenie udziału odpadów zbieranych selektywnie); </w:t>
      </w:r>
    </w:p>
    <w:p w14:paraId="6AADF4A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5- Zaprzestanie składowania odpadów ulegających biodegradacji selektywnie zebranych; </w:t>
      </w:r>
    </w:p>
    <w:p w14:paraId="2E90C04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6- Zaprzestanie składowania zmieszanych odpadów komunalnych bez przetworzenia; </w:t>
      </w:r>
    </w:p>
    <w:p w14:paraId="022C5FEC"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7- Zmniejszenie  liczby miejsc nielegalnego składowania odpadów komunalnych; </w:t>
      </w:r>
    </w:p>
    <w:p w14:paraId="7B68A03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8- Utworzenie systemu monitorowania gospodarki odpadami komunalnymi; </w:t>
      </w:r>
    </w:p>
    <w:p w14:paraId="77D6989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9- Monitorowanie i kontrola postępowania z frakcją odpadów komunalnych wysortowywaną ze strumienia zmieszanych odpadów komunalnych i nieprzeznaczoną do składowania; </w:t>
      </w:r>
    </w:p>
    <w:p w14:paraId="7EA90ED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10- Zbilansowanie funkcjonowania systemu gospodarki odpadami komunalnymi w świetle obowiązującego zakazu składowania określonych frakcji odpadów komunalnych i pochodzących z przetwarzania odpadów komunalnych, w tym odpadów o zawartości ogólnego węgla organicznego powyżej 5% </w:t>
      </w:r>
      <w:proofErr w:type="spellStart"/>
      <w:r w:rsidRPr="00726344">
        <w:rPr>
          <w:rFonts w:ascii="Times New Roman" w:hAnsi="Times New Roman" w:cs="Times New Roman"/>
          <w:sz w:val="24"/>
          <w:szCs w:val="24"/>
        </w:rPr>
        <w:t>s.m</w:t>
      </w:r>
      <w:proofErr w:type="spellEnd"/>
      <w:r w:rsidRPr="00726344">
        <w:rPr>
          <w:rFonts w:ascii="Times New Roman" w:hAnsi="Times New Roman" w:cs="Times New Roman"/>
          <w:sz w:val="24"/>
          <w:szCs w:val="24"/>
        </w:rPr>
        <w:t>. i o cieple spalania powyżej 6 MJ/kg suchej masy, od 1 stycznia 2016 r.</w:t>
      </w:r>
    </w:p>
    <w:p w14:paraId="36ABC957"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lastRenderedPageBreak/>
        <w:t>Program Operacyjny Infrastruktura i Środowisko 2014-2020</w:t>
      </w:r>
    </w:p>
    <w:p w14:paraId="7757EA1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Oś priorytetowa I: Zmniejszenie emisyjności gospodarki; </w:t>
      </w:r>
    </w:p>
    <w:p w14:paraId="02BC6C3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Oś priorytetowa VIII: Ochrona dziedzictwa kulturowego i rozwoju zasobów kultury.</w:t>
      </w:r>
    </w:p>
    <w:p w14:paraId="119151FB"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Narodowa Strategia Edukacji Ekologicznej na lata 2013-2016 z perspektywą do 2020 roku</w:t>
      </w:r>
    </w:p>
    <w:p w14:paraId="0F02BA4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Narodowa Strategia Edukacji Ekologicznej to dokument, który identyfikuje i hierarchizuje główne cele edukacji środowiskowej, wskazując jednocześnie możliwości ich realizacji. Programem wykonawczym dla Strategii jest Narodowy Program Edukacji Ekologicznej, wskazujący zadania edukacyjne oraz podmioty odpowiedzialne za ich realizację.</w:t>
      </w:r>
    </w:p>
    <w:p w14:paraId="76B18AE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Podstawowe cele Narodowej Strategii Edukacji Ekologicznej to:</w:t>
      </w:r>
    </w:p>
    <w:p w14:paraId="142A16C9" w14:textId="77777777" w:rsidR="00E06236" w:rsidRPr="00726344" w:rsidRDefault="00E06236" w:rsidP="00E06236">
      <w:pPr>
        <w:pStyle w:val="Akapitzlist"/>
        <w:numPr>
          <w:ilvl w:val="0"/>
          <w:numId w:val="1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upowszechnianie idei ekorozwoju we wszystkich sferach życia, uwzględniając również pracę i wypoczynek człowieka, czyli objęcie permanentną edukacją ekologiczną wszystkich mieszkańców Rzeczypospolitej Polskiej,  </w:t>
      </w:r>
    </w:p>
    <w:p w14:paraId="2DB8DB49" w14:textId="77777777" w:rsidR="00E06236" w:rsidRPr="00726344" w:rsidRDefault="00E06236" w:rsidP="00E06236">
      <w:pPr>
        <w:pStyle w:val="Akapitzlist"/>
        <w:numPr>
          <w:ilvl w:val="0"/>
          <w:numId w:val="1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wdrożenie edukacji ekologicznej jako edukacji interdyscyplinarnej na wszystkich stopniach edukacji formalnej i nieformalnej,  </w:t>
      </w:r>
    </w:p>
    <w:p w14:paraId="27C15730" w14:textId="77777777" w:rsidR="00E06236" w:rsidRPr="00726344" w:rsidRDefault="00E06236" w:rsidP="00E06236">
      <w:pPr>
        <w:pStyle w:val="Akapitzlist"/>
        <w:numPr>
          <w:ilvl w:val="0"/>
          <w:numId w:val="1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tworzenie wojewódzkich, powiatowych i gminnych programów edukacji ekologicznej, stanowiących rozwinięcie Narodowego Programu Edukacji Ekologicznej, a ujmujących propozycje wnoszone przez poszczególne podmioty realizujące projekty edukacyjne dla lokalnej społeczności,  </w:t>
      </w:r>
    </w:p>
    <w:p w14:paraId="3F3A93D8" w14:textId="77777777" w:rsidR="00E06236" w:rsidRPr="00726344" w:rsidRDefault="00E06236" w:rsidP="00E06236">
      <w:pPr>
        <w:pStyle w:val="Akapitzlist"/>
        <w:numPr>
          <w:ilvl w:val="0"/>
          <w:numId w:val="1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promowanie dobrych doświadczeń z zakresu metodyki edukacji ekologicznej.</w:t>
      </w:r>
    </w:p>
    <w:p w14:paraId="4546A347"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innowacyjności i efektywności gospodarki</w:t>
      </w:r>
    </w:p>
    <w:p w14:paraId="41F2C484"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Cele zgodne z Programem…  </w:t>
      </w:r>
    </w:p>
    <w:p w14:paraId="1969E11C"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3. Wzrost efektywności wykorzystania zasobów naturalnych i surowców</w:t>
      </w:r>
    </w:p>
    <w:p w14:paraId="0DEDAAE5"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Rozwoju Transportu do roku 2020 ( z perspektywą do 2030 roku)</w:t>
      </w:r>
    </w:p>
    <w:p w14:paraId="71C1BDB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Cele zgodne z Programem…  </w:t>
      </w:r>
    </w:p>
    <w:p w14:paraId="30994F2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Ograniczanie negatywnego wpływu transportu na środowisko</w:t>
      </w:r>
    </w:p>
    <w:p w14:paraId="047F8F3A"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bezpieczeństwo ekologiczne i środowisko</w:t>
      </w:r>
    </w:p>
    <w:p w14:paraId="2CA64CA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Cele dokumentu zgodne z Programem…  </w:t>
      </w:r>
    </w:p>
    <w:p w14:paraId="02D89A4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1. Zrównoważone gospodarowanie zasobami środowiska</w:t>
      </w:r>
    </w:p>
    <w:p w14:paraId="4AA3ABA6" w14:textId="77777777" w:rsidR="00E06236" w:rsidRPr="00726344" w:rsidRDefault="00E06236" w:rsidP="00E06236">
      <w:pPr>
        <w:pStyle w:val="Akapitzlist"/>
        <w:numPr>
          <w:ilvl w:val="0"/>
          <w:numId w:val="1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racjonalne i efektywne gospodarowanie zasobami kopalin,  </w:t>
      </w:r>
    </w:p>
    <w:p w14:paraId="03FCE3F1" w14:textId="77777777" w:rsidR="00E06236" w:rsidRPr="00726344" w:rsidRDefault="00E06236" w:rsidP="00E06236">
      <w:pPr>
        <w:pStyle w:val="Akapitzlist"/>
        <w:numPr>
          <w:ilvl w:val="0"/>
          <w:numId w:val="1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gospodarowanie wodami dla ochrony przed powodzią, suszą i deficytem wody, ‘</w:t>
      </w:r>
    </w:p>
    <w:p w14:paraId="17C1367F" w14:textId="77777777" w:rsidR="00E06236" w:rsidRPr="00726344" w:rsidRDefault="00E06236" w:rsidP="00E06236">
      <w:pPr>
        <w:pStyle w:val="Akapitzlist"/>
        <w:numPr>
          <w:ilvl w:val="0"/>
          <w:numId w:val="1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zachowanie bogactwa  różnorodności biologicznej, w tym wielofunkcyjna gospodarka leśna,  uporządkowanie zarządzania przestrzenią. </w:t>
      </w:r>
    </w:p>
    <w:p w14:paraId="6A54647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3. Poprawa stanu środowiska</w:t>
      </w:r>
    </w:p>
    <w:p w14:paraId="429F7AF4" w14:textId="77777777" w:rsidR="00E06236" w:rsidRPr="00726344" w:rsidRDefault="00E06236" w:rsidP="00E06236">
      <w:pPr>
        <w:pStyle w:val="Akapitzlist"/>
        <w:numPr>
          <w:ilvl w:val="0"/>
          <w:numId w:val="2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zapewnienie dostępu do czystej wody dla społeczeństwa i gospodarki, </w:t>
      </w:r>
    </w:p>
    <w:p w14:paraId="7B3CCC49" w14:textId="77777777" w:rsidR="00E06236" w:rsidRPr="00726344" w:rsidRDefault="00E06236" w:rsidP="00E06236">
      <w:pPr>
        <w:pStyle w:val="Akapitzlist"/>
        <w:numPr>
          <w:ilvl w:val="0"/>
          <w:numId w:val="2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racjonalne gospodarowanie odpadami, w tym wykorzystanie ich na cele energetyczne, </w:t>
      </w:r>
    </w:p>
    <w:p w14:paraId="66761111" w14:textId="77777777" w:rsidR="00E06236" w:rsidRPr="00726344" w:rsidRDefault="00E06236" w:rsidP="00E06236">
      <w:pPr>
        <w:pStyle w:val="Akapitzlist"/>
        <w:numPr>
          <w:ilvl w:val="0"/>
          <w:numId w:val="2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ochrona powietrza, w tym ograniczenie oddziaływania energetyki,  </w:t>
      </w:r>
    </w:p>
    <w:p w14:paraId="5A799F74" w14:textId="77777777" w:rsidR="00E06236" w:rsidRPr="00726344" w:rsidRDefault="00E06236" w:rsidP="00E06236">
      <w:pPr>
        <w:pStyle w:val="Akapitzlist"/>
        <w:numPr>
          <w:ilvl w:val="0"/>
          <w:numId w:val="2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wspieranie nowych i promocja polskich technologii energetycznych i środowiskowych,  </w:t>
      </w:r>
    </w:p>
    <w:p w14:paraId="06E6FCA9" w14:textId="77777777" w:rsidR="00E06236" w:rsidRPr="00726344" w:rsidRDefault="00E06236" w:rsidP="00E06236">
      <w:pPr>
        <w:pStyle w:val="Akapitzlist"/>
        <w:numPr>
          <w:ilvl w:val="0"/>
          <w:numId w:val="2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promowanie </w:t>
      </w:r>
      <w:proofErr w:type="spellStart"/>
      <w:r w:rsidRPr="00726344">
        <w:rPr>
          <w:rFonts w:ascii="Times New Roman" w:hAnsi="Times New Roman" w:cs="Times New Roman"/>
          <w:sz w:val="24"/>
          <w:szCs w:val="24"/>
        </w:rPr>
        <w:t>zachowań</w:t>
      </w:r>
      <w:proofErr w:type="spellEnd"/>
      <w:r w:rsidRPr="00726344">
        <w:rPr>
          <w:rFonts w:ascii="Times New Roman" w:hAnsi="Times New Roman" w:cs="Times New Roman"/>
          <w:sz w:val="24"/>
          <w:szCs w:val="24"/>
        </w:rPr>
        <w:t xml:space="preserve"> ekologicznych oraz tworzenie warunków do powstawania zielonych miejsc pracy</w:t>
      </w:r>
    </w:p>
    <w:p w14:paraId="667798DD"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zrównoważonego rozwoju wsi, rolnictwa i rybactwa na lata 2012-2020</w:t>
      </w:r>
    </w:p>
    <w:p w14:paraId="15303C5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Cele dokumentu zgodne z Programem… </w:t>
      </w:r>
    </w:p>
    <w:p w14:paraId="7687983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1. Wzrost jakości kapitału ludzkiego, społecznego, zatrudnienia i przedsiębiorczości na obszarach wiejskich;  </w:t>
      </w:r>
    </w:p>
    <w:p w14:paraId="4AE7622D"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2. Poprawa warunków życia na obszarach wiejskich oraz poprawa ich dostępności przestrzennej; </w:t>
      </w:r>
    </w:p>
    <w:p w14:paraId="29AE3D4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3. Bezpieczeństwo żywnościowe;  </w:t>
      </w:r>
    </w:p>
    <w:p w14:paraId="1C7199F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4. Wzrost produktywności i konkurencyjności sektora rolno-spożywczego;  </w:t>
      </w:r>
    </w:p>
    <w:p w14:paraId="4D2C9C6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5. Ochrona środowiska i adaptacja do zmian klimatu na obszarach wiejskich.</w:t>
      </w:r>
    </w:p>
    <w:p w14:paraId="4378148C"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Koncepcja przestrzennego zagospodarowania kraju</w:t>
      </w:r>
    </w:p>
    <w:p w14:paraId="70B91A7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Cel2. Poprawa spójności wewnętrznej terytorialne równoważenie rozwoju kraju poprzez promowanie integracji funkcjonalnej, tworzenie warunków dla rozprzestrzeniania się czynników rozwoju, wielofunkcyjny rozwój obszarów wiejskich oraz wykorzystanie potencjału wewnętrznego wszystkich terytoriów. </w:t>
      </w:r>
    </w:p>
    <w:p w14:paraId="083A599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Cel4. Kształtowanie struktur przestrzennych wspierających osiągnięcie i utrzymanie wysokiej jakości środowiska przyrodniczego i walorów krajobrazowych Polski. </w:t>
      </w:r>
    </w:p>
    <w:p w14:paraId="418C05F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Cel6. Przywrócenie i utrwalenie ładu przestrzennego.</w:t>
      </w:r>
    </w:p>
    <w:p w14:paraId="33CCD3B4"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lastRenderedPageBreak/>
        <w:t>Krajowy plan działań w zakresie energii ze źródeł odnawialnych</w:t>
      </w:r>
    </w:p>
    <w:p w14:paraId="53E2827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u w:val="single"/>
        </w:rPr>
        <w:t>Celem sektora rolnictwa</w:t>
      </w:r>
      <w:r w:rsidRPr="00726344">
        <w:rPr>
          <w:rFonts w:ascii="Times New Roman" w:hAnsi="Times New Roman" w:cs="Times New Roman"/>
          <w:sz w:val="24"/>
          <w:szCs w:val="24"/>
        </w:rPr>
        <w:t xml:space="preserve"> jest zapewnienie wzrostu wytwarzania surowców energetycznych w ilościach maksymalnie pokrywających zapotrzebowanie przemysłu </w:t>
      </w:r>
      <w:proofErr w:type="spellStart"/>
      <w:r w:rsidRPr="00726344">
        <w:rPr>
          <w:rFonts w:ascii="Times New Roman" w:hAnsi="Times New Roman" w:cs="Times New Roman"/>
          <w:sz w:val="24"/>
          <w:szCs w:val="24"/>
        </w:rPr>
        <w:t>biopaliwowego</w:t>
      </w:r>
      <w:proofErr w:type="spellEnd"/>
      <w:r w:rsidRPr="00726344">
        <w:rPr>
          <w:rFonts w:ascii="Times New Roman" w:hAnsi="Times New Roman" w:cs="Times New Roman"/>
          <w:sz w:val="24"/>
          <w:szCs w:val="24"/>
        </w:rPr>
        <w:t xml:space="preserve"> i paliwowego. Jednocześnie celem tego sektora jest spełnienie kryteriów zrównoważonego rozwoju w odniesieniu do całej puli surowców dostarczanych do wytwarzania biokomponentów i biopaliw. </w:t>
      </w:r>
    </w:p>
    <w:p w14:paraId="33B42CE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u w:val="single"/>
        </w:rPr>
        <w:t>Celem sektora przemysłu wytwórczego biokomponentów i biopaliw</w:t>
      </w:r>
      <w:r w:rsidRPr="00726344">
        <w:rPr>
          <w:rFonts w:ascii="Times New Roman" w:hAnsi="Times New Roman" w:cs="Times New Roman"/>
          <w:sz w:val="24"/>
          <w:szCs w:val="24"/>
        </w:rPr>
        <w:t xml:space="preserve"> jest wygenerowanie biokomponentów w ilościach odpowiadających NCW oraz podjęcie inicjatyw inwestycyjnych w zakresie wdrożenia technologii biopaliw II generacji. Niezbędne jest również podejmowanie działań zmierzających do modernizacji posiadanych technologii w celu obniżenia emisji gazów </w:t>
      </w:r>
      <w:proofErr w:type="spellStart"/>
      <w:r w:rsidRPr="00726344">
        <w:rPr>
          <w:rFonts w:ascii="Times New Roman" w:hAnsi="Times New Roman" w:cs="Times New Roman"/>
          <w:sz w:val="24"/>
          <w:szCs w:val="24"/>
        </w:rPr>
        <w:t>cieplarniacnych</w:t>
      </w:r>
      <w:proofErr w:type="spellEnd"/>
      <w:r w:rsidRPr="00726344">
        <w:rPr>
          <w:rFonts w:ascii="Times New Roman" w:hAnsi="Times New Roman" w:cs="Times New Roman"/>
          <w:sz w:val="24"/>
          <w:szCs w:val="24"/>
        </w:rPr>
        <w:t xml:space="preserve"> (GHG – </w:t>
      </w:r>
      <w:proofErr w:type="spellStart"/>
      <w:r w:rsidRPr="00726344">
        <w:rPr>
          <w:rFonts w:ascii="Times New Roman" w:hAnsi="Times New Roman" w:cs="Times New Roman"/>
          <w:sz w:val="24"/>
          <w:szCs w:val="24"/>
        </w:rPr>
        <w:t>greenhouse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gases</w:t>
      </w:r>
      <w:proofErr w:type="spellEnd"/>
      <w:r w:rsidRPr="00726344">
        <w:rPr>
          <w:rFonts w:ascii="Times New Roman" w:hAnsi="Times New Roman" w:cs="Times New Roman"/>
          <w:sz w:val="24"/>
          <w:szCs w:val="24"/>
        </w:rPr>
        <w:t>) w łańcuchu produkcji i wykorzystania biopaliw.</w:t>
      </w:r>
    </w:p>
    <w:p w14:paraId="222A942C"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Krajowy program gospodarki niskoemisyjnej</w:t>
      </w:r>
    </w:p>
    <w:p w14:paraId="56832D0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Polityka energetyczna Polski</w:t>
      </w:r>
    </w:p>
    <w:p w14:paraId="0164607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Cele i działania w zakresie wzrostu bezpieczeństwa dostaw paliw i energii </w:t>
      </w:r>
    </w:p>
    <w:p w14:paraId="02D5315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Głównym celem polityki energetycznej w tym obszarze jest racjonalne i efektywne gospodarowanie złożami węgla, znajdującymi się na terytorium Rzeczypospolitej Polskiej. Polityka energetyczna państwa zakłada wykorzystanie węgla jako głównego paliwa dla elektroenergetyki w celu zagwarantowania  odpowiedniego stopnia bezpieczeństwa energetycznego kraju. </w:t>
      </w:r>
    </w:p>
    <w:p w14:paraId="47D27900"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Szczegółowymi celami w tym obszarze są:</w:t>
      </w:r>
    </w:p>
    <w:p w14:paraId="7078C249" w14:textId="77777777" w:rsidR="00E06236" w:rsidRPr="00726344" w:rsidRDefault="00E06236" w:rsidP="00E06236">
      <w:pPr>
        <w:pStyle w:val="Akapitzlist"/>
        <w:numPr>
          <w:ilvl w:val="0"/>
          <w:numId w:val="2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Zapewnienie bezpieczeństwa energetycznego kraju poprzez zaspokojenie krajowego zapotrzebowania na węgiel, zagwarantowanie stabilnych dostaw do odbiorców i wymaganych parametrów jakościowych; </w:t>
      </w:r>
    </w:p>
    <w:p w14:paraId="63C24E79" w14:textId="77777777" w:rsidR="00E06236" w:rsidRPr="00726344" w:rsidRDefault="00E06236" w:rsidP="00E06236">
      <w:pPr>
        <w:pStyle w:val="Akapitzlist"/>
        <w:numPr>
          <w:ilvl w:val="0"/>
          <w:numId w:val="2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Wykorzystanie węgla przy zastosowaniu sprawnych i niskoemisyjnych technologii, w tym zgazowania węgla oraz przerobu na paliwa ciekłe lub gazowe.</w:t>
      </w:r>
    </w:p>
    <w:p w14:paraId="30495DC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Wytwarzanie i przesyłanie energii elektrycznej oraz ciepła</w:t>
      </w:r>
    </w:p>
    <w:p w14:paraId="099FBC18"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Głównym celem polityki energetycznej w tym obszarze jest zapewnienie ciągłego pokrycia zapotrzebowania na energię przy uwzględnieniu maksymalnego możliwego wykorzystania krajowych zasobów oraz przyjaznych środowisku technologii.</w:t>
      </w:r>
    </w:p>
    <w:p w14:paraId="4FFF908D"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Szczegółowymi celami w tym obszarze są:</w:t>
      </w:r>
    </w:p>
    <w:p w14:paraId="1A595508"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Budowa nowych mocy w celu zrównoważenia krajowego popytu na energię elektryczną i utrzymania nadwyżki dostępnej operacyjnie w szczycie mocy osiągalnej krajowych konwencjonalnych i jądrowych źródeł wytwórczych na poziomie minimum 15% maksymalnego krajowego zapotrzebowania na moc elektryczną; </w:t>
      </w:r>
    </w:p>
    <w:p w14:paraId="701FC548"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Budowa interwencyjnych źródeł wytwarzania energii elektrycznej, wymaganych ze względu na bezpieczeństwo pracy systemu elektroenergetycznego; </w:t>
      </w:r>
    </w:p>
    <w:p w14:paraId="0DE04FE6"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Rozbudowa krajowego systemu przesyłowego umożliwiająca zrównoważony wzrost gospodarczy kraju, jego poszczególnych regionów ora z zapewniająca niezawodne dostawy energii elektrycznej (w szczególności zamknięcie pierścienia 400kV oraz pierścieni wokół głównych miast Polski), jak również odbiór energii elektrycznej z obszarów o dużym nasyceniu planowanych i nowobudowanych jednostek wytwórczych, ze szczególnym uwzględnieniem farm wiatrowych; </w:t>
      </w:r>
    </w:p>
    <w:p w14:paraId="7165DE07"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Rozwój połączeń transgranicznych skoordynowany z rozbudową krajowego systemu przesyłowego i z rozbudową systemów krajów sąsiednich, pozwalający na wymianę co najmniej 15% energii elektrycznej zużywanej w kraju do roku 2015, 20% do roku 2020 oraz 25% do roku 2030 </w:t>
      </w:r>
    </w:p>
    <w:p w14:paraId="6C03AA93"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Modernizacja i rozbudowa sieci dystrybucyjnych, pozwalająca na poprawę niezawodności zasilania oraz rozwój energetyki rozproszonej wykorzystującej lokalne źródła energii; </w:t>
      </w:r>
    </w:p>
    <w:p w14:paraId="63B3C94E"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Modernizacja sieci przesyłowych i sieci dystrybucyjnych, pozwalają  obniżyć do 2030 roku czas awaryjnych przerw w dostawach  do 50% czasu trwania przerw w roku 2005; </w:t>
      </w:r>
    </w:p>
    <w:p w14:paraId="033E9194" w14:textId="77777777" w:rsidR="00E06236" w:rsidRPr="00726344" w:rsidRDefault="00E06236" w:rsidP="00E06236">
      <w:pPr>
        <w:pStyle w:val="Akapitzlist"/>
        <w:numPr>
          <w:ilvl w:val="0"/>
          <w:numId w:val="2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Dążenie do zastąpienia do roku 2030 ciepłowni zasilających scentralizowane systemy ciepłownicze polskich miast źródłami kogeneracyjnymi.</w:t>
      </w:r>
    </w:p>
    <w:p w14:paraId="12637EE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Cele w zakresie rozwoju wykorzystania OZE</w:t>
      </w:r>
    </w:p>
    <w:p w14:paraId="0E076CB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Główne cele polityki energetycznej w tym obszarze obejmują:</w:t>
      </w:r>
    </w:p>
    <w:p w14:paraId="4DE24CF8" w14:textId="77777777" w:rsidR="00E06236" w:rsidRPr="00726344" w:rsidRDefault="00E06236" w:rsidP="00E06236">
      <w:pPr>
        <w:pStyle w:val="Akapitzlist"/>
        <w:numPr>
          <w:ilvl w:val="0"/>
          <w:numId w:val="2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Wzrost udziału odnawialnych źródeł energii w finalnym zużyciu energii co najmniej do poziomu 15% w 2020 roku oraz dalszy wzrost tego wskaźnika w latach następnych; </w:t>
      </w:r>
    </w:p>
    <w:p w14:paraId="7DAFB18A" w14:textId="77777777" w:rsidR="00E06236" w:rsidRPr="00726344" w:rsidRDefault="00E06236" w:rsidP="00E06236">
      <w:pPr>
        <w:pStyle w:val="Akapitzlist"/>
        <w:numPr>
          <w:ilvl w:val="0"/>
          <w:numId w:val="2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Osiągnięcie w 2020 roku 10% udziału biopaliw w rynku paliw transportowych, oraz zwiększenie wykorzystania biopaliw II generacji; </w:t>
      </w:r>
    </w:p>
    <w:p w14:paraId="583AE71A" w14:textId="77777777" w:rsidR="00E06236" w:rsidRPr="00726344" w:rsidRDefault="00E06236" w:rsidP="00E06236">
      <w:pPr>
        <w:pStyle w:val="Akapitzlist"/>
        <w:numPr>
          <w:ilvl w:val="0"/>
          <w:numId w:val="2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Ochronę lasów przed nadmiernym eksploatowaniem, w celu pozyskiwania biomasy oraz zrównoważone wykorzystanie obszarów rolniczych na cele OZE, w tym biopaliw, </w:t>
      </w:r>
      <w:r w:rsidRPr="00726344">
        <w:rPr>
          <w:rFonts w:ascii="Times New Roman" w:hAnsi="Times New Roman" w:cs="Times New Roman"/>
          <w:sz w:val="24"/>
          <w:szCs w:val="24"/>
        </w:rPr>
        <w:lastRenderedPageBreak/>
        <w:t xml:space="preserve">tak aby nie doprowadzić do konkurencji pomiędzy energetyką odnawialną i rolnictwem oraz zachować różnorodność biologiczną; </w:t>
      </w:r>
    </w:p>
    <w:p w14:paraId="66C0C6E8" w14:textId="77777777" w:rsidR="00E06236" w:rsidRPr="00726344" w:rsidRDefault="00E06236" w:rsidP="00E06236">
      <w:pPr>
        <w:pStyle w:val="Akapitzlist"/>
        <w:numPr>
          <w:ilvl w:val="0"/>
          <w:numId w:val="2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Wykorzystanie do produkcji energii elektrycznej istniejących urządzeń piętrzących stanowiących własność Skarbu Państwa; </w:t>
      </w:r>
    </w:p>
    <w:p w14:paraId="0C9B92CB" w14:textId="77777777" w:rsidR="00E06236" w:rsidRPr="00726344" w:rsidRDefault="00E06236" w:rsidP="00E06236">
      <w:pPr>
        <w:pStyle w:val="Akapitzlist"/>
        <w:numPr>
          <w:ilvl w:val="0"/>
          <w:numId w:val="2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Zwiększenie stopnia dywersyfikacji źródeł dostaw oraz stworzenie optymalnych warunków do rozwoju energetyki rozproszonej opartej na lokalnie dostępnych surowcach.</w:t>
      </w:r>
    </w:p>
    <w:p w14:paraId="475B276C" w14:textId="77777777" w:rsidR="00E06236" w:rsidRPr="00726344" w:rsidRDefault="00E06236" w:rsidP="00E06236">
      <w:pPr>
        <w:pStyle w:val="Akapitzlist"/>
        <w:spacing w:line="360" w:lineRule="auto"/>
        <w:jc w:val="both"/>
        <w:rPr>
          <w:rFonts w:ascii="Times New Roman" w:hAnsi="Times New Roman" w:cs="Times New Roman"/>
          <w:sz w:val="24"/>
          <w:szCs w:val="24"/>
        </w:rPr>
      </w:pPr>
    </w:p>
    <w:p w14:paraId="0F04447C" w14:textId="77777777" w:rsidR="00E06236" w:rsidRPr="00726344" w:rsidRDefault="00E06236" w:rsidP="00E06236">
      <w:pPr>
        <w:pStyle w:val="Akapitzlist"/>
        <w:spacing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rPr>
        <w:t>Cele w zakresie ograniczenia oddziaływania energetyki na środowisko</w:t>
      </w:r>
    </w:p>
    <w:p w14:paraId="31C41241" w14:textId="77777777" w:rsidR="00E06236" w:rsidRPr="00726344" w:rsidRDefault="00E06236" w:rsidP="00E06236">
      <w:pPr>
        <w:pStyle w:val="Akapitzlist"/>
        <w:spacing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rPr>
        <w:t>Głównymi celami polityki energetycznej w tym obszarze są:</w:t>
      </w:r>
    </w:p>
    <w:p w14:paraId="49FD0CD9" w14:textId="77777777" w:rsidR="00E06236" w:rsidRPr="00726344" w:rsidRDefault="00E06236" w:rsidP="00E06236">
      <w:pPr>
        <w:pStyle w:val="Akapitzlist"/>
        <w:numPr>
          <w:ilvl w:val="0"/>
          <w:numId w:val="2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Ograniczenie emisji CO do 2020 roku przy zachowaniu wysokiego poziomu bezpieczeństwa energetycznego; </w:t>
      </w:r>
    </w:p>
    <w:p w14:paraId="0BE2B461" w14:textId="77777777" w:rsidR="00E06236" w:rsidRPr="00726344" w:rsidRDefault="00E06236" w:rsidP="00E06236">
      <w:pPr>
        <w:pStyle w:val="Akapitzlist"/>
        <w:numPr>
          <w:ilvl w:val="0"/>
          <w:numId w:val="2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Ograniczenie emisji </w:t>
      </w:r>
      <w:proofErr w:type="spellStart"/>
      <w:r w:rsidRPr="00726344">
        <w:rPr>
          <w:rFonts w:ascii="Times New Roman" w:hAnsi="Times New Roman" w:cs="Times New Roman"/>
          <w:sz w:val="24"/>
          <w:szCs w:val="24"/>
        </w:rPr>
        <w:t>SOi</w:t>
      </w:r>
      <w:proofErr w:type="spellEnd"/>
      <w:r w:rsidRPr="00726344">
        <w:rPr>
          <w:rFonts w:ascii="Times New Roman" w:hAnsi="Times New Roman" w:cs="Times New Roman"/>
          <w:sz w:val="24"/>
          <w:szCs w:val="24"/>
        </w:rPr>
        <w:t xml:space="preserve"> NO oraz pyłów (w tym PM10 i PM2,5) do poziomów wynikających z obecnych i projektowanych regulacji unijnych; </w:t>
      </w:r>
    </w:p>
    <w:p w14:paraId="132EB506" w14:textId="77777777" w:rsidR="00E06236" w:rsidRPr="00726344" w:rsidRDefault="00E06236" w:rsidP="00E06236">
      <w:pPr>
        <w:pStyle w:val="Akapitzlist"/>
        <w:numPr>
          <w:ilvl w:val="0"/>
          <w:numId w:val="2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Ograniczanie negatywnego oddziaływania energetyki na stan wód powierzchniowych i podziemnych; </w:t>
      </w:r>
    </w:p>
    <w:p w14:paraId="01E35B1C" w14:textId="77777777" w:rsidR="00E06236" w:rsidRPr="00726344" w:rsidRDefault="00E06236" w:rsidP="00E06236">
      <w:pPr>
        <w:pStyle w:val="Akapitzlist"/>
        <w:numPr>
          <w:ilvl w:val="0"/>
          <w:numId w:val="2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Minimalizacja składowania odpadów poprzez jak najszersze wykorzystanie ich w gospodarce; </w:t>
      </w:r>
    </w:p>
    <w:p w14:paraId="0A2AEFEE" w14:textId="77777777" w:rsidR="00E06236" w:rsidRPr="00726344" w:rsidRDefault="00E06236" w:rsidP="00E06236">
      <w:pPr>
        <w:pStyle w:val="Akapitzlist"/>
        <w:numPr>
          <w:ilvl w:val="0"/>
          <w:numId w:val="2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Zmiana struktury wytwarzania energii w kierunku technologii niskoemisyjnych.</w:t>
      </w:r>
    </w:p>
    <w:p w14:paraId="2C433E21"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Strategia planu adaptacji dla sektorów i obszarów wrażliwych na zmiany klimatu</w:t>
      </w:r>
    </w:p>
    <w:p w14:paraId="2AB33918"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Cel 1. Zapewnienie bezpieczeństwa energetycznego i dobrego stanu środowiska</w:t>
      </w:r>
    </w:p>
    <w:p w14:paraId="38A21264" w14:textId="77777777" w:rsidR="00E06236" w:rsidRPr="00726344" w:rsidRDefault="00E06236" w:rsidP="00E06236">
      <w:pPr>
        <w:pStyle w:val="Akapitzlist"/>
        <w:numPr>
          <w:ilvl w:val="0"/>
          <w:numId w:val="2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dostosowanie sektora gospodarki wodnej do zmian klimatu,  </w:t>
      </w:r>
    </w:p>
    <w:p w14:paraId="3CA85F28" w14:textId="77777777" w:rsidR="00E06236" w:rsidRPr="00726344" w:rsidRDefault="00E06236" w:rsidP="00E06236">
      <w:pPr>
        <w:pStyle w:val="Akapitzlist"/>
        <w:numPr>
          <w:ilvl w:val="0"/>
          <w:numId w:val="2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dostosowanie sektora energetycznego do zmian klimatu,  </w:t>
      </w:r>
    </w:p>
    <w:p w14:paraId="22575501" w14:textId="77777777" w:rsidR="00E06236" w:rsidRPr="00726344" w:rsidRDefault="00E06236" w:rsidP="00E06236">
      <w:pPr>
        <w:pStyle w:val="Akapitzlist"/>
        <w:numPr>
          <w:ilvl w:val="0"/>
          <w:numId w:val="2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ochrona różnorodności biologicznej i gospodarka leśna w kontekście zmian klimatu,  </w:t>
      </w:r>
    </w:p>
    <w:p w14:paraId="0B64C82E" w14:textId="77777777" w:rsidR="00E06236" w:rsidRPr="00726344" w:rsidRDefault="00E06236" w:rsidP="00E06236">
      <w:pPr>
        <w:pStyle w:val="Akapitzlist"/>
        <w:numPr>
          <w:ilvl w:val="0"/>
          <w:numId w:val="2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adaptacja do zamian klimatu w gospodarce przestrzennej i budownictwie,  </w:t>
      </w:r>
    </w:p>
    <w:p w14:paraId="346044C2" w14:textId="77777777" w:rsidR="00E06236" w:rsidRPr="00726344" w:rsidRDefault="00E06236" w:rsidP="00E06236">
      <w:pPr>
        <w:pStyle w:val="Akapitzlist"/>
        <w:numPr>
          <w:ilvl w:val="0"/>
          <w:numId w:val="2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zapewnienie funkcjonowania skutecznego systemu ochrony zdrowia w warunkach zmian klimatu.</w:t>
      </w:r>
    </w:p>
    <w:p w14:paraId="6C3A9B38"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2. Skuteczna adaptacja do zmian klimatu na obszarach wiejskich </w:t>
      </w:r>
    </w:p>
    <w:p w14:paraId="1F619DE5" w14:textId="77777777" w:rsidR="00E06236" w:rsidRPr="00726344" w:rsidRDefault="00E06236" w:rsidP="00E06236">
      <w:pPr>
        <w:pStyle w:val="Akapitzlist"/>
        <w:numPr>
          <w:ilvl w:val="0"/>
          <w:numId w:val="2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stworzenie lokalnych systemów monitorowania i ostrzegania przed zagrożeniami,  </w:t>
      </w:r>
    </w:p>
    <w:p w14:paraId="7EF3190D" w14:textId="77777777" w:rsidR="00E06236" w:rsidRPr="00726344" w:rsidRDefault="00E06236" w:rsidP="00E06236">
      <w:pPr>
        <w:pStyle w:val="Akapitzlist"/>
        <w:numPr>
          <w:ilvl w:val="0"/>
          <w:numId w:val="2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organizacyjne i techniczne dostosowanie działalności rolniczej i rybackiej do zmian klimatu. </w:t>
      </w:r>
    </w:p>
    <w:p w14:paraId="4F15172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Cel 3. Rozwój transportu w warunkach zmian klimatu </w:t>
      </w:r>
    </w:p>
    <w:p w14:paraId="772566AA" w14:textId="77777777" w:rsidR="00E06236" w:rsidRPr="00726344" w:rsidRDefault="00E06236" w:rsidP="00E06236">
      <w:pPr>
        <w:pStyle w:val="Akapitzlist"/>
        <w:numPr>
          <w:ilvl w:val="0"/>
          <w:numId w:val="2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wypracowywanie standardów konstrukcyjnych uwzględniających zmiany klimatu,  </w:t>
      </w:r>
    </w:p>
    <w:p w14:paraId="70E07680" w14:textId="77777777" w:rsidR="00E06236" w:rsidRPr="00726344" w:rsidRDefault="00E06236" w:rsidP="00E06236">
      <w:pPr>
        <w:pStyle w:val="Akapitzlist"/>
        <w:numPr>
          <w:ilvl w:val="0"/>
          <w:numId w:val="2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zarządzanie szlakami komunikacyjnymi w warunkach zmian klimatu. </w:t>
      </w:r>
    </w:p>
    <w:p w14:paraId="6E2EF85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4. Zapewnienie zrównoważonego rozwoju regionalnego i lokalnego z uwzględnieniem zmian klimatu </w:t>
      </w:r>
    </w:p>
    <w:p w14:paraId="1AF94A51" w14:textId="77777777" w:rsidR="00E06236" w:rsidRPr="00726344" w:rsidRDefault="00E06236" w:rsidP="00E06236">
      <w:pPr>
        <w:pStyle w:val="Akapitzlist"/>
        <w:numPr>
          <w:ilvl w:val="0"/>
          <w:numId w:val="2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monitoring stanu środowiska i systemy wczesnego ostrzegania i reagowania w kontekście zmian klimatu (miasta i obszary wiejskie). </w:t>
      </w:r>
    </w:p>
    <w:p w14:paraId="68A4C7E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5. Stymulowanie innowacji sprzyjających adaptacji do zmian klimatu </w:t>
      </w:r>
    </w:p>
    <w:p w14:paraId="14952DBA" w14:textId="77777777" w:rsidR="00E06236" w:rsidRPr="00726344" w:rsidRDefault="00E06236" w:rsidP="00E06236">
      <w:pPr>
        <w:pStyle w:val="Akapitzlist"/>
        <w:numPr>
          <w:ilvl w:val="0"/>
          <w:numId w:val="2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promowanie innowacji na poziomie działań organizacyjnych i zarządczych sprzyjających adaptacji do zmian klimatu. </w:t>
      </w:r>
    </w:p>
    <w:p w14:paraId="3A07FF6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6. Kształtowanie postaw społecznych sprzyjających adaptacji do zmian klimatu </w:t>
      </w:r>
    </w:p>
    <w:p w14:paraId="5FDCF8AA" w14:textId="77777777" w:rsidR="00E06236" w:rsidRPr="00726344" w:rsidRDefault="00E06236" w:rsidP="00E06236">
      <w:pPr>
        <w:pStyle w:val="Akapitzlist"/>
        <w:numPr>
          <w:ilvl w:val="0"/>
          <w:numId w:val="2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zwiększenie świadomości odnośnie do </w:t>
      </w:r>
      <w:proofErr w:type="spellStart"/>
      <w:r w:rsidRPr="00726344">
        <w:rPr>
          <w:rFonts w:ascii="Times New Roman" w:hAnsi="Times New Roman" w:cs="Times New Roman"/>
          <w:sz w:val="24"/>
          <w:szCs w:val="24"/>
        </w:rPr>
        <w:t>ryzyk</w:t>
      </w:r>
      <w:proofErr w:type="spellEnd"/>
      <w:r w:rsidRPr="00726344">
        <w:rPr>
          <w:rFonts w:ascii="Times New Roman" w:hAnsi="Times New Roman" w:cs="Times New Roman"/>
          <w:sz w:val="24"/>
          <w:szCs w:val="24"/>
        </w:rPr>
        <w:t xml:space="preserve"> związanych ze zjawiskami ekstremalnymi i metodami ograniczania ich wpływu,  </w:t>
      </w:r>
    </w:p>
    <w:p w14:paraId="3B3C7616" w14:textId="77777777" w:rsidR="00E06236" w:rsidRPr="00726344" w:rsidRDefault="00E06236" w:rsidP="00E06236">
      <w:pPr>
        <w:pStyle w:val="Akapitzlist"/>
        <w:numPr>
          <w:ilvl w:val="0"/>
          <w:numId w:val="2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ochrona grup szczególnie narażonych przed skutkami niekorzystnych zjawisk klimatycznych.</w:t>
      </w:r>
    </w:p>
    <w:p w14:paraId="198B0C27" w14:textId="77777777" w:rsidR="00E06236" w:rsidRPr="00726344" w:rsidRDefault="00E06236" w:rsidP="00E06236">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Program ochrony i zrównoważonego użytkowania różnorodności biologicznej</w:t>
      </w:r>
    </w:p>
    <w:p w14:paraId="065DE5B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1. Cel nadrzędny </w:t>
      </w:r>
    </w:p>
    <w:p w14:paraId="5B41B9F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Poprawa stanu różnorodności biologicznej i pełniejsze powiązanie jej ochrony z rozwojem społeczno-gospodarczym kraju.</w:t>
      </w:r>
    </w:p>
    <w:p w14:paraId="03887D45"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2. Cele strategiczne i cele operacyjne: </w:t>
      </w:r>
    </w:p>
    <w:p w14:paraId="263A848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A: </w:t>
      </w:r>
    </w:p>
    <w:p w14:paraId="2DFBEFD0"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Podniesienie poziomu wiedzy oraz kształtowanie postaw społeczeństwa związanych z włączaniem się do działań na rzecz różnorodności biologicznej. </w:t>
      </w:r>
    </w:p>
    <w:p w14:paraId="352BC93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A.I. Rozwój badań naukowych ukierunkowanych na poprawę stanu wiedzy w zakresie różnorodności biologicznej; </w:t>
      </w:r>
    </w:p>
    <w:p w14:paraId="6BD2335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A.II. Integracja oraz zwiększenie dostępności wiedzy w zakresie różnorodności biologicznej; </w:t>
      </w:r>
    </w:p>
    <w:p w14:paraId="7A0888F0"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A.III. Zwiększenie świadomości społeczeństwa na temat różnorodności biologicznej i jej znaczenia dla rozwoju społeczno-gospodarczego; </w:t>
      </w:r>
    </w:p>
    <w:p w14:paraId="347A549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B:  </w:t>
      </w:r>
    </w:p>
    <w:p w14:paraId="540C63B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Włączenie wybranych sektorów gospodarki w działania na rzecz różnorodności biologicznej </w:t>
      </w:r>
    </w:p>
    <w:p w14:paraId="7A599600"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B.I. Ochrona różnorodności biologicznej poprzez zrównoważone gospodarowanie w rolnictwie;  </w:t>
      </w:r>
    </w:p>
    <w:p w14:paraId="59DC853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B.II. Wzmocnienie różnorodności biologicznej poprzez zrównoważone gospodarowanie w leśnictwie; </w:t>
      </w:r>
    </w:p>
    <w:p w14:paraId="7BF0967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B.III. Wsparcie różnorodności biologicznej poprzez zrównoważoną gospodarkę rybacką; </w:t>
      </w:r>
    </w:p>
    <w:p w14:paraId="57C9C94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 IV. Wsparcie różnorodności biologicznej poprzez zrównoważoną gospodarkę wodną; </w:t>
      </w:r>
    </w:p>
    <w:p w14:paraId="733C2F90"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B.V. Wzmocnienie narzędzi planistycznych w działaniach na rzecz ochrony różnorodności biologicznej; </w:t>
      </w:r>
    </w:p>
    <w:p w14:paraId="66F9A80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C:  </w:t>
      </w:r>
    </w:p>
    <w:p w14:paraId="12B063DF"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Zachowanie i przywracanie populacji zagrożonych gatunków i siedlisk </w:t>
      </w:r>
    </w:p>
    <w:p w14:paraId="13F42C7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C.I. Poprawa efektywności planowania zarządzania i ochrony różnorodności biologicznej na  </w:t>
      </w:r>
    </w:p>
    <w:p w14:paraId="195BA66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obszarach chronionych;  </w:t>
      </w:r>
    </w:p>
    <w:p w14:paraId="6C0AB17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C.II. Ochrona i odtwarzanie cennych siedlisk przyrodniczych; </w:t>
      </w:r>
    </w:p>
    <w:p w14:paraId="71467D4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C.III. Poprawa skuteczności działań na rzecz ochrony gatunkowej;  </w:t>
      </w:r>
    </w:p>
    <w:p w14:paraId="38416B1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 IV. Zrównoważone pozyskiwanie gatunków ze stanu dzikiego;  </w:t>
      </w:r>
    </w:p>
    <w:p w14:paraId="40B6C1F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D:  </w:t>
      </w:r>
    </w:p>
    <w:p w14:paraId="3E3B6AA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Efektywne zarządzanie zasobami przyrodniczymi </w:t>
      </w:r>
    </w:p>
    <w:p w14:paraId="08769D2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D.I. Skuteczna egzekucja przepisów zakresie ochrony przyrody; </w:t>
      </w:r>
    </w:p>
    <w:p w14:paraId="49777B8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D.II. Zapewnienie odpowiednich środków finansowych dla zachowania różnorodności biologicznej; </w:t>
      </w:r>
    </w:p>
    <w:p w14:paraId="07CB5AF1"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D.III. Wzmocnienie systemu zarządzania obszarami chronionymi;  </w:t>
      </w:r>
    </w:p>
    <w:p w14:paraId="1F6C820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D.IV. Objęcie ochroną obszarową terenów o wysokich walorach przyrodniczych; </w:t>
      </w:r>
    </w:p>
    <w:p w14:paraId="20C616E6"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D.V. Poznanie stanu i tendencji zmian różnorodności biologicznej, w celu skutecznego zasobami; </w:t>
      </w:r>
    </w:p>
    <w:p w14:paraId="6A6937C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E:  </w:t>
      </w:r>
    </w:p>
    <w:p w14:paraId="618E301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Utrzymanie i odbudowa ekosystemów oraz ich usług  </w:t>
      </w:r>
    </w:p>
    <w:p w14:paraId="26D8289E"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E.I. Nadanie ekosystemom wartości społeczno-ekonomicznej; </w:t>
      </w:r>
    </w:p>
    <w:p w14:paraId="4D9B00B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E.II. Wdrożenie zielonej infrastruktury jako narzędzia pozwalającego na utrzymanie i wzmocnienie istniejących ekosystemów oraz ich usług; </w:t>
      </w:r>
    </w:p>
    <w:p w14:paraId="4E76C1EC"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E.III. Odbudowa zdegradowanych ekosystemów i ich usług; </w:t>
      </w:r>
    </w:p>
    <w:p w14:paraId="3CFA4DF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F:  </w:t>
      </w:r>
    </w:p>
    <w:p w14:paraId="698E6874"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Ograniczenie presji gatunków inwazyjnych i konfliktowych </w:t>
      </w:r>
    </w:p>
    <w:p w14:paraId="174A14EB"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F.I. Poprawa stanu wiedzy na temat gatunków inwazyjnych i konfliktowych w celu przeciwdziałania ich negatywnemu wpływowi na różnorodność biologiczną; </w:t>
      </w:r>
    </w:p>
    <w:p w14:paraId="101128A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F.II. Ograniczenie presji ze strony gatunków inwazyjnych i konfliktowych poprzez wdrożenie prawodawstwa i systemu ich wykrywania, monitoringu oraz zwalczania; </w:t>
      </w:r>
    </w:p>
    <w:p w14:paraId="7D50773C"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G:  </w:t>
      </w:r>
    </w:p>
    <w:p w14:paraId="12FB3555"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Ograniczenie i łagodzenie skutków zmian klimatycznych</w:t>
      </w:r>
    </w:p>
    <w:p w14:paraId="4A39AD29"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G.I. Określenie wpływu zmian klimatu na ekosystemy;  </w:t>
      </w:r>
    </w:p>
    <w:p w14:paraId="21B4C8FA"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G.II. Zmniejszenie wrażliwości ekosystemów na spodziewane czynniki związane ze zmianami klimatu; </w:t>
      </w:r>
    </w:p>
    <w:p w14:paraId="2F8ED272"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 strategiczny H:  </w:t>
      </w:r>
    </w:p>
    <w:p w14:paraId="152C3F07"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Ochrona różnorodności biologicznej poprzez rozwój współpracy międzynarodowej </w:t>
      </w:r>
    </w:p>
    <w:p w14:paraId="5D7A9A53" w14:textId="77777777" w:rsidR="00E06236" w:rsidRPr="00726344" w:rsidRDefault="00E06236" w:rsidP="00E06236">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H.I. Wsparcie ochrony różnorodności biologicznej poprzez zwiększenie udziału Polski w działaniach na forum międzynarodowym;</w:t>
      </w:r>
    </w:p>
    <w:p w14:paraId="437F577D" w14:textId="77777777" w:rsidR="00E06236" w:rsidRPr="00726344" w:rsidRDefault="00E06236" w:rsidP="00E06236">
      <w:pPr>
        <w:pStyle w:val="Akapitzlist"/>
        <w:spacing w:line="360" w:lineRule="auto"/>
        <w:ind w:left="0"/>
        <w:jc w:val="both"/>
        <w:rPr>
          <w:rFonts w:ascii="Times New Roman" w:hAnsi="Times New Roman" w:cs="Times New Roman"/>
          <w:b/>
          <w:sz w:val="24"/>
          <w:szCs w:val="24"/>
        </w:rPr>
      </w:pPr>
      <w:r w:rsidRPr="00726344">
        <w:rPr>
          <w:rFonts w:ascii="Times New Roman" w:hAnsi="Times New Roman" w:cs="Times New Roman"/>
          <w:b/>
          <w:sz w:val="24"/>
          <w:szCs w:val="24"/>
        </w:rPr>
        <w:t>BIAŁA KSIĘGA  Adaptacja do zmian klimatu: europejskie ramy działania</w:t>
      </w:r>
    </w:p>
    <w:p w14:paraId="074C417D" w14:textId="77777777" w:rsidR="00E06236" w:rsidRPr="00726344" w:rsidRDefault="00E06236" w:rsidP="00E06236">
      <w:pPr>
        <w:pStyle w:val="Akapitzlist"/>
        <w:spacing w:line="360" w:lineRule="auto"/>
        <w:ind w:left="0"/>
        <w:jc w:val="both"/>
        <w:rPr>
          <w:rFonts w:ascii="Times New Roman" w:hAnsi="Times New Roman" w:cs="Times New Roman"/>
          <w:b/>
          <w:sz w:val="24"/>
          <w:szCs w:val="24"/>
        </w:rPr>
      </w:pPr>
    </w:p>
    <w:p w14:paraId="1378FB2E" w14:textId="77777777" w:rsidR="00E06236" w:rsidRPr="00726344" w:rsidRDefault="00E06236" w:rsidP="00E06236">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Cele i działania: </w:t>
      </w:r>
    </w:p>
    <w:p w14:paraId="2348D1FA" w14:textId="77777777" w:rsidR="00E06236" w:rsidRPr="00726344" w:rsidRDefault="00E06236" w:rsidP="00E06236">
      <w:pPr>
        <w:pStyle w:val="Akapitzlist"/>
        <w:numPr>
          <w:ilvl w:val="0"/>
          <w:numId w:val="3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Tworzenie podstaw wiedzy </w:t>
      </w:r>
    </w:p>
    <w:p w14:paraId="3BAC3B7D" w14:textId="77777777" w:rsidR="00E06236" w:rsidRPr="00726344" w:rsidRDefault="00E06236" w:rsidP="00E06236">
      <w:pPr>
        <w:pStyle w:val="Akapitzlist"/>
        <w:numPr>
          <w:ilvl w:val="0"/>
          <w:numId w:val="3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Włączenie kwestii adaptacji do polityki UE w poszczególnych dziedzinach  </w:t>
      </w:r>
    </w:p>
    <w:p w14:paraId="5972F1D1" w14:textId="77777777" w:rsidR="00E06236" w:rsidRPr="00726344" w:rsidRDefault="00E06236" w:rsidP="00E06236">
      <w:pPr>
        <w:pStyle w:val="Akapitzlist"/>
        <w:numPr>
          <w:ilvl w:val="0"/>
          <w:numId w:val="3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Oprawa zdolności adaptacji polityki zdrowotnej i społecznej </w:t>
      </w:r>
    </w:p>
    <w:p w14:paraId="29B3BCBD" w14:textId="77777777" w:rsidR="00E06236" w:rsidRPr="00726344" w:rsidRDefault="00E06236" w:rsidP="00E06236">
      <w:pPr>
        <w:pStyle w:val="Akapitzlist"/>
        <w:numPr>
          <w:ilvl w:val="0"/>
          <w:numId w:val="3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Oprawa zdolności adaptacji sektora rolnictwa i leśnictwa </w:t>
      </w:r>
    </w:p>
    <w:p w14:paraId="6F5C6205" w14:textId="77777777" w:rsidR="00E06236" w:rsidRPr="00726344" w:rsidRDefault="00E06236" w:rsidP="00E06236">
      <w:pPr>
        <w:pStyle w:val="Akapitzlist"/>
        <w:numPr>
          <w:ilvl w:val="0"/>
          <w:numId w:val="3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Oprawa zdolności adaptacji różnorodności biologicznej, ekosystemów i wody </w:t>
      </w:r>
    </w:p>
    <w:p w14:paraId="46293EF8" w14:textId="77777777" w:rsidR="00E06236" w:rsidRPr="00726344" w:rsidRDefault="00E06236" w:rsidP="00E06236">
      <w:pPr>
        <w:pStyle w:val="Akapitzlist"/>
        <w:numPr>
          <w:ilvl w:val="0"/>
          <w:numId w:val="3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Oprawa zdolności adaptacji obszarów przybrzeżnych i morskich </w:t>
      </w:r>
    </w:p>
    <w:p w14:paraId="2FFDAAA4" w14:textId="19334D26" w:rsidR="00610E86" w:rsidRPr="00726344" w:rsidRDefault="00E06236" w:rsidP="00E06236">
      <w:pPr>
        <w:rPr>
          <w:rFonts w:ascii="Times New Roman" w:hAnsi="Times New Roman" w:cs="Times New Roman"/>
          <w:sz w:val="24"/>
          <w:szCs w:val="24"/>
        </w:rPr>
      </w:pPr>
      <w:r w:rsidRPr="00726344">
        <w:rPr>
          <w:rFonts w:ascii="Times New Roman" w:hAnsi="Times New Roman" w:cs="Times New Roman"/>
          <w:sz w:val="24"/>
          <w:szCs w:val="24"/>
        </w:rPr>
        <w:t>Oprawa zdolności adaptacji systemów produkcyjnych i infrastruktury fizycznej.</w:t>
      </w:r>
    </w:p>
    <w:p w14:paraId="602370DC" w14:textId="4AADA1C1" w:rsidR="00E06236" w:rsidRPr="00726344" w:rsidRDefault="00E06236" w:rsidP="00E06236">
      <w:pPr>
        <w:rPr>
          <w:rFonts w:ascii="Times New Roman" w:hAnsi="Times New Roman" w:cs="Times New Roman"/>
          <w:sz w:val="24"/>
          <w:szCs w:val="24"/>
        </w:rPr>
      </w:pPr>
    </w:p>
    <w:p w14:paraId="1FCC054B" w14:textId="352ED9D7" w:rsidR="00E06236" w:rsidRPr="00726344" w:rsidRDefault="002E0917" w:rsidP="00E06236">
      <w:pPr>
        <w:pStyle w:val="Nagwek1"/>
        <w:jc w:val="both"/>
        <w:rPr>
          <w:rFonts w:ascii="Times New Roman" w:hAnsi="Times New Roman" w:cs="Times New Roman"/>
          <w:sz w:val="28"/>
          <w:szCs w:val="28"/>
        </w:rPr>
      </w:pPr>
      <w:bookmarkStart w:id="17" w:name="_Toc21635772"/>
      <w:r w:rsidRPr="00726344">
        <w:rPr>
          <w:rFonts w:ascii="Times New Roman" w:hAnsi="Times New Roman" w:cs="Times New Roman"/>
          <w:sz w:val="28"/>
          <w:szCs w:val="28"/>
        </w:rPr>
        <w:t xml:space="preserve">3. </w:t>
      </w:r>
      <w:r w:rsidR="00E06236" w:rsidRPr="00726344">
        <w:rPr>
          <w:rFonts w:ascii="Times New Roman" w:hAnsi="Times New Roman" w:cs="Times New Roman"/>
          <w:sz w:val="28"/>
          <w:szCs w:val="28"/>
        </w:rPr>
        <w:t>Metody wykorzystane przy opracowaniu prognozy i analizie realizacji Programu</w:t>
      </w:r>
      <w:bookmarkEnd w:id="17"/>
    </w:p>
    <w:p w14:paraId="12528285" w14:textId="77777777" w:rsidR="00E06236" w:rsidRPr="00DD07B3" w:rsidRDefault="00E06236" w:rsidP="00E06236">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Przy sporządzaniu Prognozy oparto się głównie na:</w:t>
      </w:r>
    </w:p>
    <w:p w14:paraId="0265EE27" w14:textId="0ED91BE6" w:rsidR="00E06236" w:rsidRPr="00DD07B3" w:rsidRDefault="00E06236" w:rsidP="00E06236">
      <w:pPr>
        <w:numPr>
          <w:ilvl w:val="0"/>
          <w:numId w:val="31"/>
        </w:numPr>
        <w:tabs>
          <w:tab w:val="clear" w:pos="720"/>
          <w:tab w:val="num" w:pos="0"/>
        </w:tabs>
        <w:suppressAutoHyphens/>
        <w:autoSpaceDE w:val="0"/>
        <w:spacing w:after="0" w:line="360" w:lineRule="auto"/>
        <w:ind w:left="840"/>
        <w:jc w:val="both"/>
        <w:rPr>
          <w:rFonts w:ascii="Times New Roman" w:hAnsi="Times New Roman" w:cs="Times New Roman"/>
          <w:sz w:val="24"/>
          <w:szCs w:val="24"/>
        </w:rPr>
      </w:pPr>
      <w:r w:rsidRPr="00DD07B3">
        <w:rPr>
          <w:rFonts w:ascii="Times New Roman" w:hAnsi="Times New Roman" w:cs="Times New Roman"/>
          <w:sz w:val="24"/>
          <w:szCs w:val="24"/>
        </w:rPr>
        <w:t xml:space="preserve">ustawie z dnia 3 października 2008 r. </w:t>
      </w:r>
      <w:r w:rsidRPr="00DD07B3">
        <w:rPr>
          <w:rFonts w:ascii="Times New Roman" w:hAnsi="Times New Roman" w:cs="Times New Roman"/>
          <w:b/>
          <w:bCs/>
          <w:sz w:val="24"/>
          <w:szCs w:val="24"/>
        </w:rPr>
        <w:t xml:space="preserve">o udostępnianiu informacji o środowisku i jego ochronie, udziale społeczeństwa w ochronie środowiska oraz o ocenach oddziaływania na środowisko </w:t>
      </w:r>
      <w:r w:rsidR="00726344" w:rsidRPr="00DD07B3">
        <w:rPr>
          <w:rFonts w:ascii="Times New Roman" w:hAnsi="Times New Roman" w:cs="Times New Roman"/>
          <w:sz w:val="24"/>
          <w:szCs w:val="24"/>
        </w:rPr>
        <w:t xml:space="preserve">(Dz. U.2008 nr 199 poz.1227 z </w:t>
      </w:r>
      <w:proofErr w:type="spellStart"/>
      <w:r w:rsidR="00726344" w:rsidRPr="00DD07B3">
        <w:rPr>
          <w:rFonts w:ascii="Times New Roman" w:hAnsi="Times New Roman" w:cs="Times New Roman"/>
          <w:sz w:val="24"/>
          <w:szCs w:val="24"/>
        </w:rPr>
        <w:t>późn</w:t>
      </w:r>
      <w:proofErr w:type="spellEnd"/>
      <w:r w:rsidR="00726344" w:rsidRPr="00DD07B3">
        <w:rPr>
          <w:rFonts w:ascii="Times New Roman" w:hAnsi="Times New Roman" w:cs="Times New Roman"/>
          <w:sz w:val="24"/>
          <w:szCs w:val="24"/>
        </w:rPr>
        <w:t xml:space="preserve">. zm. </w:t>
      </w:r>
      <w:r w:rsidRPr="00DD07B3">
        <w:rPr>
          <w:rFonts w:ascii="Times New Roman" w:hAnsi="Times New Roman" w:cs="Times New Roman"/>
          <w:sz w:val="24"/>
          <w:szCs w:val="24"/>
        </w:rPr>
        <w:t>), która określa sposób postępowania w sprawie oceny oddziaływania na środowisko skutków realizacji</w:t>
      </w:r>
      <w:r w:rsidRPr="00DD07B3">
        <w:rPr>
          <w:rFonts w:ascii="Times New Roman" w:hAnsi="Times New Roman" w:cs="Times New Roman"/>
          <w:b/>
          <w:bCs/>
          <w:sz w:val="24"/>
          <w:szCs w:val="24"/>
        </w:rPr>
        <w:t xml:space="preserve"> </w:t>
      </w:r>
      <w:r w:rsidRPr="00DD07B3">
        <w:rPr>
          <w:rFonts w:ascii="Times New Roman" w:hAnsi="Times New Roman" w:cs="Times New Roman"/>
          <w:sz w:val="24"/>
          <w:szCs w:val="24"/>
        </w:rPr>
        <w:t xml:space="preserve">planów i programów, </w:t>
      </w:r>
    </w:p>
    <w:p w14:paraId="1B6E0CBC" w14:textId="78869C3F" w:rsidR="00E06236" w:rsidRPr="00DD07B3" w:rsidRDefault="00E06236" w:rsidP="00E06236">
      <w:pPr>
        <w:numPr>
          <w:ilvl w:val="0"/>
          <w:numId w:val="31"/>
        </w:numPr>
        <w:tabs>
          <w:tab w:val="clear" w:pos="720"/>
          <w:tab w:val="num" w:pos="0"/>
        </w:tabs>
        <w:suppressAutoHyphens/>
        <w:autoSpaceDE w:val="0"/>
        <w:spacing w:after="0" w:line="360" w:lineRule="auto"/>
        <w:ind w:left="840"/>
        <w:jc w:val="both"/>
        <w:rPr>
          <w:rFonts w:ascii="Times New Roman" w:hAnsi="Times New Roman" w:cs="Times New Roman"/>
          <w:sz w:val="24"/>
          <w:szCs w:val="24"/>
        </w:rPr>
      </w:pPr>
      <w:r w:rsidRPr="00DD07B3">
        <w:rPr>
          <w:rFonts w:ascii="Times New Roman" w:hAnsi="Times New Roman" w:cs="Times New Roman"/>
          <w:sz w:val="24"/>
          <w:szCs w:val="24"/>
        </w:rPr>
        <w:t xml:space="preserve">ustawie z dnia 16 kwietnia 2004 r. </w:t>
      </w:r>
      <w:r w:rsidRPr="00DD07B3">
        <w:rPr>
          <w:rFonts w:ascii="Times New Roman" w:hAnsi="Times New Roman" w:cs="Times New Roman"/>
          <w:b/>
          <w:bCs/>
          <w:sz w:val="24"/>
          <w:szCs w:val="24"/>
        </w:rPr>
        <w:t xml:space="preserve">o ochronie przyrody </w:t>
      </w:r>
      <w:r w:rsidR="00726344" w:rsidRPr="00DD07B3">
        <w:rPr>
          <w:rFonts w:ascii="Times New Roman" w:hAnsi="Times New Roman" w:cs="Times New Roman"/>
          <w:b/>
          <w:bCs/>
          <w:sz w:val="24"/>
          <w:szCs w:val="24"/>
        </w:rPr>
        <w:t>(</w:t>
      </w:r>
      <w:r w:rsidRPr="00DD07B3">
        <w:rPr>
          <w:rFonts w:ascii="Times New Roman" w:hAnsi="Times New Roman" w:cs="Times New Roman"/>
          <w:sz w:val="24"/>
          <w:szCs w:val="24"/>
        </w:rPr>
        <w:t>Dz. U. z 2</w:t>
      </w:r>
      <w:r w:rsidR="00726344" w:rsidRPr="00DD07B3">
        <w:rPr>
          <w:rFonts w:ascii="Times New Roman" w:hAnsi="Times New Roman" w:cs="Times New Roman"/>
          <w:sz w:val="24"/>
          <w:szCs w:val="24"/>
        </w:rPr>
        <w:t>004</w:t>
      </w:r>
      <w:r w:rsidRPr="00DD07B3">
        <w:rPr>
          <w:rFonts w:ascii="Times New Roman" w:hAnsi="Times New Roman" w:cs="Times New Roman"/>
          <w:sz w:val="24"/>
          <w:szCs w:val="24"/>
        </w:rPr>
        <w:t xml:space="preserve"> </w:t>
      </w:r>
      <w:r w:rsidR="00726344" w:rsidRPr="00DD07B3">
        <w:rPr>
          <w:rFonts w:ascii="Times New Roman" w:hAnsi="Times New Roman" w:cs="Times New Roman"/>
          <w:sz w:val="24"/>
          <w:szCs w:val="24"/>
        </w:rPr>
        <w:t xml:space="preserve">nr 92 </w:t>
      </w:r>
      <w:r w:rsidRPr="00DD07B3">
        <w:rPr>
          <w:rFonts w:ascii="Times New Roman" w:hAnsi="Times New Roman" w:cs="Times New Roman"/>
          <w:sz w:val="24"/>
          <w:szCs w:val="24"/>
        </w:rPr>
        <w:t xml:space="preserve">poz. </w:t>
      </w:r>
      <w:r w:rsidR="00726344" w:rsidRPr="00DD07B3">
        <w:rPr>
          <w:rFonts w:ascii="Times New Roman" w:hAnsi="Times New Roman" w:cs="Times New Roman"/>
          <w:sz w:val="24"/>
          <w:szCs w:val="24"/>
        </w:rPr>
        <w:t xml:space="preserve">880 z </w:t>
      </w:r>
      <w:proofErr w:type="spellStart"/>
      <w:r w:rsidR="00726344" w:rsidRPr="00DD07B3">
        <w:rPr>
          <w:rFonts w:ascii="Times New Roman" w:hAnsi="Times New Roman" w:cs="Times New Roman"/>
          <w:sz w:val="24"/>
          <w:szCs w:val="24"/>
        </w:rPr>
        <w:t>późn</w:t>
      </w:r>
      <w:proofErr w:type="spellEnd"/>
      <w:r w:rsidR="00726344" w:rsidRPr="00DD07B3">
        <w:rPr>
          <w:rFonts w:ascii="Times New Roman" w:hAnsi="Times New Roman" w:cs="Times New Roman"/>
          <w:sz w:val="24"/>
          <w:szCs w:val="24"/>
        </w:rPr>
        <w:t>. zm.)</w:t>
      </w:r>
      <w:hyperlink r:id="rId8" w:history="1"/>
      <w:r w:rsidRPr="00DD07B3">
        <w:rPr>
          <w:rFonts w:ascii="Times New Roman" w:hAnsi="Times New Roman" w:cs="Times New Roman"/>
          <w:sz w:val="24"/>
          <w:szCs w:val="24"/>
        </w:rPr>
        <w:t>, która uszczegóławia przepisy odnośnie obszarów podlegających ochronie, w szczególności</w:t>
      </w:r>
      <w:r w:rsidRPr="00DD07B3">
        <w:rPr>
          <w:rFonts w:ascii="Times New Roman" w:hAnsi="Times New Roman" w:cs="Times New Roman"/>
          <w:b/>
          <w:bCs/>
          <w:sz w:val="24"/>
          <w:szCs w:val="24"/>
        </w:rPr>
        <w:t xml:space="preserve"> </w:t>
      </w:r>
      <w:r w:rsidRPr="00DD07B3">
        <w:rPr>
          <w:rFonts w:ascii="Times New Roman" w:hAnsi="Times New Roman" w:cs="Times New Roman"/>
          <w:sz w:val="24"/>
          <w:szCs w:val="24"/>
        </w:rPr>
        <w:t>obszarów Natura 2000, dokumentach strategicznych, szczebla regionalnego i krajowego, odnoszących się bezpośrednio jak i pośrednio do ochrony środowiska, przyrody oraz</w:t>
      </w:r>
      <w:r w:rsidRPr="00DD07B3">
        <w:rPr>
          <w:rFonts w:ascii="Times New Roman" w:hAnsi="Times New Roman" w:cs="Times New Roman"/>
          <w:b/>
          <w:bCs/>
          <w:sz w:val="24"/>
          <w:szCs w:val="24"/>
        </w:rPr>
        <w:t xml:space="preserve"> </w:t>
      </w:r>
      <w:r w:rsidRPr="00DD07B3">
        <w:rPr>
          <w:rFonts w:ascii="Times New Roman" w:hAnsi="Times New Roman" w:cs="Times New Roman"/>
          <w:sz w:val="24"/>
          <w:szCs w:val="24"/>
        </w:rPr>
        <w:t>zdrowia i życia ludzi.</w:t>
      </w:r>
    </w:p>
    <w:p w14:paraId="67EB5579" w14:textId="77777777" w:rsidR="00E06236" w:rsidRPr="00DD07B3" w:rsidRDefault="00E06236" w:rsidP="00E06236">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Uwzględniono również dokumenty dotyczące obszarów NATURA 2000, a w szczególności</w:t>
      </w:r>
    </w:p>
    <w:p w14:paraId="4A3AF73F" w14:textId="77777777" w:rsidR="00E06236" w:rsidRPr="00DD07B3" w:rsidRDefault="00E06236" w:rsidP="00E06236">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rozporządzenie:</w:t>
      </w:r>
    </w:p>
    <w:p w14:paraId="532C0221" w14:textId="77777777" w:rsidR="00E06236" w:rsidRPr="00DD07B3" w:rsidRDefault="00E06236" w:rsidP="00E06236">
      <w:pPr>
        <w:pStyle w:val="NormalnyWeb"/>
        <w:numPr>
          <w:ilvl w:val="0"/>
          <w:numId w:val="32"/>
        </w:numPr>
        <w:spacing w:before="280" w:beforeAutospacing="0" w:after="0" w:afterAutospacing="0" w:line="360" w:lineRule="auto"/>
        <w:jc w:val="both"/>
      </w:pPr>
      <w:r w:rsidRPr="00DD07B3">
        <w:rPr>
          <w:color w:val="000000"/>
        </w:rPr>
        <w:t>Ministra Środowiska z</w:t>
      </w:r>
      <w:r w:rsidRPr="00DD07B3">
        <w:t xml:space="preserve"> dnia 29 marca 2012 r. w sprawie obszarów specjalnej ochrony ptaków </w:t>
      </w:r>
      <w:hyperlink r:id="rId9" w:tgtFrame="_blank" w:history="1">
        <w:r w:rsidRPr="00DD07B3">
          <w:rPr>
            <w:rStyle w:val="Hipercze"/>
            <w:color w:val="auto"/>
            <w:u w:val="none"/>
          </w:rPr>
          <w:t>(Dz. U.2012 poz. 358)</w:t>
        </w:r>
      </w:hyperlink>
      <w:r w:rsidRPr="00DD07B3">
        <w:t>.</w:t>
      </w:r>
    </w:p>
    <w:p w14:paraId="0223504B" w14:textId="3C73E60E" w:rsidR="00E06236" w:rsidRPr="00726344" w:rsidRDefault="00E06236" w:rsidP="00E06236">
      <w:pPr>
        <w:rPr>
          <w:rFonts w:ascii="Times New Roman" w:hAnsi="Times New Roman" w:cs="Times New Roman"/>
        </w:rPr>
      </w:pPr>
    </w:p>
    <w:p w14:paraId="1AEAD0F4" w14:textId="317510CB" w:rsidR="00F12A34" w:rsidRPr="00726344" w:rsidRDefault="002E0917" w:rsidP="00F12A34">
      <w:pPr>
        <w:pStyle w:val="Nagwek1"/>
        <w:ind w:left="0" w:firstLine="0"/>
        <w:rPr>
          <w:rFonts w:ascii="Times New Roman" w:hAnsi="Times New Roman" w:cs="Times New Roman"/>
          <w:sz w:val="28"/>
          <w:szCs w:val="28"/>
        </w:rPr>
      </w:pPr>
      <w:bookmarkStart w:id="18" w:name="_Toc21635773"/>
      <w:r w:rsidRPr="00726344">
        <w:rPr>
          <w:rFonts w:ascii="Times New Roman" w:hAnsi="Times New Roman" w:cs="Times New Roman"/>
          <w:sz w:val="28"/>
          <w:szCs w:val="28"/>
        </w:rPr>
        <w:t xml:space="preserve">4. </w:t>
      </w:r>
      <w:r w:rsidR="00F12A34" w:rsidRPr="00726344">
        <w:rPr>
          <w:rFonts w:ascii="Times New Roman" w:hAnsi="Times New Roman" w:cs="Times New Roman"/>
          <w:sz w:val="28"/>
          <w:szCs w:val="28"/>
        </w:rPr>
        <w:t>Propozycje dotyczące przewidywanych metod analizy skutków realizacji postanowień projektowanego dokumentu oraz częstotliwości jej przeprowadzania</w:t>
      </w:r>
      <w:bookmarkEnd w:id="18"/>
    </w:p>
    <w:p w14:paraId="005460B3" w14:textId="304A0330" w:rsidR="00F12A34" w:rsidRPr="00726344" w:rsidRDefault="00F12A34" w:rsidP="00F12A34">
      <w:pPr>
        <w:pStyle w:val="Tekstpodstawowy"/>
        <w:rPr>
          <w:rFonts w:ascii="Times New Roman" w:hAnsi="Times New Roman" w:cs="Times New Roman"/>
          <w:lang w:eastAsia="pl-PL"/>
        </w:rPr>
      </w:pPr>
    </w:p>
    <w:p w14:paraId="32BA18FB" w14:textId="586B4419" w:rsidR="00F12A34" w:rsidRPr="00DD07B3" w:rsidRDefault="00F12A34" w:rsidP="00F12A34">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Zasadnicze  znaczenie  w  monitorowaniu  skutków  „</w:t>
      </w:r>
      <w:r w:rsidRPr="00DD07B3">
        <w:rPr>
          <w:rFonts w:ascii="Times New Roman" w:hAnsi="Times New Roman" w:cs="Times New Roman"/>
          <w:i/>
          <w:iCs/>
          <w:sz w:val="24"/>
          <w:szCs w:val="24"/>
        </w:rPr>
        <w:t>Programu  ochrony środowiska dla Gminy Ruciane Nida na lata 201</w:t>
      </w:r>
      <w:r w:rsidR="009D7035" w:rsidRPr="00DD07B3">
        <w:rPr>
          <w:rFonts w:ascii="Times New Roman" w:hAnsi="Times New Roman" w:cs="Times New Roman"/>
          <w:i/>
          <w:iCs/>
          <w:sz w:val="24"/>
          <w:szCs w:val="24"/>
        </w:rPr>
        <w:t>9</w:t>
      </w:r>
      <w:r w:rsidRPr="00DD07B3">
        <w:rPr>
          <w:rFonts w:ascii="Times New Roman" w:hAnsi="Times New Roman" w:cs="Times New Roman"/>
          <w:i/>
          <w:iCs/>
          <w:sz w:val="24"/>
          <w:szCs w:val="24"/>
        </w:rPr>
        <w:t>-20</w:t>
      </w:r>
      <w:r w:rsidR="009D7035" w:rsidRPr="00DD07B3">
        <w:rPr>
          <w:rFonts w:ascii="Times New Roman" w:hAnsi="Times New Roman" w:cs="Times New Roman"/>
          <w:i/>
          <w:iCs/>
          <w:sz w:val="24"/>
          <w:szCs w:val="24"/>
        </w:rPr>
        <w:t>22</w:t>
      </w:r>
      <w:r w:rsidRPr="00DD07B3">
        <w:rPr>
          <w:rFonts w:ascii="Times New Roman" w:hAnsi="Times New Roman" w:cs="Times New Roman"/>
          <w:i/>
          <w:iCs/>
          <w:sz w:val="24"/>
          <w:szCs w:val="24"/>
        </w:rPr>
        <w:t xml:space="preserve"> z perspektywą do roku 202</w:t>
      </w:r>
      <w:r w:rsidR="009D7035" w:rsidRPr="00DD07B3">
        <w:rPr>
          <w:rFonts w:ascii="Times New Roman" w:hAnsi="Times New Roman" w:cs="Times New Roman"/>
          <w:i/>
          <w:iCs/>
          <w:sz w:val="24"/>
          <w:szCs w:val="24"/>
        </w:rPr>
        <w:t>6</w:t>
      </w:r>
      <w:r w:rsidRPr="00DD07B3">
        <w:rPr>
          <w:rFonts w:ascii="Times New Roman" w:hAnsi="Times New Roman" w:cs="Times New Roman"/>
          <w:i/>
          <w:iCs/>
          <w:sz w:val="24"/>
          <w:szCs w:val="24"/>
        </w:rPr>
        <w:t xml:space="preserve">” </w:t>
      </w:r>
      <w:r w:rsidRPr="00DD07B3">
        <w:rPr>
          <w:rFonts w:ascii="Times New Roman" w:hAnsi="Times New Roman" w:cs="Times New Roman"/>
          <w:sz w:val="24"/>
          <w:szCs w:val="24"/>
        </w:rPr>
        <w:t xml:space="preserve"> posiada Urząd Miasta i Gminy  Ruciane Nida.  </w:t>
      </w:r>
    </w:p>
    <w:p w14:paraId="285D1AB8" w14:textId="0933C09F" w:rsidR="00F12A34" w:rsidRPr="00DD07B3" w:rsidRDefault="00F12A34" w:rsidP="00F12A34">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lastRenderedPageBreak/>
        <w:t xml:space="preserve">W  celu  realizacji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w dokumencie przedstawiony został  harmonogram  realizacji  programu  na  lata  201</w:t>
      </w:r>
      <w:r w:rsidR="009D7035" w:rsidRPr="00DD07B3">
        <w:rPr>
          <w:rFonts w:ascii="Times New Roman" w:hAnsi="Times New Roman" w:cs="Times New Roman"/>
          <w:sz w:val="24"/>
          <w:szCs w:val="24"/>
        </w:rPr>
        <w:t>9</w:t>
      </w:r>
      <w:r w:rsidRPr="00DD07B3">
        <w:rPr>
          <w:rFonts w:ascii="Times New Roman" w:hAnsi="Times New Roman" w:cs="Times New Roman"/>
          <w:sz w:val="24"/>
          <w:szCs w:val="24"/>
        </w:rPr>
        <w:t>-20</w:t>
      </w:r>
      <w:r w:rsidR="009D7035" w:rsidRPr="00DD07B3">
        <w:rPr>
          <w:rFonts w:ascii="Times New Roman" w:hAnsi="Times New Roman" w:cs="Times New Roman"/>
          <w:sz w:val="24"/>
          <w:szCs w:val="24"/>
        </w:rPr>
        <w:t>22</w:t>
      </w:r>
      <w:r w:rsidRPr="00DD07B3">
        <w:rPr>
          <w:rFonts w:ascii="Times New Roman" w:hAnsi="Times New Roman" w:cs="Times New Roman"/>
          <w:sz w:val="24"/>
          <w:szCs w:val="24"/>
        </w:rPr>
        <w:t xml:space="preserve">  oraz  przewidziany został monitoring programu. </w:t>
      </w:r>
    </w:p>
    <w:p w14:paraId="16D6CDE7" w14:textId="77777777" w:rsidR="00F12A34" w:rsidRPr="00DD07B3" w:rsidRDefault="00F12A34" w:rsidP="00F12A34">
      <w:pPr>
        <w:spacing w:line="360" w:lineRule="auto"/>
        <w:jc w:val="both"/>
        <w:rPr>
          <w:rFonts w:ascii="Times New Roman" w:hAnsi="Times New Roman" w:cs="Times New Roman"/>
          <w:b/>
          <w:bCs/>
          <w:sz w:val="24"/>
          <w:szCs w:val="24"/>
        </w:rPr>
      </w:pPr>
      <w:r w:rsidRPr="00DD07B3">
        <w:rPr>
          <w:rFonts w:ascii="Times New Roman" w:hAnsi="Times New Roman" w:cs="Times New Roman"/>
          <w:b/>
          <w:bCs/>
          <w:sz w:val="24"/>
          <w:szCs w:val="24"/>
        </w:rPr>
        <w:t>Wskaźniki monitorowania Programu</w:t>
      </w:r>
    </w:p>
    <w:p w14:paraId="49A5CE37" w14:textId="77777777" w:rsidR="00F12A34" w:rsidRPr="00DD07B3" w:rsidRDefault="00F12A34" w:rsidP="00F12A34">
      <w:pPr>
        <w:autoSpaceDE w:val="0"/>
        <w:spacing w:line="360" w:lineRule="auto"/>
        <w:jc w:val="both"/>
        <w:rPr>
          <w:rFonts w:ascii="Times New Roman" w:hAnsi="Times New Roman" w:cs="Times New Roman"/>
          <w:sz w:val="24"/>
          <w:szCs w:val="24"/>
        </w:rPr>
      </w:pPr>
      <w:r w:rsidRPr="00DD07B3">
        <w:rPr>
          <w:rFonts w:ascii="Times New Roman" w:eastAsia="TrebuchetMS" w:hAnsi="Times New Roman" w:cs="Times New Roman"/>
          <w:sz w:val="24"/>
          <w:szCs w:val="24"/>
        </w:rPr>
        <w:t>Wskaźniki</w:t>
      </w:r>
      <w:r w:rsidRPr="00DD07B3">
        <w:rPr>
          <w:rFonts w:ascii="Times New Roman" w:hAnsi="Times New Roman" w:cs="Times New Roman"/>
          <w:sz w:val="24"/>
          <w:szCs w:val="24"/>
        </w:rPr>
        <w:t xml:space="preserve"> monitorowania  można podzielić na 3 grupy:</w:t>
      </w:r>
    </w:p>
    <w:p w14:paraId="78E4EFC4" w14:textId="77777777" w:rsidR="00F12A34" w:rsidRPr="00DD07B3" w:rsidRDefault="00F12A34" w:rsidP="00F12A34">
      <w:pPr>
        <w:autoSpaceDE w:val="0"/>
        <w:spacing w:line="360" w:lineRule="auto"/>
        <w:jc w:val="both"/>
        <w:rPr>
          <w:rFonts w:ascii="Times New Roman" w:hAnsi="Times New Roman" w:cs="Times New Roman"/>
          <w:sz w:val="24"/>
          <w:szCs w:val="24"/>
        </w:rPr>
      </w:pPr>
      <w:r w:rsidRPr="00DD07B3">
        <w:rPr>
          <w:rFonts w:ascii="Times New Roman" w:eastAsia="TrebuchetMS" w:hAnsi="Times New Roman" w:cs="Times New Roman"/>
          <w:b/>
          <w:bCs/>
          <w:sz w:val="24"/>
          <w:szCs w:val="24"/>
        </w:rPr>
        <w:t>Wskaźniki</w:t>
      </w:r>
      <w:r w:rsidRPr="00DD07B3">
        <w:rPr>
          <w:rFonts w:ascii="Times New Roman" w:hAnsi="Times New Roman" w:cs="Times New Roman"/>
          <w:b/>
          <w:bCs/>
          <w:sz w:val="24"/>
          <w:szCs w:val="24"/>
        </w:rPr>
        <w:t xml:space="preserve"> produktu</w:t>
      </w:r>
      <w:r w:rsidRPr="00DD07B3">
        <w:rPr>
          <w:rFonts w:ascii="Times New Roman" w:hAnsi="Times New Roman" w:cs="Times New Roman"/>
          <w:sz w:val="24"/>
          <w:szCs w:val="24"/>
        </w:rPr>
        <w:t xml:space="preserve"> - opisujące rozmiar podejmowanych przedsięwzięć w ramach danego projektu, na przykład liczba zamkniętych dzikich wysypisk.</w:t>
      </w:r>
    </w:p>
    <w:p w14:paraId="01CF1F9A" w14:textId="77777777" w:rsidR="00F12A34" w:rsidRPr="00DD07B3" w:rsidRDefault="00F12A34" w:rsidP="00F12A34">
      <w:pPr>
        <w:autoSpaceDE w:val="0"/>
        <w:spacing w:line="360" w:lineRule="auto"/>
        <w:jc w:val="both"/>
        <w:rPr>
          <w:rFonts w:ascii="Times New Roman" w:hAnsi="Times New Roman" w:cs="Times New Roman"/>
          <w:sz w:val="24"/>
          <w:szCs w:val="24"/>
        </w:rPr>
      </w:pPr>
      <w:r w:rsidRPr="00DD07B3">
        <w:rPr>
          <w:rFonts w:ascii="Times New Roman" w:eastAsia="TrebuchetMS" w:hAnsi="Times New Roman" w:cs="Times New Roman"/>
          <w:b/>
          <w:bCs/>
          <w:sz w:val="24"/>
          <w:szCs w:val="24"/>
        </w:rPr>
        <w:t>Wskaźniki</w:t>
      </w:r>
      <w:r w:rsidRPr="00DD07B3">
        <w:rPr>
          <w:rFonts w:ascii="Times New Roman" w:hAnsi="Times New Roman" w:cs="Times New Roman"/>
          <w:b/>
          <w:bCs/>
          <w:sz w:val="24"/>
          <w:szCs w:val="24"/>
        </w:rPr>
        <w:t xml:space="preserve">  rezultatu</w:t>
      </w:r>
      <w:r w:rsidRPr="00DD07B3">
        <w:rPr>
          <w:rFonts w:ascii="Times New Roman" w:hAnsi="Times New Roman" w:cs="Times New Roman"/>
          <w:sz w:val="24"/>
          <w:szCs w:val="24"/>
        </w:rPr>
        <w:t xml:space="preserve">  -  związane  z  bezpośrednimi  i  natychmiastowymi  efektami przedsięwzięcia  (projektu).  Informują  one o  zmianach,  jakie  nastąpiły  tuż  po  wdrożeniu danego przedsięwzięcia. Efekty bezpośrednie mogą być mierzone wartościowo i ilościowo, w tym ilość zutylizowanych odpadów.</w:t>
      </w:r>
    </w:p>
    <w:p w14:paraId="01FC11EB" w14:textId="77777777" w:rsidR="00F12A34" w:rsidRPr="00DD07B3" w:rsidRDefault="00F12A34" w:rsidP="00F12A34">
      <w:pPr>
        <w:autoSpaceDE w:val="0"/>
        <w:spacing w:line="360" w:lineRule="auto"/>
        <w:jc w:val="both"/>
        <w:rPr>
          <w:rFonts w:ascii="Times New Roman" w:hAnsi="Times New Roman" w:cs="Times New Roman"/>
          <w:sz w:val="24"/>
          <w:szCs w:val="24"/>
        </w:rPr>
      </w:pPr>
      <w:r w:rsidRPr="00DD07B3">
        <w:rPr>
          <w:rFonts w:ascii="Times New Roman" w:eastAsia="TrebuchetMS" w:hAnsi="Times New Roman" w:cs="Times New Roman"/>
          <w:b/>
          <w:bCs/>
          <w:sz w:val="24"/>
          <w:szCs w:val="24"/>
        </w:rPr>
        <w:t>Wskaźniki</w:t>
      </w:r>
      <w:r w:rsidRPr="00DD07B3">
        <w:rPr>
          <w:rFonts w:ascii="Times New Roman" w:hAnsi="Times New Roman" w:cs="Times New Roman"/>
          <w:b/>
          <w:bCs/>
          <w:sz w:val="24"/>
          <w:szCs w:val="24"/>
        </w:rPr>
        <w:t xml:space="preserve">  oddziaływania</w:t>
      </w:r>
      <w:r w:rsidRPr="00DD07B3">
        <w:rPr>
          <w:rFonts w:ascii="Times New Roman" w:hAnsi="Times New Roman" w:cs="Times New Roman"/>
          <w:sz w:val="24"/>
          <w:szCs w:val="24"/>
        </w:rPr>
        <w:t xml:space="preserve"> -  opisujące  efekty  odległe  w  czasie  lub  efekty  pośrednie  nie ograniczające się do korzyści beneficjentów (korzyści zewnętrzne). Pomiar tego typu efektów pośrednich  jest  tylko  częściowo  możliwy  na  wybranych  przykładach,  dających  się zidentyfikować  i  zmierzyć.  Całość  efektów  pośrednich  może  nie  być  jednoznacznie określona, może być jednak szacowana, np. % zmniejszenia zanieczyszczenia środowiska</w:t>
      </w:r>
    </w:p>
    <w:p w14:paraId="3E4815FA" w14:textId="77777777" w:rsidR="00F12A34" w:rsidRPr="00DD07B3" w:rsidRDefault="00F12A34" w:rsidP="00F12A34">
      <w:pPr>
        <w:autoSpaceDE w:val="0"/>
        <w:spacing w:line="360" w:lineRule="auto"/>
        <w:jc w:val="both"/>
        <w:rPr>
          <w:rFonts w:ascii="Times New Roman" w:hAnsi="Times New Roman" w:cs="Times New Roman"/>
          <w:sz w:val="24"/>
          <w:szCs w:val="24"/>
        </w:rPr>
      </w:pPr>
      <w:r w:rsidRPr="00DD07B3">
        <w:rPr>
          <w:rFonts w:ascii="Times New Roman" w:eastAsia="TrebuchetMS" w:hAnsi="Times New Roman" w:cs="Times New Roman"/>
          <w:sz w:val="24"/>
          <w:szCs w:val="24"/>
        </w:rPr>
        <w:t>Wskaźniki</w:t>
      </w:r>
      <w:r w:rsidRPr="00DD07B3">
        <w:rPr>
          <w:rFonts w:ascii="Times New Roman" w:hAnsi="Times New Roman" w:cs="Times New Roman"/>
          <w:sz w:val="24"/>
          <w:szCs w:val="24"/>
        </w:rPr>
        <w:t xml:space="preserve">  monitorowania  projektowanych  przedsięwzięć  powinny  być  realne,  trafnie dobrane,  mierzalne  -  umożliwiające  porównania,  wiarygodne  i  dostępne.  Na  przykładzie monitorowania  działań  będzie  możliwe  tworzenie  warsztatu  oceny  oddziaływania  na środowisko.  Stworzenie  w  miarę  pełnego  indeksu  wskaźników  monitorowania  projektów może  stanowić  podstawę  do  określenia  monitorowania  całe  Programu.  Powinny  być  projektowanych  przedsięwzięć  powinny  mieć  wpływ  na  korekty  układu  priorytetów, opartych na diagnozie stanu istniejącego.</w:t>
      </w:r>
    </w:p>
    <w:p w14:paraId="6E7FEBBC" w14:textId="77777777" w:rsidR="00F12A34" w:rsidRPr="00DD07B3" w:rsidRDefault="00F12A34" w:rsidP="00F12A34">
      <w:pPr>
        <w:pStyle w:val="Tekstpodstawowy"/>
        <w:spacing w:line="360" w:lineRule="auto"/>
        <w:jc w:val="both"/>
        <w:rPr>
          <w:rFonts w:ascii="Times New Roman" w:hAnsi="Times New Roman" w:cs="Times New Roman"/>
          <w:b/>
          <w:sz w:val="24"/>
          <w:szCs w:val="24"/>
        </w:rPr>
      </w:pPr>
      <w:r w:rsidRPr="00DD07B3">
        <w:rPr>
          <w:rFonts w:ascii="Times New Roman" w:hAnsi="Times New Roman" w:cs="Times New Roman"/>
          <w:b/>
          <w:sz w:val="24"/>
          <w:szCs w:val="24"/>
        </w:rPr>
        <w:t>Lista oczekiwanych wskaźników monitoringu:</w:t>
      </w:r>
    </w:p>
    <w:p w14:paraId="3C836E47"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Liczba zlikwidowanych dzikich wysypisk,</w:t>
      </w:r>
    </w:p>
    <w:p w14:paraId="192A71B0"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 xml:space="preserve"> % zmniejszenia zanieczyszczenia atmosferycznego,</w:t>
      </w:r>
    </w:p>
    <w:p w14:paraId="0C5822E4"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 wzrost świadomości ekologicznej dzieci i młodzieży,</w:t>
      </w:r>
    </w:p>
    <w:p w14:paraId="2C3F2FEA"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 xml:space="preserve"> % wzrost świadomości ekologicznej społeczeństwa dorosłego,</w:t>
      </w:r>
    </w:p>
    <w:p w14:paraId="0F1DE87F"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Liczba nowych przyłączy wodociągowych,</w:t>
      </w:r>
    </w:p>
    <w:p w14:paraId="096D045E"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Liczba nowych przyłączy kanalizacyjnych,</w:t>
      </w:r>
    </w:p>
    <w:p w14:paraId="364D2E6A"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Długość wybudowanej sieci wodociągowej,</w:t>
      </w:r>
    </w:p>
    <w:p w14:paraId="49FA6F0D"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lastRenderedPageBreak/>
        <w:t>Długość wybudowanej sieci kanalizacyjnej,</w:t>
      </w:r>
    </w:p>
    <w:p w14:paraId="278317B2"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Liczba osób podłączonych do sieci wodociągowej</w:t>
      </w:r>
    </w:p>
    <w:p w14:paraId="6B30D690"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Liczba osób podłączonych do sieci kanalizacyjnej,</w:t>
      </w:r>
    </w:p>
    <w:p w14:paraId="4BA4366B" w14:textId="77777777"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 xml:space="preserve"> Liczba zmodernizowanych kotłowni,</w:t>
      </w:r>
    </w:p>
    <w:p w14:paraId="75C8741F" w14:textId="0EDC7C4B" w:rsidR="00F12A34" w:rsidRPr="00DD07B3" w:rsidRDefault="00F12A34" w:rsidP="00F12A34">
      <w:pPr>
        <w:pStyle w:val="Akapitzlist"/>
        <w:numPr>
          <w:ilvl w:val="0"/>
          <w:numId w:val="33"/>
        </w:numPr>
        <w:suppressAutoHyphens/>
        <w:spacing w:before="28" w:after="119"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Liczba zmodernizowanych kotłowni z wykorzystaniem odnawialnych źródeł energii.</w:t>
      </w:r>
    </w:p>
    <w:p w14:paraId="22690A3A" w14:textId="143C4483" w:rsidR="00F12A34" w:rsidRPr="00726344" w:rsidRDefault="00F12A34" w:rsidP="00F12A34">
      <w:pPr>
        <w:pStyle w:val="Tekstpodstawowy"/>
        <w:rPr>
          <w:rFonts w:ascii="Times New Roman" w:hAnsi="Times New Roman" w:cs="Times New Roman"/>
          <w:lang w:eastAsia="pl-PL"/>
        </w:rPr>
      </w:pPr>
    </w:p>
    <w:p w14:paraId="671D1AD2" w14:textId="629AE432" w:rsidR="009D7035" w:rsidRPr="00726344" w:rsidRDefault="009D7035" w:rsidP="00F12A34">
      <w:pPr>
        <w:pStyle w:val="Tekstpodstawowy"/>
        <w:rPr>
          <w:rFonts w:ascii="Times New Roman" w:hAnsi="Times New Roman" w:cs="Times New Roman"/>
          <w:lang w:eastAsia="pl-PL"/>
        </w:rPr>
      </w:pPr>
    </w:p>
    <w:p w14:paraId="5B7CF0FD" w14:textId="4EBF592F" w:rsidR="009D7035" w:rsidRPr="00726344" w:rsidRDefault="00304AC8" w:rsidP="00304AC8">
      <w:pPr>
        <w:pStyle w:val="Nagwek1"/>
        <w:tabs>
          <w:tab w:val="clear" w:pos="432"/>
        </w:tabs>
        <w:ind w:left="0" w:firstLine="0"/>
        <w:jc w:val="both"/>
        <w:rPr>
          <w:rFonts w:ascii="Times New Roman" w:hAnsi="Times New Roman" w:cs="Times New Roman"/>
          <w:sz w:val="28"/>
          <w:szCs w:val="28"/>
        </w:rPr>
      </w:pPr>
      <w:bookmarkStart w:id="19" w:name="_Toc21635774"/>
      <w:r w:rsidRPr="00726344">
        <w:rPr>
          <w:rFonts w:ascii="Times New Roman" w:hAnsi="Times New Roman" w:cs="Times New Roman"/>
          <w:sz w:val="28"/>
          <w:szCs w:val="28"/>
        </w:rPr>
        <w:t>5.</w:t>
      </w:r>
      <w:r w:rsidR="009D7035" w:rsidRPr="00726344">
        <w:rPr>
          <w:rFonts w:ascii="Times New Roman" w:hAnsi="Times New Roman" w:cs="Times New Roman"/>
          <w:sz w:val="28"/>
          <w:szCs w:val="28"/>
        </w:rPr>
        <w:t>Oddziaływania transgraniczne związane z realizacją Programu</w:t>
      </w:r>
      <w:bookmarkEnd w:id="19"/>
      <w:r w:rsidR="009D7035" w:rsidRPr="00726344">
        <w:rPr>
          <w:rFonts w:ascii="Times New Roman" w:hAnsi="Times New Roman" w:cs="Times New Roman"/>
          <w:sz w:val="28"/>
          <w:szCs w:val="28"/>
        </w:rPr>
        <w:t xml:space="preserve"> </w:t>
      </w:r>
      <w:bookmarkStart w:id="20" w:name="__RefHeading__19_118889407"/>
      <w:bookmarkEnd w:id="20"/>
      <w:r w:rsidR="009D7035" w:rsidRPr="00726344">
        <w:rPr>
          <w:rFonts w:ascii="Times New Roman" w:hAnsi="Times New Roman" w:cs="Times New Roman"/>
          <w:sz w:val="28"/>
          <w:szCs w:val="28"/>
        </w:rPr>
        <w:t xml:space="preserve"> </w:t>
      </w:r>
    </w:p>
    <w:p w14:paraId="626A2033" w14:textId="62C4440C" w:rsidR="009D7035" w:rsidRPr="00DD07B3" w:rsidRDefault="009D7035" w:rsidP="009D7035">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Obowiązek  rozważania  możliwości  transgranicznego  oddziaływania  na  środowisko planowanych  przedsięwzięć  wynika  z  Konwencji  o  ocenach  oddziaływania  na  środowisko  w  kontekście  transgranicznym,  sporządzonej  w  </w:t>
      </w:r>
      <w:proofErr w:type="spellStart"/>
      <w:r w:rsidRPr="00DD07B3">
        <w:rPr>
          <w:rFonts w:ascii="Times New Roman" w:hAnsi="Times New Roman" w:cs="Times New Roman"/>
          <w:sz w:val="24"/>
          <w:szCs w:val="24"/>
        </w:rPr>
        <w:t>Espoo</w:t>
      </w:r>
      <w:proofErr w:type="spellEnd"/>
      <w:r w:rsidRPr="00DD07B3">
        <w:rPr>
          <w:rFonts w:ascii="Times New Roman" w:hAnsi="Times New Roman" w:cs="Times New Roman"/>
          <w:sz w:val="24"/>
          <w:szCs w:val="24"/>
        </w:rPr>
        <w:t xml:space="preserve">  dnia  25  lutego  1991  roku  oraz  z  Ustawy  Prawo  Ochrony  Środowiska.  Specjalnej  analizie  powinny  podlegać  inwestycje zlokalizowane blisko granic państwa, a także te realizowane dalej, ale ze względu na rozmiar przedsięwzięcia mogące powodować znaczące emisje lub zmiany w środowisku.  </w:t>
      </w:r>
    </w:p>
    <w:p w14:paraId="1C622B55" w14:textId="77777777" w:rsidR="009D7035" w:rsidRPr="00DD07B3" w:rsidRDefault="009D7035" w:rsidP="009D7035">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Gmina  Ruciane Nida nie jest   położona  w  obszarze  przygranicznym.  W związku z tym realizacja </w:t>
      </w:r>
      <w:r w:rsidRPr="00DD07B3">
        <w:rPr>
          <w:rFonts w:ascii="Times New Roman" w:hAnsi="Times New Roman" w:cs="Times New Roman"/>
          <w:i/>
          <w:iCs/>
          <w:sz w:val="24"/>
          <w:szCs w:val="24"/>
        </w:rPr>
        <w:t>„Programu  ochrony środowiska dla Gminy Ruciane Nida na lata 2016-2019 z perspektywą do roku 2023”</w:t>
      </w:r>
      <w:r w:rsidRPr="00DD07B3">
        <w:rPr>
          <w:rFonts w:ascii="Times New Roman" w:hAnsi="Times New Roman" w:cs="Times New Roman"/>
          <w:sz w:val="24"/>
          <w:szCs w:val="24"/>
        </w:rPr>
        <w:t xml:space="preserve">  nie  powoduje  żadnych  konsekwencji  dla ewentualnych  skutków  środowiskowych,  których  charakter  mógłby  posiadać  znaczenie  transgraniczne. </w:t>
      </w:r>
    </w:p>
    <w:p w14:paraId="7D251772" w14:textId="77777777" w:rsidR="009D7035" w:rsidRPr="00DD07B3" w:rsidRDefault="009D7035" w:rsidP="009D7035">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Skala  przedsięwzięć  zaproponowanych  do  realizacji  w  ramach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ma charakter  regionalny  i  ewentualne  oddziaływanie  tych  przedsięwzięć  może  mieć  zasięg lokalny.  </w:t>
      </w:r>
    </w:p>
    <w:p w14:paraId="130159C4" w14:textId="77777777" w:rsidR="009D7035" w:rsidRPr="00DD07B3" w:rsidRDefault="009D7035" w:rsidP="009D7035">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Na etapie prognozy stwierdzono, że  realizacja omawianego Programu nie wskazuje możliwości  negatywnego  transgranicznego  oddziaływania  na  środowisko, mogącego  objąć terytorium innych państw.</w:t>
      </w:r>
    </w:p>
    <w:p w14:paraId="0C1E3605" w14:textId="68C5AE8D" w:rsidR="009D7035" w:rsidRPr="00726344" w:rsidRDefault="00304AC8" w:rsidP="00304AC8">
      <w:pPr>
        <w:pStyle w:val="Nagwek1"/>
        <w:tabs>
          <w:tab w:val="clear" w:pos="432"/>
        </w:tabs>
        <w:rPr>
          <w:rFonts w:ascii="Times New Roman" w:hAnsi="Times New Roman" w:cs="Times New Roman"/>
        </w:rPr>
      </w:pPr>
      <w:bookmarkStart w:id="21" w:name="_Toc21635775"/>
      <w:r w:rsidRPr="00726344">
        <w:rPr>
          <w:rFonts w:ascii="Times New Roman" w:hAnsi="Times New Roman" w:cs="Times New Roman"/>
        </w:rPr>
        <w:t>6.</w:t>
      </w:r>
      <w:r w:rsidR="009D7035" w:rsidRPr="00726344">
        <w:rPr>
          <w:rFonts w:ascii="Times New Roman" w:hAnsi="Times New Roman" w:cs="Times New Roman"/>
        </w:rPr>
        <w:t>Analiza stanu środowiska naturalnego</w:t>
      </w:r>
      <w:bookmarkEnd w:id="21"/>
      <w:r w:rsidR="009D7035" w:rsidRPr="00726344">
        <w:rPr>
          <w:rFonts w:ascii="Times New Roman" w:hAnsi="Times New Roman" w:cs="Times New Roman"/>
        </w:rPr>
        <w:t xml:space="preserve"> </w:t>
      </w:r>
    </w:p>
    <w:p w14:paraId="0C88DA8E" w14:textId="6D1C601B" w:rsidR="009D7035" w:rsidRPr="00DD07B3" w:rsidRDefault="009D7035" w:rsidP="009D7035">
      <w:pPr>
        <w:spacing w:line="360" w:lineRule="auto"/>
        <w:ind w:firstLine="180"/>
        <w:jc w:val="both"/>
        <w:rPr>
          <w:rFonts w:ascii="Times New Roman" w:hAnsi="Times New Roman" w:cs="Times New Roman"/>
          <w:sz w:val="24"/>
          <w:szCs w:val="24"/>
        </w:rPr>
      </w:pPr>
      <w:r w:rsidRPr="00DD07B3">
        <w:rPr>
          <w:rFonts w:ascii="Times New Roman" w:hAnsi="Times New Roman" w:cs="Times New Roman"/>
          <w:sz w:val="24"/>
          <w:szCs w:val="24"/>
        </w:rPr>
        <w:t>Analiza stanu  środowiska  przyrodniczego  Gminy Ruciane Nida dokonana została głównie  na podstawie Programu ochrony środowiska dla  Gminy Ruciane Nida na lata 2019-2022 z perspektywą do roku 2026” oraz na podstawie dokumentów źródłowych na podstawie, których powstał wyżej wymieniony dokument.</w:t>
      </w:r>
    </w:p>
    <w:p w14:paraId="6B31404E" w14:textId="757B9F32" w:rsidR="009D7035" w:rsidRPr="00726344" w:rsidRDefault="009D7035" w:rsidP="00304AC8">
      <w:pPr>
        <w:pStyle w:val="Nagwek2"/>
        <w:numPr>
          <w:ilvl w:val="1"/>
          <w:numId w:val="30"/>
        </w:numPr>
      </w:pPr>
      <w:bookmarkStart w:id="22" w:name="_Toc21635776"/>
      <w:r w:rsidRPr="00726344">
        <w:t xml:space="preserve">Istniejący  stan  środowiska  oraz  problemy  jego  ochrony  z  punktu  widzenia realizacji  Programu  ze  szczególnym </w:t>
      </w:r>
      <w:r w:rsidRPr="00726344">
        <w:lastRenderedPageBreak/>
        <w:t>uwzględnieniem  terenów  podlegających ochronie</w:t>
      </w:r>
      <w:bookmarkEnd w:id="22"/>
    </w:p>
    <w:p w14:paraId="28A92245" w14:textId="7B946B6F" w:rsidR="009D7035" w:rsidRPr="00726344" w:rsidRDefault="009D7035" w:rsidP="009D7035">
      <w:pPr>
        <w:pStyle w:val="Tekstpodstawowy"/>
        <w:rPr>
          <w:rFonts w:ascii="Times New Roman" w:hAnsi="Times New Roman" w:cs="Times New Roman"/>
          <w:lang w:eastAsia="pl-PL"/>
        </w:rPr>
      </w:pPr>
    </w:p>
    <w:p w14:paraId="07EA6E46" w14:textId="47952B1A" w:rsidR="009D7035" w:rsidRPr="00726344" w:rsidRDefault="009D7035" w:rsidP="009D7035">
      <w:pPr>
        <w:pStyle w:val="Tekstpodstawowy"/>
        <w:rPr>
          <w:rFonts w:ascii="Times New Roman" w:hAnsi="Times New Roman" w:cs="Times New Roman"/>
          <w:lang w:eastAsia="pl-PL"/>
        </w:rPr>
      </w:pPr>
    </w:p>
    <w:p w14:paraId="4E169CBA" w14:textId="3C9965A5" w:rsidR="009D7035" w:rsidRPr="00DD07B3" w:rsidRDefault="009D7035" w:rsidP="004E7E5A">
      <w:pPr>
        <w:pStyle w:val="Nagwek3"/>
        <w:numPr>
          <w:ilvl w:val="2"/>
          <w:numId w:val="30"/>
        </w:numPr>
        <w:rPr>
          <w:rFonts w:ascii="Times New Roman" w:hAnsi="Times New Roman" w:cs="Times New Roman"/>
          <w:color w:val="auto"/>
          <w:sz w:val="24"/>
          <w:szCs w:val="24"/>
        </w:rPr>
      </w:pPr>
      <w:bookmarkStart w:id="23" w:name="_Toc456110944"/>
      <w:bookmarkStart w:id="24" w:name="_Toc462175661"/>
      <w:bookmarkStart w:id="25" w:name="_Toc462177068"/>
      <w:bookmarkStart w:id="26" w:name="_Toc500966919"/>
      <w:bookmarkStart w:id="27" w:name="_Toc21430443"/>
      <w:bookmarkStart w:id="28" w:name="_Toc21635777"/>
      <w:r w:rsidRPr="00DD07B3">
        <w:rPr>
          <w:rFonts w:ascii="Times New Roman" w:hAnsi="Times New Roman" w:cs="Times New Roman"/>
          <w:color w:val="auto"/>
          <w:sz w:val="24"/>
          <w:szCs w:val="24"/>
        </w:rPr>
        <w:t>Położenie administracyjne</w:t>
      </w:r>
      <w:bookmarkEnd w:id="23"/>
      <w:bookmarkEnd w:id="24"/>
      <w:bookmarkEnd w:id="25"/>
      <w:bookmarkEnd w:id="26"/>
      <w:bookmarkEnd w:id="27"/>
      <w:bookmarkEnd w:id="28"/>
      <w:r w:rsidRPr="00DD07B3">
        <w:rPr>
          <w:rFonts w:ascii="Times New Roman" w:hAnsi="Times New Roman" w:cs="Times New Roman"/>
          <w:color w:val="auto"/>
          <w:sz w:val="24"/>
          <w:szCs w:val="24"/>
        </w:rPr>
        <w:t xml:space="preserve"> </w:t>
      </w:r>
    </w:p>
    <w:p w14:paraId="54877D89" w14:textId="77777777" w:rsidR="009D7035" w:rsidRPr="00DD07B3" w:rsidRDefault="009D7035" w:rsidP="009D7035">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Gmina Ruciane- Nida to gmina miejsko- wiejska zlokalizowana w północno- wschodniej Polsce, w południowo- wschodniej części województwa warmińsko- mazurskiego i administracyjnie przynależy do powiatu </w:t>
      </w:r>
      <w:proofErr w:type="spellStart"/>
      <w:r w:rsidRPr="00DD07B3">
        <w:rPr>
          <w:rFonts w:ascii="Times New Roman" w:hAnsi="Times New Roman" w:cs="Times New Roman"/>
          <w:sz w:val="24"/>
          <w:szCs w:val="24"/>
        </w:rPr>
        <w:t>piskiego</w:t>
      </w:r>
      <w:proofErr w:type="spellEnd"/>
      <w:r w:rsidRPr="00DD07B3">
        <w:rPr>
          <w:rFonts w:ascii="Times New Roman" w:hAnsi="Times New Roman" w:cs="Times New Roman"/>
          <w:sz w:val="24"/>
          <w:szCs w:val="24"/>
        </w:rPr>
        <w:t xml:space="preserve">. Miejscowość gminna Ruciane- Nida położona jest 93 km od stolicy województwa- Olsztyna oraz 19 km od siedziby powiatu czyli Miasta Pisz.  Graniczy  z następującymi gminami: od północy  z Gminą Mikołajki, od wschodu i południa z Gminą Pisz, a od zachodu z Gminami Rozogi, Świętajno i Piecki.  </w:t>
      </w:r>
    </w:p>
    <w:p w14:paraId="6CE7D52C" w14:textId="77777777" w:rsidR="009D7035" w:rsidRPr="00726344" w:rsidRDefault="009D7035" w:rsidP="009D7035">
      <w:pPr>
        <w:pStyle w:val="Legenda"/>
        <w:rPr>
          <w:rFonts w:ascii="Times New Roman" w:hAnsi="Times New Roman" w:cs="Times New Roman"/>
          <w:color w:val="auto"/>
          <w:sz w:val="24"/>
          <w:szCs w:val="24"/>
        </w:rPr>
      </w:pPr>
      <w:bookmarkStart w:id="29" w:name="_Toc21386889"/>
      <w:bookmarkStart w:id="30" w:name="_Toc21635669"/>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Lokalizacja Gminy Ruciane - Nida na tle powiatu</w:t>
      </w:r>
      <w:bookmarkEnd w:id="29"/>
      <w:bookmarkEnd w:id="30"/>
    </w:p>
    <w:p w14:paraId="14E9E21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noProof/>
          <w:lang w:eastAsia="pl-PL"/>
        </w:rPr>
        <w:drawing>
          <wp:inline distT="0" distB="0" distL="0" distR="0" wp14:anchorId="25BB04D7" wp14:editId="12B5857F">
            <wp:extent cx="3686175" cy="311467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86175" cy="3114675"/>
                    </a:xfrm>
                    <a:prstGeom prst="rect">
                      <a:avLst/>
                    </a:prstGeom>
                    <a:noFill/>
                    <a:ln w="9525">
                      <a:noFill/>
                      <a:miter lim="800000"/>
                      <a:headEnd/>
                      <a:tailEnd/>
                    </a:ln>
                  </pic:spPr>
                </pic:pic>
              </a:graphicData>
            </a:graphic>
          </wp:inline>
        </w:drawing>
      </w:r>
    </w:p>
    <w:p w14:paraId="6B942004" w14:textId="77777777" w:rsidR="009D7035" w:rsidRPr="00726344" w:rsidRDefault="009D7035" w:rsidP="009D7035">
      <w:pPr>
        <w:rPr>
          <w:rFonts w:ascii="Times New Roman" w:hAnsi="Times New Roman" w:cs="Times New Roman"/>
          <w:i/>
          <w:sz w:val="24"/>
          <w:szCs w:val="24"/>
        </w:rPr>
      </w:pPr>
      <w:r w:rsidRPr="00726344">
        <w:rPr>
          <w:rFonts w:ascii="Times New Roman" w:hAnsi="Times New Roman" w:cs="Times New Roman"/>
          <w:i/>
          <w:sz w:val="24"/>
          <w:szCs w:val="24"/>
        </w:rPr>
        <w:t xml:space="preserve">Źródło:  Aktualizacja powiatowego programu ochrony środowiska na lata 2013-2016, z perspektywą do roku 2020 </w:t>
      </w:r>
    </w:p>
    <w:p w14:paraId="2C9D1D1C" w14:textId="77777777" w:rsidR="009D7035" w:rsidRPr="00726344" w:rsidRDefault="009D7035" w:rsidP="009D7035">
      <w:pPr>
        <w:pStyle w:val="Legenda"/>
        <w:rPr>
          <w:rFonts w:ascii="Times New Roman" w:hAnsi="Times New Roman" w:cs="Times New Roman"/>
          <w:color w:val="auto"/>
          <w:sz w:val="24"/>
          <w:szCs w:val="24"/>
        </w:rPr>
      </w:pPr>
      <w:bookmarkStart w:id="31" w:name="_Toc21386890"/>
      <w:bookmarkStart w:id="32" w:name="_Toc21635670"/>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Lokalizacja Gminy Ruciane - Nida na tle województwa</w:t>
      </w:r>
      <w:bookmarkEnd w:id="31"/>
      <w:bookmarkEnd w:id="32"/>
      <w:r w:rsidRPr="00726344">
        <w:rPr>
          <w:rFonts w:ascii="Times New Roman" w:hAnsi="Times New Roman" w:cs="Times New Roman"/>
          <w:color w:val="auto"/>
          <w:sz w:val="24"/>
          <w:szCs w:val="24"/>
        </w:rPr>
        <w:t xml:space="preserve"> </w:t>
      </w:r>
    </w:p>
    <w:p w14:paraId="2272852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noProof/>
          <w:lang w:eastAsia="pl-PL"/>
        </w:rPr>
        <w:lastRenderedPageBreak/>
        <w:drawing>
          <wp:inline distT="0" distB="0" distL="0" distR="0" wp14:anchorId="58CF275C" wp14:editId="1E25E68A">
            <wp:extent cx="4638675" cy="2971800"/>
            <wp:effectExtent l="1905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638675" cy="2971800"/>
                    </a:xfrm>
                    <a:prstGeom prst="rect">
                      <a:avLst/>
                    </a:prstGeom>
                    <a:noFill/>
                    <a:ln w="9525">
                      <a:noFill/>
                      <a:miter lim="800000"/>
                      <a:headEnd/>
                      <a:tailEnd/>
                    </a:ln>
                  </pic:spPr>
                </pic:pic>
              </a:graphicData>
            </a:graphic>
          </wp:inline>
        </w:drawing>
      </w:r>
    </w:p>
    <w:p w14:paraId="1E6A012E" w14:textId="77777777" w:rsidR="009D7035" w:rsidRPr="00726344" w:rsidRDefault="009D7035" w:rsidP="009D7035">
      <w:pPr>
        <w:rPr>
          <w:rFonts w:ascii="Times New Roman" w:hAnsi="Times New Roman" w:cs="Times New Roman"/>
        </w:rPr>
      </w:pPr>
    </w:p>
    <w:p w14:paraId="63BC1268" w14:textId="77777777" w:rsidR="009D7035" w:rsidRPr="00726344" w:rsidRDefault="009D7035" w:rsidP="009D7035">
      <w:pPr>
        <w:rPr>
          <w:rFonts w:ascii="Times New Roman" w:hAnsi="Times New Roman" w:cs="Times New Roman"/>
          <w:i/>
          <w:sz w:val="24"/>
          <w:szCs w:val="24"/>
        </w:rPr>
      </w:pPr>
      <w:r w:rsidRPr="00726344">
        <w:rPr>
          <w:rFonts w:ascii="Times New Roman" w:hAnsi="Times New Roman" w:cs="Times New Roman"/>
          <w:i/>
          <w:sz w:val="24"/>
          <w:szCs w:val="24"/>
        </w:rPr>
        <w:t xml:space="preserve">Źródło:  Aktualizacja powiatowego programu ochrony środowiska na lata 2013-2016, z perspektywą do roku 2020 </w:t>
      </w:r>
    </w:p>
    <w:p w14:paraId="411B11AC" w14:textId="77777777" w:rsidR="009D7035" w:rsidRPr="00726344" w:rsidRDefault="009D7035" w:rsidP="009D7035">
      <w:pPr>
        <w:pStyle w:val="Legenda"/>
        <w:spacing w:after="0"/>
        <w:rPr>
          <w:rFonts w:ascii="Times New Roman" w:hAnsi="Times New Roman" w:cs="Times New Roman"/>
          <w:color w:val="auto"/>
          <w:sz w:val="24"/>
          <w:szCs w:val="24"/>
        </w:rPr>
      </w:pPr>
      <w:bookmarkStart w:id="33" w:name="_Toc21386994"/>
      <w:bookmarkStart w:id="34" w:name="_Toc2163559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Zestawienie odległości pomiędzy poszczególnymi miejscowościami, miejscowością gminną Ruciane - Nida</w:t>
      </w:r>
      <w:bookmarkEnd w:id="33"/>
      <w:bookmarkEnd w:id="34"/>
    </w:p>
    <w:tbl>
      <w:tblPr>
        <w:tblStyle w:val="Siatkatabelijasna"/>
        <w:tblW w:w="0" w:type="auto"/>
        <w:tblLook w:val="04A0" w:firstRow="1" w:lastRow="0" w:firstColumn="1" w:lastColumn="0" w:noHBand="0" w:noVBand="1"/>
      </w:tblPr>
      <w:tblGrid>
        <w:gridCol w:w="811"/>
        <w:gridCol w:w="4180"/>
        <w:gridCol w:w="4071"/>
      </w:tblGrid>
      <w:tr w:rsidR="009D7035" w:rsidRPr="00726344" w14:paraId="5CD72007" w14:textId="77777777" w:rsidTr="00304AC8">
        <w:tc>
          <w:tcPr>
            <w:tcW w:w="817" w:type="dxa"/>
          </w:tcPr>
          <w:p w14:paraId="4681D0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4253" w:type="dxa"/>
          </w:tcPr>
          <w:p w14:paraId="7D38B4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Miasto</w:t>
            </w:r>
          </w:p>
        </w:tc>
        <w:tc>
          <w:tcPr>
            <w:tcW w:w="4142" w:type="dxa"/>
          </w:tcPr>
          <w:p w14:paraId="0375E4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Odległość w km</w:t>
            </w:r>
          </w:p>
        </w:tc>
      </w:tr>
      <w:tr w:rsidR="009D7035" w:rsidRPr="00726344" w14:paraId="3F03E5E5" w14:textId="77777777" w:rsidTr="00304AC8">
        <w:tc>
          <w:tcPr>
            <w:tcW w:w="817" w:type="dxa"/>
          </w:tcPr>
          <w:p w14:paraId="43F4960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4253" w:type="dxa"/>
          </w:tcPr>
          <w:p w14:paraId="192CF43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Olsztyn</w:t>
            </w:r>
          </w:p>
        </w:tc>
        <w:tc>
          <w:tcPr>
            <w:tcW w:w="4142" w:type="dxa"/>
          </w:tcPr>
          <w:p w14:paraId="6CA2DC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93</w:t>
            </w:r>
          </w:p>
        </w:tc>
      </w:tr>
      <w:tr w:rsidR="009D7035" w:rsidRPr="00726344" w14:paraId="108FEE94" w14:textId="77777777" w:rsidTr="00304AC8">
        <w:tc>
          <w:tcPr>
            <w:tcW w:w="817" w:type="dxa"/>
          </w:tcPr>
          <w:p w14:paraId="139746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4253" w:type="dxa"/>
          </w:tcPr>
          <w:p w14:paraId="2D87D50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Pisz</w:t>
            </w:r>
          </w:p>
        </w:tc>
        <w:tc>
          <w:tcPr>
            <w:tcW w:w="4142" w:type="dxa"/>
          </w:tcPr>
          <w:p w14:paraId="4F0511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w:t>
            </w:r>
          </w:p>
        </w:tc>
      </w:tr>
      <w:tr w:rsidR="009D7035" w:rsidRPr="00726344" w14:paraId="477CB5D2" w14:textId="77777777" w:rsidTr="00304AC8">
        <w:tc>
          <w:tcPr>
            <w:tcW w:w="817" w:type="dxa"/>
          </w:tcPr>
          <w:p w14:paraId="7CC06B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4253" w:type="dxa"/>
          </w:tcPr>
          <w:p w14:paraId="7CDC54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Mrągowo</w:t>
            </w:r>
          </w:p>
        </w:tc>
        <w:tc>
          <w:tcPr>
            <w:tcW w:w="4142" w:type="dxa"/>
          </w:tcPr>
          <w:p w14:paraId="2BADD9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34</w:t>
            </w:r>
          </w:p>
        </w:tc>
      </w:tr>
      <w:tr w:rsidR="009D7035" w:rsidRPr="00726344" w14:paraId="028DFC69" w14:textId="77777777" w:rsidTr="00304AC8">
        <w:tc>
          <w:tcPr>
            <w:tcW w:w="817" w:type="dxa"/>
          </w:tcPr>
          <w:p w14:paraId="165822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4253" w:type="dxa"/>
          </w:tcPr>
          <w:p w14:paraId="4E2A30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Mikołajki</w:t>
            </w:r>
          </w:p>
        </w:tc>
        <w:tc>
          <w:tcPr>
            <w:tcW w:w="4142" w:type="dxa"/>
          </w:tcPr>
          <w:p w14:paraId="438FE6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w:t>
            </w:r>
          </w:p>
        </w:tc>
      </w:tr>
      <w:tr w:rsidR="009D7035" w:rsidRPr="00726344" w14:paraId="3F7185CD" w14:textId="77777777" w:rsidTr="00304AC8">
        <w:tc>
          <w:tcPr>
            <w:tcW w:w="817" w:type="dxa"/>
          </w:tcPr>
          <w:p w14:paraId="1C18FB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4253" w:type="dxa"/>
          </w:tcPr>
          <w:p w14:paraId="0576F4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Szczytno</w:t>
            </w:r>
          </w:p>
        </w:tc>
        <w:tc>
          <w:tcPr>
            <w:tcW w:w="4142" w:type="dxa"/>
          </w:tcPr>
          <w:p w14:paraId="3F912C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48</w:t>
            </w:r>
          </w:p>
        </w:tc>
      </w:tr>
      <w:tr w:rsidR="009D7035" w:rsidRPr="00726344" w14:paraId="2BB57D45" w14:textId="77777777" w:rsidTr="00304AC8">
        <w:tc>
          <w:tcPr>
            <w:tcW w:w="817" w:type="dxa"/>
          </w:tcPr>
          <w:p w14:paraId="0126D9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4253" w:type="dxa"/>
          </w:tcPr>
          <w:p w14:paraId="4A7596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Ełk</w:t>
            </w:r>
          </w:p>
        </w:tc>
        <w:tc>
          <w:tcPr>
            <w:tcW w:w="4142" w:type="dxa"/>
          </w:tcPr>
          <w:p w14:paraId="1C1D50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72</w:t>
            </w:r>
          </w:p>
        </w:tc>
      </w:tr>
      <w:tr w:rsidR="009D7035" w:rsidRPr="00726344" w14:paraId="42744A5E" w14:textId="77777777" w:rsidTr="00304AC8">
        <w:tc>
          <w:tcPr>
            <w:tcW w:w="817" w:type="dxa"/>
          </w:tcPr>
          <w:p w14:paraId="6C9381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w:t>
            </w:r>
          </w:p>
        </w:tc>
        <w:tc>
          <w:tcPr>
            <w:tcW w:w="4253" w:type="dxa"/>
          </w:tcPr>
          <w:p w14:paraId="71D275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Łomża</w:t>
            </w:r>
          </w:p>
        </w:tc>
        <w:tc>
          <w:tcPr>
            <w:tcW w:w="4142" w:type="dxa"/>
          </w:tcPr>
          <w:p w14:paraId="31F296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79</w:t>
            </w:r>
          </w:p>
        </w:tc>
      </w:tr>
      <w:tr w:rsidR="009D7035" w:rsidRPr="00726344" w14:paraId="426C5B04" w14:textId="77777777" w:rsidTr="00304AC8">
        <w:tc>
          <w:tcPr>
            <w:tcW w:w="817" w:type="dxa"/>
          </w:tcPr>
          <w:p w14:paraId="0255CE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w:t>
            </w:r>
          </w:p>
        </w:tc>
        <w:tc>
          <w:tcPr>
            <w:tcW w:w="4253" w:type="dxa"/>
          </w:tcPr>
          <w:p w14:paraId="30DE8E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Białystok</w:t>
            </w:r>
          </w:p>
        </w:tc>
        <w:tc>
          <w:tcPr>
            <w:tcW w:w="4142" w:type="dxa"/>
          </w:tcPr>
          <w:p w14:paraId="6513C4A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152</w:t>
            </w:r>
          </w:p>
        </w:tc>
      </w:tr>
      <w:tr w:rsidR="009D7035" w:rsidRPr="00726344" w14:paraId="35490122" w14:textId="77777777" w:rsidTr="00304AC8">
        <w:tc>
          <w:tcPr>
            <w:tcW w:w="817" w:type="dxa"/>
          </w:tcPr>
          <w:p w14:paraId="51EC77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w:t>
            </w:r>
          </w:p>
        </w:tc>
        <w:tc>
          <w:tcPr>
            <w:tcW w:w="4253" w:type="dxa"/>
          </w:tcPr>
          <w:p w14:paraId="77A5DC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Augustów</w:t>
            </w:r>
          </w:p>
        </w:tc>
        <w:tc>
          <w:tcPr>
            <w:tcW w:w="4142" w:type="dxa"/>
          </w:tcPr>
          <w:p w14:paraId="30F800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111</w:t>
            </w:r>
          </w:p>
        </w:tc>
      </w:tr>
      <w:tr w:rsidR="009D7035" w:rsidRPr="00726344" w14:paraId="589CE14F" w14:textId="77777777" w:rsidTr="00304AC8">
        <w:tc>
          <w:tcPr>
            <w:tcW w:w="817" w:type="dxa"/>
          </w:tcPr>
          <w:p w14:paraId="4CBD38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w:t>
            </w:r>
          </w:p>
        </w:tc>
        <w:tc>
          <w:tcPr>
            <w:tcW w:w="4253" w:type="dxa"/>
          </w:tcPr>
          <w:p w14:paraId="122164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Ostrołęka</w:t>
            </w:r>
          </w:p>
        </w:tc>
        <w:tc>
          <w:tcPr>
            <w:tcW w:w="4142" w:type="dxa"/>
          </w:tcPr>
          <w:p w14:paraId="260CEAE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76</w:t>
            </w:r>
          </w:p>
        </w:tc>
      </w:tr>
      <w:tr w:rsidR="009D7035" w:rsidRPr="00726344" w14:paraId="7E9B6C07" w14:textId="77777777" w:rsidTr="00304AC8">
        <w:tc>
          <w:tcPr>
            <w:tcW w:w="817" w:type="dxa"/>
          </w:tcPr>
          <w:p w14:paraId="157C66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4253" w:type="dxa"/>
          </w:tcPr>
          <w:p w14:paraId="607205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Warszawa</w:t>
            </w:r>
          </w:p>
        </w:tc>
        <w:tc>
          <w:tcPr>
            <w:tcW w:w="4142" w:type="dxa"/>
          </w:tcPr>
          <w:p w14:paraId="113A24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204</w:t>
            </w:r>
          </w:p>
        </w:tc>
      </w:tr>
    </w:tbl>
    <w:p w14:paraId="54C6DFE5" w14:textId="79E13700" w:rsidR="009D7035" w:rsidRPr="00726344" w:rsidRDefault="009D7035" w:rsidP="00304AC8">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t>
      </w:r>
      <w:r w:rsidRPr="00726344">
        <w:rPr>
          <w:rStyle w:val="HTML-cytat"/>
          <w:rFonts w:ascii="Times New Roman" w:hAnsi="Times New Roman" w:cs="Times New Roman"/>
          <w:sz w:val="24"/>
          <w:szCs w:val="24"/>
        </w:rPr>
        <w:t>https://www.</w:t>
      </w:r>
      <w:r w:rsidRPr="00726344">
        <w:rPr>
          <w:rStyle w:val="HTML-cytat"/>
          <w:rFonts w:ascii="Times New Roman" w:hAnsi="Times New Roman" w:cs="Times New Roman"/>
          <w:bCs/>
          <w:sz w:val="24"/>
          <w:szCs w:val="24"/>
        </w:rPr>
        <w:t>google</w:t>
      </w:r>
      <w:r w:rsidRPr="00726344">
        <w:rPr>
          <w:rStyle w:val="HTML-cytat"/>
          <w:rFonts w:ascii="Times New Roman" w:hAnsi="Times New Roman" w:cs="Times New Roman"/>
          <w:sz w:val="24"/>
          <w:szCs w:val="24"/>
        </w:rPr>
        <w:t>.pl/</w:t>
      </w:r>
      <w:r w:rsidRPr="00726344">
        <w:rPr>
          <w:rStyle w:val="HTML-cytat"/>
          <w:rFonts w:ascii="Times New Roman" w:hAnsi="Times New Roman" w:cs="Times New Roman"/>
          <w:bCs/>
          <w:sz w:val="24"/>
          <w:szCs w:val="24"/>
        </w:rPr>
        <w:t>maps</w:t>
      </w:r>
    </w:p>
    <w:p w14:paraId="5BFADA1F" w14:textId="77777777" w:rsidR="00304AC8" w:rsidRPr="00726344" w:rsidRDefault="00304AC8" w:rsidP="009D7035">
      <w:pPr>
        <w:pStyle w:val="Legenda"/>
        <w:spacing w:after="0"/>
        <w:rPr>
          <w:rFonts w:ascii="Times New Roman" w:hAnsi="Times New Roman" w:cs="Times New Roman"/>
          <w:color w:val="auto"/>
          <w:sz w:val="24"/>
          <w:szCs w:val="24"/>
        </w:rPr>
      </w:pPr>
      <w:bookmarkStart w:id="35" w:name="_Toc21386891"/>
    </w:p>
    <w:p w14:paraId="1B5516CD" w14:textId="77777777" w:rsidR="00304AC8" w:rsidRPr="00726344" w:rsidRDefault="00304AC8" w:rsidP="009D7035">
      <w:pPr>
        <w:pStyle w:val="Legenda"/>
        <w:spacing w:after="0"/>
        <w:rPr>
          <w:rFonts w:ascii="Times New Roman" w:hAnsi="Times New Roman" w:cs="Times New Roman"/>
          <w:color w:val="auto"/>
          <w:sz w:val="24"/>
          <w:szCs w:val="24"/>
        </w:rPr>
      </w:pPr>
    </w:p>
    <w:p w14:paraId="1C7545FF" w14:textId="77777777" w:rsidR="00304AC8" w:rsidRPr="00726344" w:rsidRDefault="00304AC8" w:rsidP="009D7035">
      <w:pPr>
        <w:pStyle w:val="Legenda"/>
        <w:spacing w:after="0"/>
        <w:rPr>
          <w:rFonts w:ascii="Times New Roman" w:hAnsi="Times New Roman" w:cs="Times New Roman"/>
          <w:color w:val="auto"/>
          <w:sz w:val="24"/>
          <w:szCs w:val="24"/>
        </w:rPr>
      </w:pPr>
    </w:p>
    <w:p w14:paraId="7355ED6F" w14:textId="77777777" w:rsidR="00304AC8" w:rsidRPr="00726344" w:rsidRDefault="00304AC8" w:rsidP="009D7035">
      <w:pPr>
        <w:pStyle w:val="Legenda"/>
        <w:spacing w:after="0"/>
        <w:rPr>
          <w:rFonts w:ascii="Times New Roman" w:hAnsi="Times New Roman" w:cs="Times New Roman"/>
          <w:color w:val="auto"/>
          <w:sz w:val="24"/>
          <w:szCs w:val="24"/>
        </w:rPr>
      </w:pPr>
    </w:p>
    <w:p w14:paraId="2D9A4D9F" w14:textId="77777777" w:rsidR="00304AC8" w:rsidRPr="00726344" w:rsidRDefault="00304AC8" w:rsidP="009D7035">
      <w:pPr>
        <w:pStyle w:val="Legenda"/>
        <w:spacing w:after="0"/>
        <w:rPr>
          <w:rFonts w:ascii="Times New Roman" w:hAnsi="Times New Roman" w:cs="Times New Roman"/>
          <w:color w:val="auto"/>
          <w:sz w:val="24"/>
          <w:szCs w:val="24"/>
        </w:rPr>
      </w:pPr>
    </w:p>
    <w:p w14:paraId="10FF8357" w14:textId="77777777" w:rsidR="00304AC8" w:rsidRPr="00726344" w:rsidRDefault="00304AC8" w:rsidP="009D7035">
      <w:pPr>
        <w:pStyle w:val="Legenda"/>
        <w:spacing w:after="0"/>
        <w:rPr>
          <w:rFonts w:ascii="Times New Roman" w:hAnsi="Times New Roman" w:cs="Times New Roman"/>
          <w:color w:val="auto"/>
          <w:sz w:val="24"/>
          <w:szCs w:val="24"/>
        </w:rPr>
      </w:pPr>
    </w:p>
    <w:p w14:paraId="026731CB" w14:textId="77777777" w:rsidR="00304AC8" w:rsidRPr="00726344" w:rsidRDefault="00304AC8" w:rsidP="009D7035">
      <w:pPr>
        <w:pStyle w:val="Legenda"/>
        <w:spacing w:after="0"/>
        <w:rPr>
          <w:rFonts w:ascii="Times New Roman" w:hAnsi="Times New Roman" w:cs="Times New Roman"/>
          <w:color w:val="auto"/>
          <w:sz w:val="24"/>
          <w:szCs w:val="24"/>
        </w:rPr>
      </w:pPr>
    </w:p>
    <w:p w14:paraId="7EB4D919" w14:textId="77777777" w:rsidR="00304AC8" w:rsidRPr="00726344" w:rsidRDefault="00304AC8" w:rsidP="009D7035">
      <w:pPr>
        <w:pStyle w:val="Legenda"/>
        <w:spacing w:after="0"/>
        <w:rPr>
          <w:rFonts w:ascii="Times New Roman" w:hAnsi="Times New Roman" w:cs="Times New Roman"/>
          <w:color w:val="auto"/>
          <w:sz w:val="24"/>
          <w:szCs w:val="24"/>
        </w:rPr>
      </w:pPr>
    </w:p>
    <w:p w14:paraId="526195C9" w14:textId="6B039E57" w:rsidR="00304AC8" w:rsidRPr="00726344" w:rsidRDefault="00304AC8" w:rsidP="009D7035">
      <w:pPr>
        <w:pStyle w:val="Legenda"/>
        <w:spacing w:after="0"/>
        <w:rPr>
          <w:rFonts w:ascii="Times New Roman" w:hAnsi="Times New Roman" w:cs="Times New Roman"/>
          <w:color w:val="auto"/>
          <w:sz w:val="24"/>
          <w:szCs w:val="24"/>
        </w:rPr>
      </w:pPr>
    </w:p>
    <w:p w14:paraId="04DE652C" w14:textId="77777777" w:rsidR="00304AC8" w:rsidRPr="00726344" w:rsidRDefault="00304AC8" w:rsidP="00304AC8">
      <w:pPr>
        <w:rPr>
          <w:rFonts w:ascii="Times New Roman" w:hAnsi="Times New Roman" w:cs="Times New Roman"/>
        </w:rPr>
      </w:pPr>
    </w:p>
    <w:p w14:paraId="3F94DA75" w14:textId="77777777" w:rsidR="00304AC8" w:rsidRPr="00726344" w:rsidRDefault="00304AC8" w:rsidP="009D7035">
      <w:pPr>
        <w:pStyle w:val="Legenda"/>
        <w:spacing w:after="0"/>
        <w:rPr>
          <w:rFonts w:ascii="Times New Roman" w:hAnsi="Times New Roman" w:cs="Times New Roman"/>
          <w:color w:val="auto"/>
          <w:sz w:val="24"/>
          <w:szCs w:val="24"/>
        </w:rPr>
      </w:pPr>
    </w:p>
    <w:p w14:paraId="6C882EDA" w14:textId="04BC1C43" w:rsidR="009D7035" w:rsidRPr="00726344" w:rsidRDefault="009D7035" w:rsidP="009D7035">
      <w:pPr>
        <w:pStyle w:val="Legenda"/>
        <w:spacing w:after="0"/>
        <w:rPr>
          <w:rFonts w:ascii="Times New Roman" w:hAnsi="Times New Roman" w:cs="Times New Roman"/>
          <w:color w:val="auto"/>
          <w:sz w:val="24"/>
          <w:szCs w:val="24"/>
        </w:rPr>
      </w:pPr>
      <w:bookmarkStart w:id="36" w:name="_Toc21635671"/>
      <w:r w:rsidRPr="00726344">
        <w:rPr>
          <w:rFonts w:ascii="Times New Roman" w:hAnsi="Times New Roman" w:cs="Times New Roman"/>
          <w:color w:val="auto"/>
          <w:sz w:val="24"/>
          <w:szCs w:val="24"/>
        </w:rPr>
        <w:lastRenderedPageBreak/>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Lokalizacja miejscowości gminnej Ruciane- Nida na tle miejscowości wymienionych w tabeli  1</w:t>
      </w:r>
      <w:bookmarkEnd w:id="35"/>
      <w:bookmarkEnd w:id="36"/>
    </w:p>
    <w:p w14:paraId="3F7A5928" w14:textId="77777777" w:rsidR="009D7035" w:rsidRPr="00726344" w:rsidRDefault="009D7035" w:rsidP="009D7035">
      <w:pPr>
        <w:pStyle w:val="Legenda"/>
        <w:spacing w:after="0"/>
        <w:rPr>
          <w:rFonts w:ascii="Times New Roman" w:hAnsi="Times New Roman" w:cs="Times New Roman"/>
        </w:rPr>
      </w:pPr>
    </w:p>
    <w:p w14:paraId="53BB260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noProof/>
          <w:lang w:eastAsia="pl-PL"/>
        </w:rPr>
        <w:drawing>
          <wp:inline distT="0" distB="0" distL="0" distR="0" wp14:anchorId="2F0A081D" wp14:editId="2EE5FB0E">
            <wp:extent cx="3152775" cy="307657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52775" cy="3076575"/>
                    </a:xfrm>
                    <a:prstGeom prst="rect">
                      <a:avLst/>
                    </a:prstGeom>
                    <a:noFill/>
                    <a:ln w="9525">
                      <a:noFill/>
                      <a:miter lim="800000"/>
                      <a:headEnd/>
                      <a:tailEnd/>
                    </a:ln>
                  </pic:spPr>
                </pic:pic>
              </a:graphicData>
            </a:graphic>
          </wp:inline>
        </w:drawing>
      </w:r>
    </w:p>
    <w:p w14:paraId="4DAEB3DB"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www.google.pl</w:t>
      </w:r>
    </w:p>
    <w:p w14:paraId="4236C62E" w14:textId="5711A3BB" w:rsidR="009D7035" w:rsidRPr="00726344" w:rsidRDefault="009D7035" w:rsidP="004E7E5A">
      <w:pPr>
        <w:pStyle w:val="Nagwek3"/>
        <w:numPr>
          <w:ilvl w:val="2"/>
          <w:numId w:val="30"/>
        </w:numPr>
        <w:rPr>
          <w:rFonts w:ascii="Times New Roman" w:hAnsi="Times New Roman" w:cs="Times New Roman"/>
          <w:color w:val="auto"/>
        </w:rPr>
      </w:pPr>
      <w:bookmarkStart w:id="37" w:name="_Toc4018666"/>
      <w:bookmarkStart w:id="38" w:name="_Toc21430444"/>
      <w:bookmarkStart w:id="39" w:name="_Toc21635778"/>
      <w:r w:rsidRPr="00726344">
        <w:rPr>
          <w:rFonts w:ascii="Times New Roman" w:hAnsi="Times New Roman" w:cs="Times New Roman"/>
          <w:color w:val="auto"/>
        </w:rPr>
        <w:t>Układ komunikacyjny</w:t>
      </w:r>
      <w:bookmarkEnd w:id="37"/>
      <w:bookmarkEnd w:id="38"/>
      <w:bookmarkEnd w:id="39"/>
      <w:r w:rsidRPr="00726344">
        <w:rPr>
          <w:rFonts w:ascii="Times New Roman" w:hAnsi="Times New Roman" w:cs="Times New Roman"/>
          <w:color w:val="auto"/>
        </w:rPr>
        <w:t xml:space="preserve"> </w:t>
      </w:r>
    </w:p>
    <w:p w14:paraId="4A5DA296" w14:textId="77777777" w:rsidR="009D7035" w:rsidRPr="00726344" w:rsidRDefault="009D7035" w:rsidP="009D7035">
      <w:pPr>
        <w:rPr>
          <w:rFonts w:ascii="Times New Roman" w:hAnsi="Times New Roman" w:cs="Times New Roman"/>
        </w:rPr>
      </w:pPr>
    </w:p>
    <w:p w14:paraId="0533201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Układ komunikacyjny Gminy jest zdominowany przez drogi. Na terenie Gminy sieć drogową tworzą drogi krajowe, powiatowe oraz gminne.  </w:t>
      </w:r>
    </w:p>
    <w:p w14:paraId="15631D2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b/>
          <w:sz w:val="24"/>
          <w:szCs w:val="24"/>
        </w:rPr>
        <w:t>Układ komunikacji kołowej w Gminie Ruciane- Nida tworzą</w:t>
      </w:r>
      <w:r w:rsidRPr="00726344">
        <w:rPr>
          <w:rFonts w:ascii="Times New Roman" w:hAnsi="Times New Roman" w:cs="Times New Roman"/>
          <w:sz w:val="24"/>
          <w:szCs w:val="24"/>
        </w:rPr>
        <w:t xml:space="preserve"> : </w:t>
      </w:r>
    </w:p>
    <w:p w14:paraId="1661176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1. </w:t>
      </w:r>
      <w:r w:rsidRPr="00726344">
        <w:rPr>
          <w:rFonts w:ascii="Times New Roman" w:hAnsi="Times New Roman" w:cs="Times New Roman"/>
          <w:b/>
          <w:sz w:val="24"/>
          <w:szCs w:val="24"/>
          <w:u w:val="single"/>
        </w:rPr>
        <w:t>Droga krajowa</w:t>
      </w:r>
      <w:r w:rsidRPr="00726344">
        <w:rPr>
          <w:rFonts w:ascii="Times New Roman" w:hAnsi="Times New Roman" w:cs="Times New Roman"/>
          <w:sz w:val="24"/>
          <w:szCs w:val="24"/>
        </w:rPr>
        <w:t xml:space="preserve"> droga krajowa Nr 58 Olsztynek – Szczytno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 Pisz – Szczuczyn. Długość tej drogi na terenie Gminy wynosi 25,7 km. Droga klasy G. </w:t>
      </w:r>
    </w:p>
    <w:p w14:paraId="25CB04B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2. </w:t>
      </w:r>
      <w:r w:rsidRPr="00726344">
        <w:rPr>
          <w:rFonts w:ascii="Times New Roman" w:hAnsi="Times New Roman" w:cs="Times New Roman"/>
          <w:b/>
          <w:sz w:val="24"/>
          <w:szCs w:val="24"/>
          <w:u w:val="single"/>
        </w:rPr>
        <w:t>Drogi wojewódzkie</w:t>
      </w:r>
      <w:r w:rsidRPr="00726344">
        <w:rPr>
          <w:rFonts w:ascii="Times New Roman" w:hAnsi="Times New Roman" w:cs="Times New Roman"/>
          <w:sz w:val="24"/>
          <w:szCs w:val="24"/>
          <w:u w:val="single"/>
        </w:rPr>
        <w:t>:</w:t>
      </w:r>
      <w:r w:rsidRPr="00726344">
        <w:rPr>
          <w:rFonts w:ascii="Times New Roman" w:hAnsi="Times New Roman" w:cs="Times New Roman"/>
          <w:sz w:val="24"/>
          <w:szCs w:val="24"/>
        </w:rPr>
        <w:t xml:space="preserve"> </w:t>
      </w:r>
    </w:p>
    <w:p w14:paraId="78817CFB" w14:textId="77777777" w:rsidR="009D7035" w:rsidRPr="00726344" w:rsidRDefault="009D7035" w:rsidP="009D7035">
      <w:pPr>
        <w:pStyle w:val="Akapitzlist"/>
        <w:numPr>
          <w:ilvl w:val="0"/>
          <w:numId w:val="3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Nr 609 Mikołajki – Ukta – długości na terenie gminy 4,3 km, droga klasy Z,</w:t>
      </w:r>
    </w:p>
    <w:p w14:paraId="1AA49D7A" w14:textId="77777777" w:rsidR="009D7035" w:rsidRPr="00726344" w:rsidRDefault="009D7035" w:rsidP="009D7035">
      <w:pPr>
        <w:pStyle w:val="Akapitzlist"/>
        <w:numPr>
          <w:ilvl w:val="0"/>
          <w:numId w:val="3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Nr 610 Piecki – Ruciane –Nida – długości na terenie gminy 7,8 km, droga klasy Z</w:t>
      </w:r>
    </w:p>
    <w:p w14:paraId="383A013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3. </w:t>
      </w:r>
      <w:r w:rsidRPr="00726344">
        <w:rPr>
          <w:rFonts w:ascii="Times New Roman" w:hAnsi="Times New Roman" w:cs="Times New Roman"/>
          <w:b/>
          <w:sz w:val="24"/>
          <w:szCs w:val="24"/>
          <w:u w:val="single"/>
        </w:rPr>
        <w:t>Drogi powiatowe</w:t>
      </w:r>
      <w:r w:rsidRPr="00726344">
        <w:rPr>
          <w:rFonts w:ascii="Times New Roman" w:hAnsi="Times New Roman" w:cs="Times New Roman"/>
          <w:sz w:val="24"/>
          <w:szCs w:val="24"/>
        </w:rPr>
        <w:t xml:space="preserve"> o łącznej długości 65,54 km (w tym także część ulic miejskich), gł</w:t>
      </w:r>
      <w:bookmarkStart w:id="40" w:name="_Toc500966806"/>
      <w:r w:rsidRPr="00726344">
        <w:rPr>
          <w:rFonts w:ascii="Times New Roman" w:hAnsi="Times New Roman" w:cs="Times New Roman"/>
          <w:sz w:val="24"/>
          <w:szCs w:val="24"/>
        </w:rPr>
        <w:t xml:space="preserve">ównymi drogami powiatowymi są: </w:t>
      </w:r>
    </w:p>
    <w:p w14:paraId="244CDDFE" w14:textId="77777777" w:rsidR="009D7035" w:rsidRPr="00726344" w:rsidRDefault="009D7035" w:rsidP="009D7035">
      <w:pPr>
        <w:pStyle w:val="Legenda"/>
        <w:keepNext/>
        <w:jc w:val="both"/>
        <w:rPr>
          <w:rFonts w:ascii="Times New Roman" w:hAnsi="Times New Roman" w:cs="Times New Roman"/>
          <w:color w:val="auto"/>
          <w:sz w:val="24"/>
          <w:szCs w:val="24"/>
        </w:rPr>
      </w:pPr>
      <w:bookmarkStart w:id="41" w:name="_Toc21386995"/>
      <w:bookmarkStart w:id="42" w:name="_Toc21635599"/>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Zestawienie dróg powiatowych na terenie Gminy Ruciane- Nida</w:t>
      </w:r>
      <w:bookmarkEnd w:id="40"/>
      <w:bookmarkEnd w:id="41"/>
      <w:bookmarkEnd w:id="42"/>
    </w:p>
    <w:tbl>
      <w:tblPr>
        <w:tblStyle w:val="Siatkatabelijasna"/>
        <w:tblW w:w="0" w:type="auto"/>
        <w:tblLook w:val="04A0" w:firstRow="1" w:lastRow="0" w:firstColumn="1" w:lastColumn="0" w:noHBand="0" w:noVBand="1"/>
      </w:tblPr>
      <w:tblGrid>
        <w:gridCol w:w="543"/>
        <w:gridCol w:w="1269"/>
        <w:gridCol w:w="5826"/>
        <w:gridCol w:w="1424"/>
      </w:tblGrid>
      <w:tr w:rsidR="009D7035" w:rsidRPr="00726344" w14:paraId="477B38C1" w14:textId="77777777" w:rsidTr="00304AC8">
        <w:tc>
          <w:tcPr>
            <w:tcW w:w="0" w:type="auto"/>
          </w:tcPr>
          <w:p w14:paraId="33ED12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0" w:type="auto"/>
          </w:tcPr>
          <w:p w14:paraId="28E3A9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Numer drogi</w:t>
            </w:r>
          </w:p>
        </w:tc>
        <w:tc>
          <w:tcPr>
            <w:tcW w:w="0" w:type="auto"/>
          </w:tcPr>
          <w:p w14:paraId="40F7EB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Przebieg drogi</w:t>
            </w:r>
          </w:p>
        </w:tc>
        <w:tc>
          <w:tcPr>
            <w:tcW w:w="0" w:type="auto"/>
          </w:tcPr>
          <w:p w14:paraId="0213AA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Długość w km</w:t>
            </w:r>
          </w:p>
        </w:tc>
      </w:tr>
      <w:tr w:rsidR="009D7035" w:rsidRPr="00726344" w14:paraId="76BCD7DA" w14:textId="77777777" w:rsidTr="00304AC8">
        <w:tc>
          <w:tcPr>
            <w:tcW w:w="0" w:type="auto"/>
          </w:tcPr>
          <w:p w14:paraId="5D3D19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0" w:type="auto"/>
          </w:tcPr>
          <w:p w14:paraId="0C14E9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1518 N</w:t>
            </w:r>
          </w:p>
        </w:tc>
        <w:tc>
          <w:tcPr>
            <w:tcW w:w="0" w:type="auto"/>
          </w:tcPr>
          <w:p w14:paraId="194BED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Kokoszki – Faryny- Karwica-Krzyże</w:t>
            </w:r>
          </w:p>
        </w:tc>
        <w:tc>
          <w:tcPr>
            <w:tcW w:w="0" w:type="auto"/>
          </w:tcPr>
          <w:p w14:paraId="10ED32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7,188</w:t>
            </w:r>
          </w:p>
        </w:tc>
      </w:tr>
      <w:tr w:rsidR="009D7035" w:rsidRPr="00726344" w14:paraId="1D021B03" w14:textId="77777777" w:rsidTr="00304AC8">
        <w:tc>
          <w:tcPr>
            <w:tcW w:w="0" w:type="auto"/>
          </w:tcPr>
          <w:p w14:paraId="45B1C6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2.</w:t>
            </w:r>
          </w:p>
        </w:tc>
        <w:tc>
          <w:tcPr>
            <w:tcW w:w="0" w:type="auto"/>
          </w:tcPr>
          <w:p w14:paraId="5012290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1642 N</w:t>
            </w:r>
          </w:p>
        </w:tc>
        <w:tc>
          <w:tcPr>
            <w:tcW w:w="0" w:type="auto"/>
          </w:tcPr>
          <w:p w14:paraId="63BBF6C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wojewódzka nr 610 – Wojnowo – Droga krajowa nr 58</w:t>
            </w:r>
          </w:p>
        </w:tc>
        <w:tc>
          <w:tcPr>
            <w:tcW w:w="0" w:type="auto"/>
          </w:tcPr>
          <w:p w14:paraId="3CF84F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 xml:space="preserve"> </w:t>
            </w:r>
            <w:r w:rsidRPr="00726344">
              <w:rPr>
                <w:rFonts w:ascii="Times New Roman" w:hAnsi="Times New Roman" w:cs="Times New Roman"/>
                <w:sz w:val="24"/>
                <w:szCs w:val="24"/>
              </w:rPr>
              <w:t>4,407</w:t>
            </w:r>
          </w:p>
        </w:tc>
      </w:tr>
      <w:tr w:rsidR="009D7035" w:rsidRPr="00726344" w14:paraId="36059762" w14:textId="77777777" w:rsidTr="00304AC8">
        <w:tc>
          <w:tcPr>
            <w:tcW w:w="0" w:type="auto"/>
          </w:tcPr>
          <w:p w14:paraId="74D2F5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0" w:type="auto"/>
          </w:tcPr>
          <w:p w14:paraId="5C180D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1644 N</w:t>
            </w:r>
          </w:p>
        </w:tc>
        <w:tc>
          <w:tcPr>
            <w:tcW w:w="0" w:type="auto"/>
          </w:tcPr>
          <w:p w14:paraId="21D8C1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Nowy Most – Iznota</w:t>
            </w:r>
          </w:p>
        </w:tc>
        <w:tc>
          <w:tcPr>
            <w:tcW w:w="0" w:type="auto"/>
          </w:tcPr>
          <w:p w14:paraId="137CCE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2,338</w:t>
            </w:r>
          </w:p>
        </w:tc>
      </w:tr>
      <w:tr w:rsidR="009D7035" w:rsidRPr="00726344" w14:paraId="04997C80" w14:textId="77777777" w:rsidTr="00304AC8">
        <w:tc>
          <w:tcPr>
            <w:tcW w:w="0" w:type="auto"/>
          </w:tcPr>
          <w:p w14:paraId="0F8D5D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0" w:type="auto"/>
          </w:tcPr>
          <w:p w14:paraId="3D3681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1646 N</w:t>
            </w:r>
          </w:p>
        </w:tc>
        <w:tc>
          <w:tcPr>
            <w:tcW w:w="0" w:type="auto"/>
          </w:tcPr>
          <w:p w14:paraId="6F13E3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krajowa nr 58 ( Ruciane- Nida) – Wejsuny – Głodowo</w:t>
            </w:r>
          </w:p>
        </w:tc>
        <w:tc>
          <w:tcPr>
            <w:tcW w:w="0" w:type="auto"/>
          </w:tcPr>
          <w:p w14:paraId="690875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9,514</w:t>
            </w:r>
          </w:p>
        </w:tc>
      </w:tr>
      <w:tr w:rsidR="009D7035" w:rsidRPr="00726344" w14:paraId="72CCA7B1" w14:textId="77777777" w:rsidTr="00304AC8">
        <w:tc>
          <w:tcPr>
            <w:tcW w:w="0" w:type="auto"/>
          </w:tcPr>
          <w:p w14:paraId="0F49ED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0" w:type="auto"/>
          </w:tcPr>
          <w:p w14:paraId="2232C1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1648 N</w:t>
            </w:r>
          </w:p>
        </w:tc>
        <w:tc>
          <w:tcPr>
            <w:tcW w:w="0" w:type="auto"/>
          </w:tcPr>
          <w:p w14:paraId="1044BA7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Droga krajowa nr 58 ( Ruciane- Nida) –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 Droga krajowa nr 63 (Jeże)</w:t>
            </w:r>
          </w:p>
        </w:tc>
        <w:tc>
          <w:tcPr>
            <w:tcW w:w="0" w:type="auto"/>
          </w:tcPr>
          <w:p w14:paraId="37B340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8,443</w:t>
            </w:r>
          </w:p>
        </w:tc>
      </w:tr>
      <w:tr w:rsidR="009D7035" w:rsidRPr="00726344" w14:paraId="017AE287" w14:textId="77777777" w:rsidTr="00304AC8">
        <w:tc>
          <w:tcPr>
            <w:tcW w:w="0" w:type="auto"/>
          </w:tcPr>
          <w:p w14:paraId="304A14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0" w:type="auto"/>
          </w:tcPr>
          <w:p w14:paraId="250A25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1650 N</w:t>
            </w:r>
          </w:p>
        </w:tc>
        <w:tc>
          <w:tcPr>
            <w:tcW w:w="0" w:type="auto"/>
          </w:tcPr>
          <w:p w14:paraId="1144B20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krajowa nr 58- Szeroki Bór</w:t>
            </w:r>
          </w:p>
        </w:tc>
        <w:tc>
          <w:tcPr>
            <w:tcW w:w="0" w:type="auto"/>
          </w:tcPr>
          <w:p w14:paraId="136E17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2,684</w:t>
            </w:r>
          </w:p>
        </w:tc>
      </w:tr>
      <w:tr w:rsidR="009D7035" w:rsidRPr="00726344" w14:paraId="00C7912F" w14:textId="77777777" w:rsidTr="00304AC8">
        <w:tc>
          <w:tcPr>
            <w:tcW w:w="0" w:type="auto"/>
          </w:tcPr>
          <w:p w14:paraId="625100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w:t>
            </w:r>
          </w:p>
        </w:tc>
        <w:tc>
          <w:tcPr>
            <w:tcW w:w="0" w:type="auto"/>
          </w:tcPr>
          <w:p w14:paraId="5895B5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1773 N</w:t>
            </w:r>
          </w:p>
        </w:tc>
        <w:tc>
          <w:tcPr>
            <w:tcW w:w="0" w:type="auto"/>
          </w:tcPr>
          <w:p w14:paraId="025E75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krajowa nr 610- Krutyń- Rosocha-Karwica- Droga powiatowa nr 1522 N</w:t>
            </w:r>
          </w:p>
        </w:tc>
        <w:tc>
          <w:tcPr>
            <w:tcW w:w="0" w:type="auto"/>
          </w:tcPr>
          <w:p w14:paraId="7CC0855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12,495</w:t>
            </w:r>
          </w:p>
        </w:tc>
      </w:tr>
      <w:tr w:rsidR="009D7035" w:rsidRPr="00726344" w14:paraId="0B9350FE" w14:textId="77777777" w:rsidTr="00304AC8">
        <w:tc>
          <w:tcPr>
            <w:tcW w:w="0" w:type="auto"/>
          </w:tcPr>
          <w:p w14:paraId="03195B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w:t>
            </w:r>
          </w:p>
        </w:tc>
        <w:tc>
          <w:tcPr>
            <w:tcW w:w="0" w:type="auto"/>
          </w:tcPr>
          <w:p w14:paraId="7EE9EC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1777 N</w:t>
            </w:r>
          </w:p>
        </w:tc>
        <w:tc>
          <w:tcPr>
            <w:tcW w:w="0" w:type="auto"/>
          </w:tcPr>
          <w:p w14:paraId="6F2E19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Mikołajki- Wejsuny- Droga krajowa nr 58</w:t>
            </w:r>
          </w:p>
        </w:tc>
        <w:tc>
          <w:tcPr>
            <w:tcW w:w="0" w:type="auto"/>
          </w:tcPr>
          <w:p w14:paraId="56A178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13,066</w:t>
            </w:r>
          </w:p>
        </w:tc>
      </w:tr>
      <w:tr w:rsidR="009D7035" w:rsidRPr="00726344" w14:paraId="0290D0E7" w14:textId="77777777" w:rsidTr="00304AC8">
        <w:tc>
          <w:tcPr>
            <w:tcW w:w="0" w:type="auto"/>
          </w:tcPr>
          <w:p w14:paraId="2D96E5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w:t>
            </w:r>
          </w:p>
        </w:tc>
        <w:tc>
          <w:tcPr>
            <w:tcW w:w="0" w:type="auto"/>
          </w:tcPr>
          <w:p w14:paraId="10EF7F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1783 N</w:t>
            </w:r>
          </w:p>
        </w:tc>
        <w:tc>
          <w:tcPr>
            <w:tcW w:w="0" w:type="auto"/>
          </w:tcPr>
          <w:p w14:paraId="4F0596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Kamień- Wygryny- Droga wojewódzka nr 610</w:t>
            </w:r>
          </w:p>
        </w:tc>
        <w:tc>
          <w:tcPr>
            <w:tcW w:w="0" w:type="auto"/>
          </w:tcPr>
          <w:p w14:paraId="24739E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1,647</w:t>
            </w:r>
          </w:p>
        </w:tc>
      </w:tr>
      <w:tr w:rsidR="009D7035" w:rsidRPr="00726344" w14:paraId="402AF9ED" w14:textId="77777777" w:rsidTr="00304AC8">
        <w:tc>
          <w:tcPr>
            <w:tcW w:w="0" w:type="auto"/>
            <w:gridSpan w:val="3"/>
          </w:tcPr>
          <w:p w14:paraId="08AAEE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RAZEM</w:t>
            </w:r>
          </w:p>
        </w:tc>
        <w:tc>
          <w:tcPr>
            <w:tcW w:w="0" w:type="auto"/>
          </w:tcPr>
          <w:p w14:paraId="208F9A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61,782</w:t>
            </w:r>
          </w:p>
        </w:tc>
      </w:tr>
    </w:tbl>
    <w:p w14:paraId="4BC2CA95"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Studium uwarunkowań i kierunków zagospodarowania przestrzennego Gminy Ruciane- Nida</w:t>
      </w:r>
    </w:p>
    <w:p w14:paraId="0AE2913F" w14:textId="77777777" w:rsidR="009D7035" w:rsidRPr="00726344" w:rsidRDefault="009D7035" w:rsidP="009D7035">
      <w:pPr>
        <w:pStyle w:val="Legenda"/>
        <w:jc w:val="both"/>
        <w:rPr>
          <w:rFonts w:ascii="Times New Roman" w:hAnsi="Times New Roman" w:cs="Times New Roman"/>
          <w:color w:val="auto"/>
          <w:sz w:val="24"/>
          <w:szCs w:val="24"/>
        </w:rPr>
      </w:pPr>
      <w:bookmarkStart w:id="43" w:name="_Toc500966807"/>
      <w:bookmarkStart w:id="44" w:name="_Toc21386996"/>
      <w:bookmarkStart w:id="45" w:name="_Toc2163560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.Zestawienie dróg powiatowych na terenie Miasta Ruciane- Nida</w:t>
      </w:r>
      <w:bookmarkEnd w:id="43"/>
      <w:bookmarkEnd w:id="44"/>
      <w:bookmarkEnd w:id="45"/>
    </w:p>
    <w:tbl>
      <w:tblPr>
        <w:tblStyle w:val="Siatkatabelijasna"/>
        <w:tblW w:w="0" w:type="auto"/>
        <w:tblLook w:val="04A0" w:firstRow="1" w:lastRow="0" w:firstColumn="1" w:lastColumn="0" w:noHBand="0" w:noVBand="1"/>
      </w:tblPr>
      <w:tblGrid>
        <w:gridCol w:w="543"/>
        <w:gridCol w:w="1568"/>
        <w:gridCol w:w="4059"/>
        <w:gridCol w:w="1616"/>
        <w:gridCol w:w="1276"/>
      </w:tblGrid>
      <w:tr w:rsidR="009D7035" w:rsidRPr="00726344" w14:paraId="69255A17" w14:textId="77777777" w:rsidTr="00304AC8">
        <w:tc>
          <w:tcPr>
            <w:tcW w:w="0" w:type="auto"/>
          </w:tcPr>
          <w:p w14:paraId="30EACC9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0" w:type="auto"/>
          </w:tcPr>
          <w:p w14:paraId="3AB6B6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Numer drogi (ulicy)</w:t>
            </w:r>
          </w:p>
        </w:tc>
        <w:tc>
          <w:tcPr>
            <w:tcW w:w="0" w:type="auto"/>
          </w:tcPr>
          <w:p w14:paraId="0E8D1EE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Przebieg drogi</w:t>
            </w:r>
          </w:p>
        </w:tc>
        <w:tc>
          <w:tcPr>
            <w:tcW w:w="0" w:type="auto"/>
          </w:tcPr>
          <w:p w14:paraId="56E6ED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Nazwa ulicy</w:t>
            </w:r>
          </w:p>
        </w:tc>
        <w:tc>
          <w:tcPr>
            <w:tcW w:w="0" w:type="auto"/>
          </w:tcPr>
          <w:p w14:paraId="742FCF0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Długość w m</w:t>
            </w:r>
          </w:p>
        </w:tc>
      </w:tr>
      <w:tr w:rsidR="009D7035" w:rsidRPr="00726344" w14:paraId="052D130D" w14:textId="77777777" w:rsidTr="00304AC8">
        <w:tc>
          <w:tcPr>
            <w:tcW w:w="0" w:type="auto"/>
          </w:tcPr>
          <w:p w14:paraId="58FE00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0" w:type="auto"/>
          </w:tcPr>
          <w:p w14:paraId="236991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1646 N</w:t>
            </w:r>
          </w:p>
        </w:tc>
        <w:tc>
          <w:tcPr>
            <w:tcW w:w="0" w:type="auto"/>
          </w:tcPr>
          <w:p w14:paraId="240748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Wejsuny- Jagodzin- Droga wojewódzka nr 610</w:t>
            </w:r>
          </w:p>
        </w:tc>
        <w:tc>
          <w:tcPr>
            <w:tcW w:w="0" w:type="auto"/>
          </w:tcPr>
          <w:p w14:paraId="467A49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Mazurska</w:t>
            </w:r>
          </w:p>
          <w:p w14:paraId="5C51DF5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Guzianka</w:t>
            </w:r>
            <w:proofErr w:type="spellEnd"/>
          </w:p>
          <w:p w14:paraId="4BF15E4D" w14:textId="77777777" w:rsidR="009D7035" w:rsidRPr="00726344" w:rsidRDefault="009D7035" w:rsidP="009D7035">
            <w:pPr>
              <w:jc w:val="center"/>
              <w:rPr>
                <w:rFonts w:ascii="Times New Roman" w:hAnsi="Times New Roman" w:cs="Times New Roman"/>
                <w:sz w:val="24"/>
                <w:szCs w:val="24"/>
              </w:rPr>
            </w:pPr>
          </w:p>
        </w:tc>
        <w:tc>
          <w:tcPr>
            <w:tcW w:w="0" w:type="auto"/>
          </w:tcPr>
          <w:p w14:paraId="05BB80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2,368</w:t>
            </w:r>
          </w:p>
        </w:tc>
      </w:tr>
      <w:tr w:rsidR="009D7035" w:rsidRPr="00726344" w14:paraId="4BE3DB77" w14:textId="77777777" w:rsidTr="00304AC8">
        <w:tc>
          <w:tcPr>
            <w:tcW w:w="0" w:type="auto"/>
          </w:tcPr>
          <w:p w14:paraId="2D408B6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0" w:type="auto"/>
          </w:tcPr>
          <w:p w14:paraId="2030B2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1648 N</w:t>
            </w:r>
          </w:p>
        </w:tc>
        <w:tc>
          <w:tcPr>
            <w:tcW w:w="0" w:type="auto"/>
          </w:tcPr>
          <w:p w14:paraId="0735238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Jeże</w:t>
            </w:r>
          </w:p>
        </w:tc>
        <w:tc>
          <w:tcPr>
            <w:tcW w:w="0" w:type="auto"/>
          </w:tcPr>
          <w:p w14:paraId="1CA150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Bez nazwy</w:t>
            </w:r>
          </w:p>
        </w:tc>
        <w:tc>
          <w:tcPr>
            <w:tcW w:w="0" w:type="auto"/>
          </w:tcPr>
          <w:p w14:paraId="73A2E9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0,840</w:t>
            </w:r>
          </w:p>
        </w:tc>
      </w:tr>
      <w:tr w:rsidR="009D7035" w:rsidRPr="00726344" w14:paraId="2D8C5B54" w14:textId="77777777" w:rsidTr="00304AC8">
        <w:tc>
          <w:tcPr>
            <w:tcW w:w="0" w:type="auto"/>
          </w:tcPr>
          <w:p w14:paraId="7F673E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0" w:type="auto"/>
          </w:tcPr>
          <w:p w14:paraId="36DC09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4642 N</w:t>
            </w:r>
          </w:p>
        </w:tc>
        <w:tc>
          <w:tcPr>
            <w:tcW w:w="0" w:type="auto"/>
          </w:tcPr>
          <w:p w14:paraId="3258E248" w14:textId="77777777" w:rsidR="009D7035" w:rsidRPr="00726344" w:rsidRDefault="009D7035" w:rsidP="009D7035">
            <w:pPr>
              <w:jc w:val="center"/>
              <w:rPr>
                <w:rFonts w:ascii="Times New Roman" w:hAnsi="Times New Roman" w:cs="Times New Roman"/>
                <w:sz w:val="24"/>
                <w:szCs w:val="24"/>
              </w:rPr>
            </w:pPr>
          </w:p>
        </w:tc>
        <w:tc>
          <w:tcPr>
            <w:tcW w:w="0" w:type="auto"/>
          </w:tcPr>
          <w:p w14:paraId="16EDC35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Pionierska</w:t>
            </w:r>
          </w:p>
        </w:tc>
        <w:tc>
          <w:tcPr>
            <w:tcW w:w="0" w:type="auto"/>
          </w:tcPr>
          <w:p w14:paraId="3A6AC8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0,244</w:t>
            </w:r>
          </w:p>
        </w:tc>
      </w:tr>
      <w:tr w:rsidR="009D7035" w:rsidRPr="00726344" w14:paraId="17282FBD" w14:textId="77777777" w:rsidTr="00304AC8">
        <w:tc>
          <w:tcPr>
            <w:tcW w:w="0" w:type="auto"/>
          </w:tcPr>
          <w:p w14:paraId="7C9867F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0" w:type="auto"/>
          </w:tcPr>
          <w:p w14:paraId="7DD9C0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4647 N</w:t>
            </w:r>
          </w:p>
        </w:tc>
        <w:tc>
          <w:tcPr>
            <w:tcW w:w="0" w:type="auto"/>
          </w:tcPr>
          <w:p w14:paraId="25AAAC97" w14:textId="77777777" w:rsidR="009D7035" w:rsidRPr="00726344" w:rsidRDefault="009D7035" w:rsidP="009D7035">
            <w:pPr>
              <w:jc w:val="center"/>
              <w:rPr>
                <w:rFonts w:ascii="Times New Roman" w:hAnsi="Times New Roman" w:cs="Times New Roman"/>
                <w:sz w:val="24"/>
                <w:szCs w:val="24"/>
              </w:rPr>
            </w:pPr>
          </w:p>
        </w:tc>
        <w:tc>
          <w:tcPr>
            <w:tcW w:w="0" w:type="auto"/>
          </w:tcPr>
          <w:p w14:paraId="1FABD0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Rzemieślnicza</w:t>
            </w:r>
          </w:p>
        </w:tc>
        <w:tc>
          <w:tcPr>
            <w:tcW w:w="0" w:type="auto"/>
          </w:tcPr>
          <w:p w14:paraId="1D7B1D8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0,309</w:t>
            </w:r>
          </w:p>
        </w:tc>
      </w:tr>
      <w:tr w:rsidR="009D7035" w:rsidRPr="00726344" w14:paraId="4E625706" w14:textId="77777777" w:rsidTr="00304AC8">
        <w:tc>
          <w:tcPr>
            <w:tcW w:w="0" w:type="auto"/>
            <w:gridSpan w:val="4"/>
          </w:tcPr>
          <w:p w14:paraId="7BBC36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RAZEM</w:t>
            </w:r>
          </w:p>
        </w:tc>
        <w:tc>
          <w:tcPr>
            <w:tcW w:w="0" w:type="auto"/>
          </w:tcPr>
          <w:p w14:paraId="7E9252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3,761</w:t>
            </w:r>
          </w:p>
        </w:tc>
      </w:tr>
    </w:tbl>
    <w:p w14:paraId="2DB151BB"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Studium uwarunkowań i kierunków zagospodarowania przestrzennego Gminy Ruciane- Nida</w:t>
      </w:r>
    </w:p>
    <w:p w14:paraId="06993087" w14:textId="77777777" w:rsidR="009D7035" w:rsidRPr="00726344" w:rsidRDefault="009D7035" w:rsidP="009D7035">
      <w:pPr>
        <w:spacing w:line="240" w:lineRule="auto"/>
        <w:jc w:val="both"/>
        <w:rPr>
          <w:rFonts w:ascii="Times New Roman" w:hAnsi="Times New Roman" w:cs="Times New Roman"/>
          <w:sz w:val="24"/>
          <w:szCs w:val="24"/>
          <w:u w:val="single"/>
        </w:rPr>
      </w:pPr>
      <w:r w:rsidRPr="00726344">
        <w:rPr>
          <w:rFonts w:ascii="Times New Roman" w:hAnsi="Times New Roman" w:cs="Times New Roman"/>
          <w:sz w:val="24"/>
          <w:szCs w:val="24"/>
        </w:rPr>
        <w:t xml:space="preserve">4. </w:t>
      </w:r>
      <w:r w:rsidRPr="00726344">
        <w:rPr>
          <w:rFonts w:ascii="Times New Roman" w:hAnsi="Times New Roman" w:cs="Times New Roman"/>
          <w:b/>
          <w:sz w:val="24"/>
          <w:szCs w:val="24"/>
          <w:u w:val="single"/>
        </w:rPr>
        <w:t>Drogi gminne</w:t>
      </w:r>
    </w:p>
    <w:p w14:paraId="3DE76A5C" w14:textId="77777777" w:rsidR="009D7035" w:rsidRPr="00726344" w:rsidRDefault="009D7035" w:rsidP="009D7035">
      <w:pPr>
        <w:pStyle w:val="Legenda"/>
        <w:jc w:val="both"/>
        <w:rPr>
          <w:rFonts w:ascii="Times New Roman" w:hAnsi="Times New Roman" w:cs="Times New Roman"/>
          <w:color w:val="auto"/>
          <w:sz w:val="24"/>
          <w:szCs w:val="24"/>
        </w:rPr>
      </w:pPr>
      <w:bookmarkStart w:id="46" w:name="_Toc500966808"/>
      <w:bookmarkStart w:id="47" w:name="_Toc21386997"/>
      <w:bookmarkStart w:id="48" w:name="_Toc21635601"/>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Zestawienie dróg gminnych na terenie Miasta Ruciane- Nida</w:t>
      </w:r>
      <w:bookmarkEnd w:id="46"/>
      <w:bookmarkEnd w:id="47"/>
      <w:bookmarkEnd w:id="48"/>
    </w:p>
    <w:tbl>
      <w:tblPr>
        <w:tblStyle w:val="Siatkatabelijasna"/>
        <w:tblW w:w="0" w:type="auto"/>
        <w:tblLook w:val="04A0" w:firstRow="1" w:lastRow="0" w:firstColumn="1" w:lastColumn="0" w:noHBand="0" w:noVBand="1"/>
      </w:tblPr>
      <w:tblGrid>
        <w:gridCol w:w="543"/>
        <w:gridCol w:w="2122"/>
        <w:gridCol w:w="6397"/>
      </w:tblGrid>
      <w:tr w:rsidR="009D7035" w:rsidRPr="00726344" w14:paraId="63A7C886" w14:textId="77777777" w:rsidTr="00304AC8">
        <w:tc>
          <w:tcPr>
            <w:tcW w:w="0" w:type="auto"/>
          </w:tcPr>
          <w:p w14:paraId="71E811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0" w:type="auto"/>
          </w:tcPr>
          <w:p w14:paraId="6EF64F0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Numer drogi (ulicy)</w:t>
            </w:r>
          </w:p>
        </w:tc>
        <w:tc>
          <w:tcPr>
            <w:tcW w:w="0" w:type="auto"/>
          </w:tcPr>
          <w:p w14:paraId="7A427C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Przebieg drogi (ulicy)</w:t>
            </w:r>
          </w:p>
        </w:tc>
      </w:tr>
      <w:tr w:rsidR="009D7035" w:rsidRPr="00726344" w14:paraId="44718129" w14:textId="77777777" w:rsidTr="00304AC8">
        <w:tc>
          <w:tcPr>
            <w:tcW w:w="0" w:type="auto"/>
          </w:tcPr>
          <w:p w14:paraId="36C4B7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0" w:type="auto"/>
          </w:tcPr>
          <w:p w14:paraId="33B485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172001 N</w:t>
            </w:r>
          </w:p>
        </w:tc>
        <w:tc>
          <w:tcPr>
            <w:tcW w:w="0" w:type="auto"/>
          </w:tcPr>
          <w:p w14:paraId="2F7644A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Granica Gminy Piecki- Droga wojewódzka nr 610 ( Ukta)</w:t>
            </w:r>
          </w:p>
          <w:p w14:paraId="6733AC9A" w14:textId="77777777" w:rsidR="009D7035" w:rsidRPr="00726344" w:rsidRDefault="009D7035" w:rsidP="009D7035">
            <w:pPr>
              <w:jc w:val="center"/>
              <w:rPr>
                <w:rFonts w:ascii="Times New Roman" w:hAnsi="Times New Roman" w:cs="Times New Roman"/>
                <w:sz w:val="24"/>
                <w:szCs w:val="24"/>
              </w:rPr>
            </w:pPr>
          </w:p>
        </w:tc>
      </w:tr>
      <w:tr w:rsidR="009D7035" w:rsidRPr="00726344" w14:paraId="304A0AE6" w14:textId="77777777" w:rsidTr="00304AC8">
        <w:tc>
          <w:tcPr>
            <w:tcW w:w="0" w:type="auto"/>
          </w:tcPr>
          <w:p w14:paraId="5174ED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0" w:type="auto"/>
          </w:tcPr>
          <w:p w14:paraId="0DC20E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172002 N</w:t>
            </w:r>
          </w:p>
        </w:tc>
        <w:tc>
          <w:tcPr>
            <w:tcW w:w="0" w:type="auto"/>
          </w:tcPr>
          <w:p w14:paraId="68B613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wojewódzka nr 610- Gałkowo- Droga gminna nr 172001N</w:t>
            </w:r>
          </w:p>
          <w:p w14:paraId="2C2205EC" w14:textId="77777777" w:rsidR="009D7035" w:rsidRPr="00726344" w:rsidRDefault="009D7035" w:rsidP="009D7035">
            <w:pPr>
              <w:jc w:val="center"/>
              <w:rPr>
                <w:rFonts w:ascii="Times New Roman" w:hAnsi="Times New Roman" w:cs="Times New Roman"/>
                <w:sz w:val="24"/>
                <w:szCs w:val="24"/>
              </w:rPr>
            </w:pPr>
          </w:p>
        </w:tc>
      </w:tr>
      <w:tr w:rsidR="009D7035" w:rsidRPr="00726344" w14:paraId="5B7DF358" w14:textId="77777777" w:rsidTr="00304AC8">
        <w:trPr>
          <w:trHeight w:val="422"/>
        </w:trPr>
        <w:tc>
          <w:tcPr>
            <w:tcW w:w="0" w:type="auto"/>
          </w:tcPr>
          <w:p w14:paraId="2390DD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0" w:type="auto"/>
          </w:tcPr>
          <w:p w14:paraId="077DA1E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172003 N</w:t>
            </w:r>
          </w:p>
        </w:tc>
        <w:tc>
          <w:tcPr>
            <w:tcW w:w="0" w:type="auto"/>
          </w:tcPr>
          <w:p w14:paraId="79B8F4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gminna nr 172001N Wojnowo</w:t>
            </w:r>
          </w:p>
          <w:p w14:paraId="47928826" w14:textId="77777777" w:rsidR="009D7035" w:rsidRPr="00726344" w:rsidRDefault="009D7035" w:rsidP="009D7035">
            <w:pPr>
              <w:jc w:val="center"/>
              <w:rPr>
                <w:rFonts w:ascii="Times New Roman" w:hAnsi="Times New Roman" w:cs="Times New Roman"/>
                <w:sz w:val="24"/>
                <w:szCs w:val="24"/>
              </w:rPr>
            </w:pPr>
          </w:p>
        </w:tc>
      </w:tr>
      <w:tr w:rsidR="009D7035" w:rsidRPr="00726344" w14:paraId="6D70A521" w14:textId="77777777" w:rsidTr="00304AC8">
        <w:tc>
          <w:tcPr>
            <w:tcW w:w="0" w:type="auto"/>
          </w:tcPr>
          <w:p w14:paraId="09ED53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0" w:type="auto"/>
          </w:tcPr>
          <w:p w14:paraId="709B02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172004 N</w:t>
            </w:r>
          </w:p>
        </w:tc>
        <w:tc>
          <w:tcPr>
            <w:tcW w:w="0" w:type="auto"/>
          </w:tcPr>
          <w:p w14:paraId="05C9A50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Ukta- Osinek- Piotrowo</w:t>
            </w:r>
          </w:p>
          <w:p w14:paraId="23CC3DEE" w14:textId="77777777" w:rsidR="009D7035" w:rsidRPr="00726344" w:rsidRDefault="009D7035" w:rsidP="009D7035">
            <w:pPr>
              <w:jc w:val="center"/>
              <w:rPr>
                <w:rFonts w:ascii="Times New Roman" w:hAnsi="Times New Roman" w:cs="Times New Roman"/>
                <w:sz w:val="24"/>
                <w:szCs w:val="24"/>
              </w:rPr>
            </w:pPr>
          </w:p>
        </w:tc>
      </w:tr>
      <w:tr w:rsidR="009D7035" w:rsidRPr="00726344" w14:paraId="7508C4B0" w14:textId="77777777" w:rsidTr="00304AC8">
        <w:tc>
          <w:tcPr>
            <w:tcW w:w="0" w:type="auto"/>
          </w:tcPr>
          <w:p w14:paraId="157BE2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0" w:type="auto"/>
          </w:tcPr>
          <w:p w14:paraId="4CB661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172005 N</w:t>
            </w:r>
          </w:p>
        </w:tc>
        <w:tc>
          <w:tcPr>
            <w:tcW w:w="0" w:type="auto"/>
          </w:tcPr>
          <w:p w14:paraId="0BC07F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Ładne Pole- Droga gminna nr 172004N</w:t>
            </w:r>
          </w:p>
          <w:p w14:paraId="72F67C3A" w14:textId="77777777" w:rsidR="009D7035" w:rsidRPr="00726344" w:rsidRDefault="009D7035" w:rsidP="009D7035">
            <w:pPr>
              <w:jc w:val="center"/>
              <w:rPr>
                <w:rFonts w:ascii="Times New Roman" w:hAnsi="Times New Roman" w:cs="Times New Roman"/>
                <w:sz w:val="24"/>
                <w:szCs w:val="24"/>
              </w:rPr>
            </w:pPr>
          </w:p>
        </w:tc>
      </w:tr>
      <w:tr w:rsidR="009D7035" w:rsidRPr="00726344" w14:paraId="0B66DF62" w14:textId="77777777" w:rsidTr="00304AC8">
        <w:tc>
          <w:tcPr>
            <w:tcW w:w="0" w:type="auto"/>
          </w:tcPr>
          <w:p w14:paraId="6C6E8B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0" w:type="auto"/>
          </w:tcPr>
          <w:p w14:paraId="67E889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172006 N</w:t>
            </w:r>
          </w:p>
        </w:tc>
        <w:tc>
          <w:tcPr>
            <w:tcW w:w="0" w:type="auto"/>
          </w:tcPr>
          <w:p w14:paraId="5EFC55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Wojnowo- Osinek- Piotrowo- Wólka</w:t>
            </w:r>
          </w:p>
          <w:p w14:paraId="1173328C" w14:textId="77777777" w:rsidR="009D7035" w:rsidRPr="00726344" w:rsidRDefault="009D7035" w:rsidP="009D7035">
            <w:pPr>
              <w:jc w:val="center"/>
              <w:rPr>
                <w:rFonts w:ascii="Times New Roman" w:hAnsi="Times New Roman" w:cs="Times New Roman"/>
                <w:sz w:val="24"/>
                <w:szCs w:val="24"/>
              </w:rPr>
            </w:pPr>
          </w:p>
        </w:tc>
      </w:tr>
      <w:tr w:rsidR="009D7035" w:rsidRPr="00726344" w14:paraId="6871F5E6" w14:textId="77777777" w:rsidTr="00304AC8">
        <w:tc>
          <w:tcPr>
            <w:tcW w:w="0" w:type="auto"/>
          </w:tcPr>
          <w:p w14:paraId="049460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w:t>
            </w:r>
          </w:p>
        </w:tc>
        <w:tc>
          <w:tcPr>
            <w:tcW w:w="0" w:type="auto"/>
          </w:tcPr>
          <w:p w14:paraId="4B50C8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172007 N</w:t>
            </w:r>
          </w:p>
        </w:tc>
        <w:tc>
          <w:tcPr>
            <w:tcW w:w="0" w:type="auto"/>
          </w:tcPr>
          <w:p w14:paraId="751A18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Wygryny- Droga powiatowa nr 1646N</w:t>
            </w:r>
          </w:p>
          <w:p w14:paraId="05249B99" w14:textId="77777777" w:rsidR="009D7035" w:rsidRPr="00726344" w:rsidRDefault="009D7035" w:rsidP="009D7035">
            <w:pPr>
              <w:jc w:val="center"/>
              <w:rPr>
                <w:rFonts w:ascii="Times New Roman" w:hAnsi="Times New Roman" w:cs="Times New Roman"/>
                <w:sz w:val="24"/>
                <w:szCs w:val="24"/>
              </w:rPr>
            </w:pPr>
          </w:p>
        </w:tc>
      </w:tr>
      <w:tr w:rsidR="009D7035" w:rsidRPr="00726344" w14:paraId="31C5E36E" w14:textId="77777777" w:rsidTr="00304AC8">
        <w:tc>
          <w:tcPr>
            <w:tcW w:w="0" w:type="auto"/>
          </w:tcPr>
          <w:p w14:paraId="76F377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8.</w:t>
            </w:r>
          </w:p>
        </w:tc>
        <w:tc>
          <w:tcPr>
            <w:tcW w:w="0" w:type="auto"/>
          </w:tcPr>
          <w:p w14:paraId="752A5F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172008 N</w:t>
            </w:r>
          </w:p>
        </w:tc>
        <w:tc>
          <w:tcPr>
            <w:tcW w:w="0" w:type="auto"/>
          </w:tcPr>
          <w:p w14:paraId="759013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Iznota- Droga powiatowa nr 1783N ( Kamień)</w:t>
            </w:r>
          </w:p>
          <w:p w14:paraId="3353D2AC" w14:textId="77777777" w:rsidR="009D7035" w:rsidRPr="00726344" w:rsidRDefault="009D7035" w:rsidP="009D7035">
            <w:pPr>
              <w:jc w:val="center"/>
              <w:rPr>
                <w:rFonts w:ascii="Times New Roman" w:hAnsi="Times New Roman" w:cs="Times New Roman"/>
                <w:sz w:val="24"/>
                <w:szCs w:val="24"/>
              </w:rPr>
            </w:pPr>
          </w:p>
        </w:tc>
      </w:tr>
      <w:tr w:rsidR="009D7035" w:rsidRPr="00726344" w14:paraId="1C54CC74" w14:textId="77777777" w:rsidTr="00304AC8">
        <w:tc>
          <w:tcPr>
            <w:tcW w:w="0" w:type="auto"/>
          </w:tcPr>
          <w:p w14:paraId="0FB2CFB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w:t>
            </w:r>
          </w:p>
        </w:tc>
        <w:tc>
          <w:tcPr>
            <w:tcW w:w="0" w:type="auto"/>
          </w:tcPr>
          <w:p w14:paraId="59D7C1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172009 N</w:t>
            </w:r>
          </w:p>
        </w:tc>
        <w:tc>
          <w:tcPr>
            <w:tcW w:w="0" w:type="auto"/>
          </w:tcPr>
          <w:p w14:paraId="4517D49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powiatowa nr 1646N- Niedźwiedzi Róg</w:t>
            </w:r>
          </w:p>
          <w:p w14:paraId="3E429B83" w14:textId="77777777" w:rsidR="009D7035" w:rsidRPr="00726344" w:rsidRDefault="009D7035" w:rsidP="009D7035">
            <w:pPr>
              <w:jc w:val="center"/>
              <w:rPr>
                <w:rFonts w:ascii="Times New Roman" w:hAnsi="Times New Roman" w:cs="Times New Roman"/>
                <w:sz w:val="24"/>
                <w:szCs w:val="24"/>
              </w:rPr>
            </w:pPr>
          </w:p>
        </w:tc>
      </w:tr>
      <w:tr w:rsidR="009D7035" w:rsidRPr="00726344" w14:paraId="04141344" w14:textId="77777777" w:rsidTr="00304AC8">
        <w:tc>
          <w:tcPr>
            <w:tcW w:w="0" w:type="auto"/>
          </w:tcPr>
          <w:p w14:paraId="7C344C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w:t>
            </w:r>
          </w:p>
        </w:tc>
        <w:tc>
          <w:tcPr>
            <w:tcW w:w="0" w:type="auto"/>
          </w:tcPr>
          <w:p w14:paraId="7D59DE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172011 N</w:t>
            </w:r>
          </w:p>
        </w:tc>
        <w:tc>
          <w:tcPr>
            <w:tcW w:w="0" w:type="auto"/>
          </w:tcPr>
          <w:p w14:paraId="7BB195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Droga powiatowa nr 1518N- Karwica- Świętajno</w:t>
            </w:r>
          </w:p>
          <w:p w14:paraId="66B68B8A" w14:textId="77777777" w:rsidR="009D7035" w:rsidRPr="00726344" w:rsidRDefault="009D7035" w:rsidP="009D7035">
            <w:pPr>
              <w:jc w:val="center"/>
              <w:rPr>
                <w:rFonts w:ascii="Times New Roman" w:hAnsi="Times New Roman" w:cs="Times New Roman"/>
                <w:sz w:val="24"/>
                <w:szCs w:val="24"/>
              </w:rPr>
            </w:pPr>
          </w:p>
        </w:tc>
      </w:tr>
      <w:tr w:rsidR="009D7035" w:rsidRPr="00726344" w14:paraId="7626277F" w14:textId="77777777" w:rsidTr="00304AC8">
        <w:tc>
          <w:tcPr>
            <w:tcW w:w="0" w:type="auto"/>
          </w:tcPr>
          <w:p w14:paraId="1133BAE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w:t>
            </w:r>
          </w:p>
        </w:tc>
        <w:tc>
          <w:tcPr>
            <w:tcW w:w="0" w:type="auto"/>
          </w:tcPr>
          <w:p w14:paraId="0896B17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172012 N</w:t>
            </w:r>
          </w:p>
        </w:tc>
        <w:tc>
          <w:tcPr>
            <w:tcW w:w="0" w:type="auto"/>
          </w:tcPr>
          <w:p w14:paraId="182247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Karwica- Karwica kolonia</w:t>
            </w:r>
          </w:p>
        </w:tc>
      </w:tr>
      <w:tr w:rsidR="009D7035" w:rsidRPr="00726344" w14:paraId="07E432A2" w14:textId="77777777" w:rsidTr="00304AC8">
        <w:tc>
          <w:tcPr>
            <w:tcW w:w="0" w:type="auto"/>
          </w:tcPr>
          <w:p w14:paraId="30C622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0" w:type="auto"/>
          </w:tcPr>
          <w:p w14:paraId="3C1A200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172013 N</w:t>
            </w:r>
          </w:p>
        </w:tc>
        <w:tc>
          <w:tcPr>
            <w:tcW w:w="0" w:type="auto"/>
          </w:tcPr>
          <w:p w14:paraId="514C1DF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Karwica- Granica Gminy ( Hejdyk)</w:t>
            </w:r>
          </w:p>
          <w:p w14:paraId="702649A5" w14:textId="77777777" w:rsidR="009D7035" w:rsidRPr="00726344" w:rsidRDefault="009D7035" w:rsidP="009D7035">
            <w:pPr>
              <w:jc w:val="center"/>
              <w:rPr>
                <w:rFonts w:ascii="Times New Roman" w:hAnsi="Times New Roman" w:cs="Times New Roman"/>
                <w:sz w:val="24"/>
                <w:szCs w:val="24"/>
              </w:rPr>
            </w:pPr>
          </w:p>
        </w:tc>
      </w:tr>
      <w:tr w:rsidR="009D7035" w:rsidRPr="00726344" w14:paraId="0347405D" w14:textId="77777777" w:rsidTr="00304AC8">
        <w:tc>
          <w:tcPr>
            <w:tcW w:w="0" w:type="auto"/>
          </w:tcPr>
          <w:p w14:paraId="587735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13.</w:t>
            </w:r>
          </w:p>
        </w:tc>
        <w:tc>
          <w:tcPr>
            <w:tcW w:w="0" w:type="auto"/>
          </w:tcPr>
          <w:p w14:paraId="70545E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172014 N</w:t>
            </w:r>
          </w:p>
        </w:tc>
        <w:tc>
          <w:tcPr>
            <w:tcW w:w="0" w:type="auto"/>
          </w:tcPr>
          <w:p w14:paraId="6FAE0D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Karwica- Granica Gminy ( Turośl)</w:t>
            </w:r>
          </w:p>
        </w:tc>
      </w:tr>
      <w:tr w:rsidR="009D7035" w:rsidRPr="00726344" w14:paraId="11806A54" w14:textId="77777777" w:rsidTr="00304AC8">
        <w:tc>
          <w:tcPr>
            <w:tcW w:w="0" w:type="auto"/>
          </w:tcPr>
          <w:p w14:paraId="5F7CD0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14.</w:t>
            </w:r>
          </w:p>
        </w:tc>
        <w:tc>
          <w:tcPr>
            <w:tcW w:w="0" w:type="auto"/>
          </w:tcPr>
          <w:p w14:paraId="526432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172015 N</w:t>
            </w:r>
          </w:p>
        </w:tc>
        <w:tc>
          <w:tcPr>
            <w:tcW w:w="0" w:type="auto"/>
          </w:tcPr>
          <w:p w14:paraId="68FEC9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Karwica- Granica Gminy</w:t>
            </w:r>
          </w:p>
        </w:tc>
      </w:tr>
      <w:tr w:rsidR="009D7035" w:rsidRPr="00726344" w14:paraId="2B3ED6B7" w14:textId="77777777" w:rsidTr="00304AC8">
        <w:tc>
          <w:tcPr>
            <w:tcW w:w="0" w:type="auto"/>
          </w:tcPr>
          <w:p w14:paraId="067BD5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w:t>
            </w:r>
          </w:p>
        </w:tc>
        <w:tc>
          <w:tcPr>
            <w:tcW w:w="0" w:type="auto"/>
          </w:tcPr>
          <w:p w14:paraId="57A971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172530 N</w:t>
            </w:r>
          </w:p>
        </w:tc>
        <w:tc>
          <w:tcPr>
            <w:tcW w:w="0" w:type="auto"/>
          </w:tcPr>
          <w:p w14:paraId="1A6C4A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11-go listopada</w:t>
            </w:r>
          </w:p>
          <w:p w14:paraId="47629018" w14:textId="77777777" w:rsidR="009D7035" w:rsidRPr="00726344" w:rsidRDefault="009D7035" w:rsidP="009D7035">
            <w:pPr>
              <w:jc w:val="center"/>
              <w:rPr>
                <w:rFonts w:ascii="Times New Roman" w:hAnsi="Times New Roman" w:cs="Times New Roman"/>
                <w:sz w:val="24"/>
                <w:szCs w:val="24"/>
              </w:rPr>
            </w:pPr>
          </w:p>
        </w:tc>
      </w:tr>
      <w:tr w:rsidR="009D7035" w:rsidRPr="00726344" w14:paraId="273AFCC8" w14:textId="77777777" w:rsidTr="00304AC8">
        <w:tc>
          <w:tcPr>
            <w:tcW w:w="0" w:type="auto"/>
          </w:tcPr>
          <w:p w14:paraId="24BFF6D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w:t>
            </w:r>
          </w:p>
        </w:tc>
        <w:tc>
          <w:tcPr>
            <w:tcW w:w="0" w:type="auto"/>
          </w:tcPr>
          <w:p w14:paraId="736D26B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172531 N</w:t>
            </w:r>
          </w:p>
        </w:tc>
        <w:tc>
          <w:tcPr>
            <w:tcW w:w="0" w:type="auto"/>
          </w:tcPr>
          <w:p w14:paraId="3D7406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Akacjowa</w:t>
            </w:r>
          </w:p>
        </w:tc>
      </w:tr>
      <w:tr w:rsidR="009D7035" w:rsidRPr="00726344" w14:paraId="29A11758" w14:textId="77777777" w:rsidTr="00304AC8">
        <w:tc>
          <w:tcPr>
            <w:tcW w:w="0" w:type="auto"/>
          </w:tcPr>
          <w:p w14:paraId="1D0045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w:t>
            </w:r>
          </w:p>
        </w:tc>
        <w:tc>
          <w:tcPr>
            <w:tcW w:w="0" w:type="auto"/>
          </w:tcPr>
          <w:p w14:paraId="2E678B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172533 N</w:t>
            </w:r>
          </w:p>
        </w:tc>
        <w:tc>
          <w:tcPr>
            <w:tcW w:w="0" w:type="auto"/>
          </w:tcPr>
          <w:p w14:paraId="556548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Białe osiedle</w:t>
            </w:r>
          </w:p>
        </w:tc>
      </w:tr>
      <w:tr w:rsidR="009D7035" w:rsidRPr="00726344" w14:paraId="08DF21E5" w14:textId="77777777" w:rsidTr="00304AC8">
        <w:tc>
          <w:tcPr>
            <w:tcW w:w="0" w:type="auto"/>
          </w:tcPr>
          <w:p w14:paraId="24095B4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18.</w:t>
            </w:r>
          </w:p>
        </w:tc>
        <w:tc>
          <w:tcPr>
            <w:tcW w:w="0" w:type="auto"/>
          </w:tcPr>
          <w:p w14:paraId="16001B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172534 N</w:t>
            </w:r>
          </w:p>
        </w:tc>
        <w:tc>
          <w:tcPr>
            <w:tcW w:w="0" w:type="auto"/>
          </w:tcPr>
          <w:p w14:paraId="1D23FE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Boczna</w:t>
            </w:r>
          </w:p>
        </w:tc>
      </w:tr>
      <w:tr w:rsidR="009D7035" w:rsidRPr="00726344" w14:paraId="068D6A07" w14:textId="77777777" w:rsidTr="00304AC8">
        <w:tc>
          <w:tcPr>
            <w:tcW w:w="0" w:type="auto"/>
          </w:tcPr>
          <w:p w14:paraId="73240C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w:t>
            </w:r>
          </w:p>
        </w:tc>
        <w:tc>
          <w:tcPr>
            <w:tcW w:w="0" w:type="auto"/>
          </w:tcPr>
          <w:p w14:paraId="490D1B8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172535 N</w:t>
            </w:r>
          </w:p>
        </w:tc>
        <w:tc>
          <w:tcPr>
            <w:tcW w:w="0" w:type="auto"/>
          </w:tcPr>
          <w:p w14:paraId="16E5BCE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Brzozowa</w:t>
            </w:r>
          </w:p>
        </w:tc>
      </w:tr>
      <w:tr w:rsidR="009D7035" w:rsidRPr="00726344" w14:paraId="196DFDE2" w14:textId="77777777" w:rsidTr="00304AC8">
        <w:tc>
          <w:tcPr>
            <w:tcW w:w="0" w:type="auto"/>
          </w:tcPr>
          <w:p w14:paraId="7A293C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w:t>
            </w:r>
          </w:p>
        </w:tc>
        <w:tc>
          <w:tcPr>
            <w:tcW w:w="0" w:type="auto"/>
          </w:tcPr>
          <w:p w14:paraId="1AF655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172536 N</w:t>
            </w:r>
          </w:p>
        </w:tc>
        <w:tc>
          <w:tcPr>
            <w:tcW w:w="0" w:type="auto"/>
          </w:tcPr>
          <w:p w14:paraId="773DD0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Dybówek II</w:t>
            </w:r>
          </w:p>
        </w:tc>
      </w:tr>
      <w:tr w:rsidR="009D7035" w:rsidRPr="00726344" w14:paraId="12041339" w14:textId="77777777" w:rsidTr="00304AC8">
        <w:tc>
          <w:tcPr>
            <w:tcW w:w="0" w:type="auto"/>
          </w:tcPr>
          <w:p w14:paraId="2BB1992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w:t>
            </w:r>
          </w:p>
        </w:tc>
        <w:tc>
          <w:tcPr>
            <w:tcW w:w="0" w:type="auto"/>
          </w:tcPr>
          <w:p w14:paraId="574D1C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172537 N</w:t>
            </w:r>
          </w:p>
        </w:tc>
        <w:tc>
          <w:tcPr>
            <w:tcW w:w="0" w:type="auto"/>
          </w:tcPr>
          <w:p w14:paraId="4451D2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Gruntowa</w:t>
            </w:r>
          </w:p>
        </w:tc>
      </w:tr>
      <w:tr w:rsidR="009D7035" w:rsidRPr="00726344" w14:paraId="534E803F" w14:textId="77777777" w:rsidTr="00304AC8">
        <w:tc>
          <w:tcPr>
            <w:tcW w:w="0" w:type="auto"/>
          </w:tcPr>
          <w:p w14:paraId="41622C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22.</w:t>
            </w:r>
          </w:p>
        </w:tc>
        <w:tc>
          <w:tcPr>
            <w:tcW w:w="0" w:type="auto"/>
          </w:tcPr>
          <w:p w14:paraId="6E41C1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172538 N</w:t>
            </w:r>
          </w:p>
        </w:tc>
        <w:tc>
          <w:tcPr>
            <w:tcW w:w="0" w:type="auto"/>
          </w:tcPr>
          <w:p w14:paraId="6BB67FB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Harcerska</w:t>
            </w:r>
          </w:p>
        </w:tc>
      </w:tr>
      <w:tr w:rsidR="009D7035" w:rsidRPr="00726344" w14:paraId="228607C3" w14:textId="77777777" w:rsidTr="00304AC8">
        <w:tc>
          <w:tcPr>
            <w:tcW w:w="0" w:type="auto"/>
          </w:tcPr>
          <w:p w14:paraId="059AD8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w:t>
            </w:r>
          </w:p>
        </w:tc>
        <w:tc>
          <w:tcPr>
            <w:tcW w:w="0" w:type="auto"/>
          </w:tcPr>
          <w:p w14:paraId="20823A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172539 N</w:t>
            </w:r>
          </w:p>
        </w:tc>
        <w:tc>
          <w:tcPr>
            <w:tcW w:w="0" w:type="auto"/>
          </w:tcPr>
          <w:p w14:paraId="3F11A2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Kowalik</w:t>
            </w:r>
          </w:p>
        </w:tc>
      </w:tr>
      <w:tr w:rsidR="009D7035" w:rsidRPr="00726344" w14:paraId="70D48C20" w14:textId="77777777" w:rsidTr="00304AC8">
        <w:tc>
          <w:tcPr>
            <w:tcW w:w="0" w:type="auto"/>
          </w:tcPr>
          <w:p w14:paraId="0AE47E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24.</w:t>
            </w:r>
          </w:p>
        </w:tc>
        <w:tc>
          <w:tcPr>
            <w:tcW w:w="0" w:type="auto"/>
          </w:tcPr>
          <w:p w14:paraId="7ADBE3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172541 N</w:t>
            </w:r>
          </w:p>
        </w:tc>
        <w:tc>
          <w:tcPr>
            <w:tcW w:w="0" w:type="auto"/>
          </w:tcPr>
          <w:p w14:paraId="60B091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Kwiatowa</w:t>
            </w:r>
          </w:p>
        </w:tc>
      </w:tr>
      <w:tr w:rsidR="009D7035" w:rsidRPr="00726344" w14:paraId="002DD3AB" w14:textId="77777777" w:rsidTr="00304AC8">
        <w:tc>
          <w:tcPr>
            <w:tcW w:w="0" w:type="auto"/>
          </w:tcPr>
          <w:p w14:paraId="2510A0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25.</w:t>
            </w:r>
          </w:p>
        </w:tc>
        <w:tc>
          <w:tcPr>
            <w:tcW w:w="0" w:type="auto"/>
          </w:tcPr>
          <w:p w14:paraId="09F7EDD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172541 N</w:t>
            </w:r>
          </w:p>
        </w:tc>
        <w:tc>
          <w:tcPr>
            <w:tcW w:w="0" w:type="auto"/>
          </w:tcPr>
          <w:p w14:paraId="076D1E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Nadbrzeżna</w:t>
            </w:r>
          </w:p>
        </w:tc>
      </w:tr>
      <w:tr w:rsidR="009D7035" w:rsidRPr="00726344" w14:paraId="19BAD34D" w14:textId="77777777" w:rsidTr="00304AC8">
        <w:tc>
          <w:tcPr>
            <w:tcW w:w="0" w:type="auto"/>
          </w:tcPr>
          <w:p w14:paraId="791E01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26.</w:t>
            </w:r>
          </w:p>
        </w:tc>
        <w:tc>
          <w:tcPr>
            <w:tcW w:w="0" w:type="auto"/>
          </w:tcPr>
          <w:p w14:paraId="0F3A64B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172543 N</w:t>
            </w:r>
          </w:p>
        </w:tc>
        <w:tc>
          <w:tcPr>
            <w:tcW w:w="0" w:type="auto"/>
          </w:tcPr>
          <w:p w14:paraId="4E3671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Ogrodnicza</w:t>
            </w:r>
          </w:p>
        </w:tc>
      </w:tr>
      <w:tr w:rsidR="009D7035" w:rsidRPr="00726344" w14:paraId="5D43E970" w14:textId="77777777" w:rsidTr="00304AC8">
        <w:tc>
          <w:tcPr>
            <w:tcW w:w="0" w:type="auto"/>
          </w:tcPr>
          <w:p w14:paraId="2F48E4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27.</w:t>
            </w:r>
          </w:p>
        </w:tc>
        <w:tc>
          <w:tcPr>
            <w:tcW w:w="0" w:type="auto"/>
          </w:tcPr>
          <w:p w14:paraId="1A6B21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172544 N</w:t>
            </w:r>
          </w:p>
        </w:tc>
        <w:tc>
          <w:tcPr>
            <w:tcW w:w="0" w:type="auto"/>
          </w:tcPr>
          <w:p w14:paraId="1AF8FE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Ogrodowa</w:t>
            </w:r>
          </w:p>
        </w:tc>
      </w:tr>
      <w:tr w:rsidR="009D7035" w:rsidRPr="00726344" w14:paraId="47CB0DFE" w14:textId="77777777" w:rsidTr="00304AC8">
        <w:tc>
          <w:tcPr>
            <w:tcW w:w="0" w:type="auto"/>
          </w:tcPr>
          <w:p w14:paraId="115F66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28.</w:t>
            </w:r>
          </w:p>
        </w:tc>
        <w:tc>
          <w:tcPr>
            <w:tcW w:w="0" w:type="auto"/>
          </w:tcPr>
          <w:p w14:paraId="13F961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172545 N</w:t>
            </w:r>
          </w:p>
        </w:tc>
        <w:tc>
          <w:tcPr>
            <w:tcW w:w="0" w:type="auto"/>
          </w:tcPr>
          <w:p w14:paraId="6124472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Podleśna</w:t>
            </w:r>
          </w:p>
        </w:tc>
      </w:tr>
      <w:tr w:rsidR="009D7035" w:rsidRPr="00726344" w14:paraId="1FEC0E57" w14:textId="77777777" w:rsidTr="00304AC8">
        <w:tc>
          <w:tcPr>
            <w:tcW w:w="0" w:type="auto"/>
          </w:tcPr>
          <w:p w14:paraId="53E4AD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29.</w:t>
            </w:r>
          </w:p>
        </w:tc>
        <w:tc>
          <w:tcPr>
            <w:tcW w:w="0" w:type="auto"/>
          </w:tcPr>
          <w:p w14:paraId="06D38F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172546 N</w:t>
            </w:r>
          </w:p>
        </w:tc>
        <w:tc>
          <w:tcPr>
            <w:tcW w:w="0" w:type="auto"/>
          </w:tcPr>
          <w:p w14:paraId="7D4374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Rybacka</w:t>
            </w:r>
          </w:p>
        </w:tc>
      </w:tr>
      <w:tr w:rsidR="009D7035" w:rsidRPr="00726344" w14:paraId="4E54A5E3" w14:textId="77777777" w:rsidTr="00304AC8">
        <w:tc>
          <w:tcPr>
            <w:tcW w:w="0" w:type="auto"/>
          </w:tcPr>
          <w:p w14:paraId="3DEEDF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w:t>
            </w:r>
          </w:p>
        </w:tc>
        <w:tc>
          <w:tcPr>
            <w:tcW w:w="0" w:type="auto"/>
          </w:tcPr>
          <w:p w14:paraId="1013080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172548 N</w:t>
            </w:r>
          </w:p>
        </w:tc>
        <w:tc>
          <w:tcPr>
            <w:tcW w:w="0" w:type="auto"/>
          </w:tcPr>
          <w:p w14:paraId="4528EE8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Sosnowa</w:t>
            </w:r>
          </w:p>
        </w:tc>
      </w:tr>
      <w:tr w:rsidR="009D7035" w:rsidRPr="00726344" w14:paraId="77B327E6" w14:textId="77777777" w:rsidTr="00304AC8">
        <w:tc>
          <w:tcPr>
            <w:tcW w:w="0" w:type="auto"/>
          </w:tcPr>
          <w:p w14:paraId="206CC9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31.</w:t>
            </w:r>
          </w:p>
        </w:tc>
        <w:tc>
          <w:tcPr>
            <w:tcW w:w="0" w:type="auto"/>
          </w:tcPr>
          <w:p w14:paraId="0873BF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172549 N</w:t>
            </w:r>
          </w:p>
        </w:tc>
        <w:tc>
          <w:tcPr>
            <w:tcW w:w="0" w:type="auto"/>
          </w:tcPr>
          <w:p w14:paraId="5B80CF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Szkolna</w:t>
            </w:r>
          </w:p>
        </w:tc>
      </w:tr>
      <w:tr w:rsidR="009D7035" w:rsidRPr="00726344" w14:paraId="3536A0D9" w14:textId="77777777" w:rsidTr="00304AC8">
        <w:tc>
          <w:tcPr>
            <w:tcW w:w="0" w:type="auto"/>
          </w:tcPr>
          <w:p w14:paraId="2F0EA1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32.</w:t>
            </w:r>
          </w:p>
        </w:tc>
        <w:tc>
          <w:tcPr>
            <w:tcW w:w="0" w:type="auto"/>
          </w:tcPr>
          <w:p w14:paraId="5F643F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172519 N</w:t>
            </w:r>
          </w:p>
        </w:tc>
        <w:tc>
          <w:tcPr>
            <w:tcW w:w="0" w:type="auto"/>
          </w:tcPr>
          <w:p w14:paraId="23EF7A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Żeglarska</w:t>
            </w:r>
          </w:p>
        </w:tc>
      </w:tr>
      <w:tr w:rsidR="009D7035" w:rsidRPr="00726344" w14:paraId="23B60A66" w14:textId="77777777" w:rsidTr="00304AC8">
        <w:tc>
          <w:tcPr>
            <w:tcW w:w="0" w:type="auto"/>
          </w:tcPr>
          <w:p w14:paraId="0BC574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33.</w:t>
            </w:r>
          </w:p>
        </w:tc>
        <w:tc>
          <w:tcPr>
            <w:tcW w:w="0" w:type="auto"/>
          </w:tcPr>
          <w:p w14:paraId="3120CF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172519 N</w:t>
            </w:r>
          </w:p>
        </w:tc>
        <w:tc>
          <w:tcPr>
            <w:tcW w:w="0" w:type="auto"/>
          </w:tcPr>
          <w:p w14:paraId="52B5CE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Gwarna</w:t>
            </w:r>
          </w:p>
        </w:tc>
      </w:tr>
      <w:tr w:rsidR="009D7035" w:rsidRPr="00726344" w14:paraId="3C352897" w14:textId="77777777" w:rsidTr="00304AC8">
        <w:tc>
          <w:tcPr>
            <w:tcW w:w="0" w:type="auto"/>
          </w:tcPr>
          <w:p w14:paraId="19B9B7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34.</w:t>
            </w:r>
          </w:p>
        </w:tc>
        <w:tc>
          <w:tcPr>
            <w:tcW w:w="0" w:type="auto"/>
          </w:tcPr>
          <w:p w14:paraId="04CC4D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172522 N</w:t>
            </w:r>
          </w:p>
        </w:tc>
        <w:tc>
          <w:tcPr>
            <w:tcW w:w="0" w:type="auto"/>
          </w:tcPr>
          <w:p w14:paraId="2CC5D2C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Ruciane- Nida ul. </w:t>
            </w:r>
            <w:proofErr w:type="spellStart"/>
            <w:r w:rsidRPr="00726344">
              <w:rPr>
                <w:rFonts w:ascii="Times New Roman" w:hAnsi="Times New Roman" w:cs="Times New Roman"/>
                <w:sz w:val="24"/>
                <w:szCs w:val="24"/>
              </w:rPr>
              <w:t>Krajeckiego</w:t>
            </w:r>
            <w:proofErr w:type="spellEnd"/>
          </w:p>
        </w:tc>
      </w:tr>
      <w:tr w:rsidR="009D7035" w:rsidRPr="00726344" w14:paraId="19B8C9A7" w14:textId="77777777" w:rsidTr="00304AC8">
        <w:tc>
          <w:tcPr>
            <w:tcW w:w="0" w:type="auto"/>
          </w:tcPr>
          <w:p w14:paraId="5E62F7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w:t>
            </w:r>
          </w:p>
        </w:tc>
        <w:tc>
          <w:tcPr>
            <w:tcW w:w="0" w:type="auto"/>
          </w:tcPr>
          <w:p w14:paraId="15ADAC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172526 N</w:t>
            </w:r>
          </w:p>
        </w:tc>
        <w:tc>
          <w:tcPr>
            <w:tcW w:w="0" w:type="auto"/>
          </w:tcPr>
          <w:p w14:paraId="42BAF7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Aleja Wczasów</w:t>
            </w:r>
          </w:p>
        </w:tc>
      </w:tr>
      <w:tr w:rsidR="009D7035" w:rsidRPr="00726344" w14:paraId="0E66A0EE" w14:textId="77777777" w:rsidTr="00304AC8">
        <w:tc>
          <w:tcPr>
            <w:tcW w:w="0" w:type="auto"/>
          </w:tcPr>
          <w:p w14:paraId="611CB9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36.</w:t>
            </w:r>
          </w:p>
        </w:tc>
        <w:tc>
          <w:tcPr>
            <w:tcW w:w="0" w:type="auto"/>
          </w:tcPr>
          <w:p w14:paraId="2611A9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172529 N</w:t>
            </w:r>
          </w:p>
        </w:tc>
        <w:tc>
          <w:tcPr>
            <w:tcW w:w="0" w:type="auto"/>
          </w:tcPr>
          <w:p w14:paraId="0E9893B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Żeglarska</w:t>
            </w:r>
          </w:p>
        </w:tc>
      </w:tr>
      <w:tr w:rsidR="009D7035" w:rsidRPr="00726344" w14:paraId="5E6F50E6" w14:textId="77777777" w:rsidTr="00304AC8">
        <w:tc>
          <w:tcPr>
            <w:tcW w:w="0" w:type="auto"/>
          </w:tcPr>
          <w:p w14:paraId="123883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37.</w:t>
            </w:r>
          </w:p>
        </w:tc>
        <w:tc>
          <w:tcPr>
            <w:tcW w:w="0" w:type="auto"/>
          </w:tcPr>
          <w:p w14:paraId="1D2187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172521 N</w:t>
            </w:r>
          </w:p>
        </w:tc>
        <w:tc>
          <w:tcPr>
            <w:tcW w:w="0" w:type="auto"/>
          </w:tcPr>
          <w:p w14:paraId="2A6777E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Kolejowa</w:t>
            </w:r>
          </w:p>
        </w:tc>
      </w:tr>
      <w:tr w:rsidR="009D7035" w:rsidRPr="00726344" w14:paraId="4329750B" w14:textId="77777777" w:rsidTr="00304AC8">
        <w:tc>
          <w:tcPr>
            <w:tcW w:w="0" w:type="auto"/>
          </w:tcPr>
          <w:p w14:paraId="6F7F77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38.</w:t>
            </w:r>
          </w:p>
        </w:tc>
        <w:tc>
          <w:tcPr>
            <w:tcW w:w="0" w:type="auto"/>
          </w:tcPr>
          <w:p w14:paraId="0806EBF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172523 N</w:t>
            </w:r>
          </w:p>
        </w:tc>
        <w:tc>
          <w:tcPr>
            <w:tcW w:w="0" w:type="auto"/>
          </w:tcPr>
          <w:p w14:paraId="0C9820A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Słoneczna</w:t>
            </w:r>
          </w:p>
        </w:tc>
      </w:tr>
      <w:tr w:rsidR="009D7035" w:rsidRPr="00726344" w14:paraId="3309CF60" w14:textId="77777777" w:rsidTr="00304AC8">
        <w:tc>
          <w:tcPr>
            <w:tcW w:w="0" w:type="auto"/>
          </w:tcPr>
          <w:p w14:paraId="287C00B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39.</w:t>
            </w:r>
          </w:p>
        </w:tc>
        <w:tc>
          <w:tcPr>
            <w:tcW w:w="0" w:type="auto"/>
          </w:tcPr>
          <w:p w14:paraId="383323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172527 N</w:t>
            </w:r>
          </w:p>
        </w:tc>
        <w:tc>
          <w:tcPr>
            <w:tcW w:w="0" w:type="auto"/>
          </w:tcPr>
          <w:p w14:paraId="1CEC5F1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Wiejska</w:t>
            </w:r>
          </w:p>
        </w:tc>
      </w:tr>
      <w:tr w:rsidR="009D7035" w:rsidRPr="00726344" w14:paraId="0B3EEF1E" w14:textId="77777777" w:rsidTr="00304AC8">
        <w:tc>
          <w:tcPr>
            <w:tcW w:w="0" w:type="auto"/>
          </w:tcPr>
          <w:p w14:paraId="1A6568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40.</w:t>
            </w:r>
          </w:p>
        </w:tc>
        <w:tc>
          <w:tcPr>
            <w:tcW w:w="0" w:type="auto"/>
          </w:tcPr>
          <w:p w14:paraId="3F6D5D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172520 N</w:t>
            </w:r>
          </w:p>
        </w:tc>
        <w:tc>
          <w:tcPr>
            <w:tcW w:w="0" w:type="auto"/>
          </w:tcPr>
          <w:p w14:paraId="61A17C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Gałczyńskiego</w:t>
            </w:r>
          </w:p>
        </w:tc>
      </w:tr>
      <w:tr w:rsidR="009D7035" w:rsidRPr="00726344" w14:paraId="6C7A51A5" w14:textId="77777777" w:rsidTr="00304AC8">
        <w:tc>
          <w:tcPr>
            <w:tcW w:w="0" w:type="auto"/>
          </w:tcPr>
          <w:p w14:paraId="08680F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41.</w:t>
            </w:r>
          </w:p>
        </w:tc>
        <w:tc>
          <w:tcPr>
            <w:tcW w:w="0" w:type="auto"/>
          </w:tcPr>
          <w:p w14:paraId="1B2434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172525 N</w:t>
            </w:r>
          </w:p>
        </w:tc>
        <w:tc>
          <w:tcPr>
            <w:tcW w:w="0" w:type="auto"/>
          </w:tcPr>
          <w:p w14:paraId="56F4129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Polna</w:t>
            </w:r>
          </w:p>
        </w:tc>
      </w:tr>
      <w:tr w:rsidR="009D7035" w:rsidRPr="00726344" w14:paraId="6C9C2BDD" w14:textId="77777777" w:rsidTr="00304AC8">
        <w:tc>
          <w:tcPr>
            <w:tcW w:w="0" w:type="auto"/>
          </w:tcPr>
          <w:p w14:paraId="2B9B0D8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42.</w:t>
            </w:r>
          </w:p>
        </w:tc>
        <w:tc>
          <w:tcPr>
            <w:tcW w:w="0" w:type="auto"/>
          </w:tcPr>
          <w:p w14:paraId="766274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172528 N</w:t>
            </w:r>
          </w:p>
        </w:tc>
        <w:tc>
          <w:tcPr>
            <w:tcW w:w="0" w:type="auto"/>
          </w:tcPr>
          <w:p w14:paraId="3A1903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Zielona</w:t>
            </w:r>
          </w:p>
        </w:tc>
      </w:tr>
      <w:tr w:rsidR="009D7035" w:rsidRPr="00726344" w14:paraId="5EEF5ED3" w14:textId="77777777" w:rsidTr="00304AC8">
        <w:tc>
          <w:tcPr>
            <w:tcW w:w="0" w:type="auto"/>
          </w:tcPr>
          <w:p w14:paraId="3E4BBEE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43.</w:t>
            </w:r>
          </w:p>
        </w:tc>
        <w:tc>
          <w:tcPr>
            <w:tcW w:w="0" w:type="auto"/>
          </w:tcPr>
          <w:p w14:paraId="7AE7D3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172524 N</w:t>
            </w:r>
          </w:p>
        </w:tc>
        <w:tc>
          <w:tcPr>
            <w:tcW w:w="0" w:type="auto"/>
          </w:tcPr>
          <w:p w14:paraId="2AB438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 ul. Słowiańska</w:t>
            </w:r>
          </w:p>
        </w:tc>
      </w:tr>
      <w:tr w:rsidR="009D7035" w:rsidRPr="00726344" w14:paraId="2EB5503F" w14:textId="77777777" w:rsidTr="00304AC8">
        <w:tc>
          <w:tcPr>
            <w:tcW w:w="0" w:type="auto"/>
          </w:tcPr>
          <w:p w14:paraId="2015A8E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44.</w:t>
            </w:r>
          </w:p>
        </w:tc>
        <w:tc>
          <w:tcPr>
            <w:tcW w:w="0" w:type="auto"/>
          </w:tcPr>
          <w:p w14:paraId="79FDA7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172016N</w:t>
            </w:r>
          </w:p>
        </w:tc>
        <w:tc>
          <w:tcPr>
            <w:tcW w:w="0" w:type="auto"/>
          </w:tcPr>
          <w:p w14:paraId="130E82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Kamień – Wygryny </w:t>
            </w:r>
          </w:p>
        </w:tc>
      </w:tr>
    </w:tbl>
    <w:p w14:paraId="7CD455DA"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Studium uwarunkowań i kierunków zagospodarowania przestrzennego Gminy Ruciane- Nida</w:t>
      </w:r>
    </w:p>
    <w:p w14:paraId="78EE8BA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Sumaryczna długość wszystkich, wymienionych typów dróg w gminie o nawierzchni utwardzonej wynosi ok.132,9 km, co daje wskaźnik gęstości sieci drogowej 37 km/100 km</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powierzchni.</w:t>
      </w:r>
    </w:p>
    <w:p w14:paraId="7270381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Stan techniczny sieci drogowej gminy nie odpowiada wymaganym standardom, zwłaszcza w sytuacji wciąż narastającego ruchu kołowego, tak osobowego jak i ciężarowego. Dotyczy to zarówno jakości nawierzchni, szerokości i wyprofilowania pasów drogowych oraz kolizyjności z siecią kolejową i innymi drogami.  Znacznym zagrożeniem dla bezpieczeństwa samochodowego ruchu osobowego oraz ruchu pieszego i szybko rozwijającej się turystyki rowerowej jest tranzyt ciężarowy i autobusowy o znacznym nasileniu, zwłaszcza na drodze krajowej Nr 58, która przebiega przez turystyczne centrum miasta Ruciane – Nida . Także stan techniczny drogi wojewódzkiej Nr 609, będącej głównym szlakiem komunikacyjnym z centrum kraju w kierunku Mikołajek stanowi istotne zagrożenie dla poruszających się pojazdów.  Na terenie miasta, obok w/w negatywnego oddziaływania ruchu na drodze tranzytowej przebiegającej przez miasto, istotnym problemem jest zarówno sama organizacja ruchu jak i ilość oraz lokalizacja parkingów. Znaczny w ostatnich latach wzrost ilości zmotoryzowanych turystów doprowadził, iż w sezonie letnim centrum miasta staje się trudno przejezdne, a ruch samochodowy coraz wyraźniej koliduje z funkcją centrum jako miejsca spacerowego.  Cała sieć drogowa gminy wymaga znacznych nakładów finansowych na remonty i modernizację. Drogę krajowa nr 58 należy doprowadzić do parametrów klasy G. Konieczna jest również budowa obwodnicy miasta. W samym mieście należy usprawnić ruch samochodowy, zmodernizować nawierzchnie ulic oraz stworzyć efektywny system parkingowy.</w:t>
      </w:r>
    </w:p>
    <w:p w14:paraId="5624D3F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Przez teren Gminy Ruciane – Nida przebiega lokalna linia kolejowa łącząca Olsztyn przez Szczytno z Ełkiem. Jest to linia jednotorowa, niezelektryfikowana, o niskich parametrach technicznych i ruchowych. Stacja kolejowa znajduje się w Rucianem – Nidzie. Aktualnie miasto Ruciane – Nida posiada połączenia kolejowe pociągami pasażerskimi:</w:t>
      </w:r>
    </w:p>
    <w:p w14:paraId="5DE5D166" w14:textId="77777777" w:rsidR="009D7035" w:rsidRPr="00726344" w:rsidRDefault="009D7035" w:rsidP="009D7035">
      <w:pPr>
        <w:pStyle w:val="Akapitzlist"/>
        <w:numPr>
          <w:ilvl w:val="0"/>
          <w:numId w:val="3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 Piszem – 2 pociągi na dobę </w:t>
      </w:r>
    </w:p>
    <w:p w14:paraId="549F283F" w14:textId="77777777" w:rsidR="009D7035" w:rsidRPr="00726344" w:rsidRDefault="009D7035" w:rsidP="009D7035">
      <w:pPr>
        <w:pStyle w:val="Akapitzlist"/>
        <w:numPr>
          <w:ilvl w:val="0"/>
          <w:numId w:val="3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 Olsztynem – 2 pociągi na dobę</w:t>
      </w:r>
    </w:p>
    <w:p w14:paraId="78D7CBD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Linia kolejowa jest w trakcie prac remontowych na odcinku Olsztyn – Ełk. Remont  polega m.in. na wymianie całej linii z budową nowych przystanków (stacji) na trasie przejazdu oraz remontem dworców kolejowych w Szczytnie oraz Olsztynie. Budowa nowej linii kolejowej wpłynie pozytywnie na komfort podróży, a w szczególności na czas przejazdu. Jej długość w granicach gminy wynosi 32 km, co daje wskaźnik gęstości 8,93 km/100 km2.W celu usprawnienia transportu kolejowego celowe jest wprowadzenie na w/w linię tzw. autobusów </w:t>
      </w:r>
      <w:r w:rsidRPr="00726344">
        <w:rPr>
          <w:rFonts w:ascii="Times New Roman" w:hAnsi="Times New Roman" w:cs="Times New Roman"/>
          <w:sz w:val="24"/>
          <w:szCs w:val="24"/>
        </w:rPr>
        <w:lastRenderedPageBreak/>
        <w:t>szynowych dostosowanych m.in. do transportu rowerów. Tego typu transport częściowo odciążyłby komunikację samochodową.</w:t>
      </w:r>
    </w:p>
    <w:p w14:paraId="09B38725" w14:textId="59588715" w:rsidR="009D7035" w:rsidRPr="00726344" w:rsidRDefault="009D7035" w:rsidP="004E7E5A">
      <w:pPr>
        <w:pStyle w:val="Nagwek3"/>
        <w:numPr>
          <w:ilvl w:val="2"/>
          <w:numId w:val="30"/>
        </w:numPr>
        <w:rPr>
          <w:rFonts w:ascii="Times New Roman" w:hAnsi="Times New Roman" w:cs="Times New Roman"/>
          <w:color w:val="auto"/>
        </w:rPr>
      </w:pPr>
      <w:bookmarkStart w:id="49" w:name="_Toc4018667"/>
      <w:bookmarkStart w:id="50" w:name="_Toc21430445"/>
      <w:bookmarkStart w:id="51" w:name="_Toc21635779"/>
      <w:r w:rsidRPr="00726344">
        <w:rPr>
          <w:rFonts w:ascii="Times New Roman" w:hAnsi="Times New Roman" w:cs="Times New Roman"/>
          <w:color w:val="auto"/>
        </w:rPr>
        <w:t>Ludność</w:t>
      </w:r>
      <w:bookmarkEnd w:id="49"/>
      <w:bookmarkEnd w:id="50"/>
      <w:bookmarkEnd w:id="51"/>
    </w:p>
    <w:p w14:paraId="6A506836" w14:textId="77777777" w:rsidR="00304AC8" w:rsidRPr="00726344" w:rsidRDefault="00304AC8" w:rsidP="00304AC8">
      <w:pPr>
        <w:rPr>
          <w:rFonts w:ascii="Times New Roman" w:hAnsi="Times New Roman" w:cs="Times New Roman"/>
        </w:rPr>
      </w:pPr>
    </w:p>
    <w:p w14:paraId="4754451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Gmina Ruciane- Nida jest jedną z czterech gmin wiejskich wchodzących w skład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Ponadto administracyjne do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należą następujące gminy: Biała Piska, Orzysz oraz Pisz. </w:t>
      </w:r>
    </w:p>
    <w:p w14:paraId="06EC965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Administracyjnie w skład obszarowy Gminy wchodzi 18 jednostek osadniczych: Nowa Ukta, Gałkowo, Ukta, Wojnowo, Osiniak, Wólka, Śwignajno, Wygryny, Iznota, Onufryjewo, </w:t>
      </w:r>
      <w:proofErr w:type="spellStart"/>
      <w:r w:rsidRPr="00726344">
        <w:rPr>
          <w:rFonts w:ascii="Times New Roman" w:hAnsi="Times New Roman" w:cs="Times New Roman"/>
          <w:sz w:val="24"/>
          <w:szCs w:val="24"/>
        </w:rPr>
        <w:t>Popielno</w:t>
      </w:r>
      <w:proofErr w:type="spellEnd"/>
      <w:r w:rsidRPr="00726344">
        <w:rPr>
          <w:rFonts w:ascii="Times New Roman" w:hAnsi="Times New Roman" w:cs="Times New Roman"/>
          <w:sz w:val="24"/>
          <w:szCs w:val="24"/>
        </w:rPr>
        <w:t>, Wejsuny, Niedźwiedzi Róg, Końcewo, Ruciane- Nida, Szeroki Bór, Krzyże oraz Karwica.</w:t>
      </w:r>
    </w:p>
    <w:p w14:paraId="3D4F9C6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Według danych GUS ( stan na 31.12.2018 r.) Gmina Ruciane- Nida  obejmuje swoim zasięgiem obszar ok. 358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i zamieszkiwana jest przez </w:t>
      </w:r>
      <w:r w:rsidRPr="00726344">
        <w:rPr>
          <w:rFonts w:ascii="Times New Roman" w:hAnsi="Times New Roman" w:cs="Times New Roman"/>
        </w:rPr>
        <w:t xml:space="preserve">8 041 </w:t>
      </w:r>
      <w:r w:rsidRPr="00726344">
        <w:rPr>
          <w:rFonts w:ascii="Times New Roman" w:hAnsi="Times New Roman" w:cs="Times New Roman"/>
          <w:sz w:val="24"/>
          <w:szCs w:val="24"/>
        </w:rPr>
        <w:t xml:space="preserve">osoby, co stanowi 23 mieszkańców na kilometr kwadratowy. </w:t>
      </w:r>
    </w:p>
    <w:p w14:paraId="322F383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Jest to niższy wynik, w porównaniu do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gdzie gęstość zaludnienia jest równa 32 osób/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oraz znacznie niższy w odniesieniu do województwa warmińsko- mazurskiego, gdzie wysokość analizowanego wskaźnika wynosi 59 osób/ km2.</w:t>
      </w:r>
    </w:p>
    <w:p w14:paraId="588C5CF0" w14:textId="77777777" w:rsidR="009D7035" w:rsidRPr="00726344" w:rsidRDefault="009D7035" w:rsidP="009D7035">
      <w:pPr>
        <w:pStyle w:val="Legenda"/>
        <w:rPr>
          <w:rFonts w:ascii="Times New Roman" w:hAnsi="Times New Roman" w:cs="Times New Roman"/>
          <w:color w:val="auto"/>
          <w:sz w:val="24"/>
          <w:szCs w:val="24"/>
        </w:rPr>
      </w:pPr>
      <w:bookmarkStart w:id="52" w:name="_Toc21386998"/>
      <w:bookmarkStart w:id="53" w:name="_Toc2163560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Porównanie gęstości zaludnienia Gminy Ruciane- Nida, powiatu </w:t>
      </w:r>
      <w:proofErr w:type="spellStart"/>
      <w:r w:rsidRPr="00726344">
        <w:rPr>
          <w:rFonts w:ascii="Times New Roman" w:hAnsi="Times New Roman" w:cs="Times New Roman"/>
          <w:color w:val="auto"/>
          <w:sz w:val="24"/>
          <w:szCs w:val="24"/>
        </w:rPr>
        <w:t>piskiego</w:t>
      </w:r>
      <w:proofErr w:type="spellEnd"/>
      <w:r w:rsidRPr="00726344">
        <w:rPr>
          <w:rFonts w:ascii="Times New Roman" w:hAnsi="Times New Roman" w:cs="Times New Roman"/>
          <w:color w:val="auto"/>
          <w:sz w:val="24"/>
          <w:szCs w:val="24"/>
        </w:rPr>
        <w:t xml:space="preserve"> i województwa warmińsko- mazurskiego - stan na 31.12.2018 r.</w:t>
      </w:r>
      <w:bookmarkEnd w:id="52"/>
      <w:bookmarkEnd w:id="53"/>
    </w:p>
    <w:tbl>
      <w:tblPr>
        <w:tblStyle w:val="Siatkatabelijasna"/>
        <w:tblW w:w="0" w:type="auto"/>
        <w:tblLook w:val="04A0" w:firstRow="1" w:lastRow="0" w:firstColumn="1" w:lastColumn="0" w:noHBand="0" w:noVBand="1"/>
      </w:tblPr>
      <w:tblGrid>
        <w:gridCol w:w="2276"/>
        <w:gridCol w:w="2265"/>
        <w:gridCol w:w="2265"/>
        <w:gridCol w:w="2256"/>
      </w:tblGrid>
      <w:tr w:rsidR="009D7035" w:rsidRPr="00726344" w14:paraId="078FD600" w14:textId="77777777" w:rsidTr="00304AC8">
        <w:tc>
          <w:tcPr>
            <w:tcW w:w="2303" w:type="dxa"/>
          </w:tcPr>
          <w:p w14:paraId="1BD63D8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 administracyjna</w:t>
            </w:r>
          </w:p>
        </w:tc>
        <w:tc>
          <w:tcPr>
            <w:tcW w:w="2303" w:type="dxa"/>
          </w:tcPr>
          <w:p w14:paraId="050426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Ludność ogółem według faktycznego miejsca zamieszkania [osoby]</w:t>
            </w:r>
          </w:p>
        </w:tc>
        <w:tc>
          <w:tcPr>
            <w:tcW w:w="2303" w:type="dxa"/>
          </w:tcPr>
          <w:p w14:paraId="0B3E87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[km</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w:t>
            </w:r>
          </w:p>
        </w:tc>
        <w:tc>
          <w:tcPr>
            <w:tcW w:w="2303" w:type="dxa"/>
          </w:tcPr>
          <w:p w14:paraId="78E516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Gęstość zaludnienia [osób/km</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w:t>
            </w:r>
          </w:p>
        </w:tc>
      </w:tr>
      <w:tr w:rsidR="009D7035" w:rsidRPr="00726344" w14:paraId="75C78F28" w14:textId="77777777" w:rsidTr="00304AC8">
        <w:tc>
          <w:tcPr>
            <w:tcW w:w="2303" w:type="dxa"/>
          </w:tcPr>
          <w:p w14:paraId="34116C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Województwo warmińsko- mazurskie</w:t>
            </w:r>
          </w:p>
        </w:tc>
        <w:tc>
          <w:tcPr>
            <w:tcW w:w="2303" w:type="dxa"/>
          </w:tcPr>
          <w:p w14:paraId="1B8EAE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1 428 983</w:t>
            </w:r>
          </w:p>
        </w:tc>
        <w:tc>
          <w:tcPr>
            <w:tcW w:w="2303" w:type="dxa"/>
          </w:tcPr>
          <w:p w14:paraId="4BD2E63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24 173</w:t>
            </w:r>
          </w:p>
        </w:tc>
        <w:tc>
          <w:tcPr>
            <w:tcW w:w="2303" w:type="dxa"/>
          </w:tcPr>
          <w:p w14:paraId="74D6F6D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59</w:t>
            </w:r>
          </w:p>
        </w:tc>
      </w:tr>
      <w:tr w:rsidR="009D7035" w:rsidRPr="00726344" w14:paraId="3E2A684B" w14:textId="77777777" w:rsidTr="00304AC8">
        <w:tc>
          <w:tcPr>
            <w:tcW w:w="2303" w:type="dxa"/>
          </w:tcPr>
          <w:p w14:paraId="03CBEC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Powiat piski</w:t>
            </w:r>
          </w:p>
        </w:tc>
        <w:tc>
          <w:tcPr>
            <w:tcW w:w="2303" w:type="dxa"/>
          </w:tcPr>
          <w:p w14:paraId="414213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56 570</w:t>
            </w:r>
          </w:p>
        </w:tc>
        <w:tc>
          <w:tcPr>
            <w:tcW w:w="2303" w:type="dxa"/>
          </w:tcPr>
          <w:p w14:paraId="1EFFE4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1 775</w:t>
            </w:r>
          </w:p>
        </w:tc>
        <w:tc>
          <w:tcPr>
            <w:tcW w:w="2303" w:type="dxa"/>
          </w:tcPr>
          <w:p w14:paraId="59F8F0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32</w:t>
            </w:r>
          </w:p>
        </w:tc>
      </w:tr>
      <w:tr w:rsidR="009D7035" w:rsidRPr="00726344" w14:paraId="1AD666BA" w14:textId="77777777" w:rsidTr="00304AC8">
        <w:tc>
          <w:tcPr>
            <w:tcW w:w="2303" w:type="dxa"/>
          </w:tcPr>
          <w:p w14:paraId="7BEFE1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Gmina Ruciane- Nida</w:t>
            </w:r>
          </w:p>
        </w:tc>
        <w:tc>
          <w:tcPr>
            <w:tcW w:w="2303" w:type="dxa"/>
          </w:tcPr>
          <w:p w14:paraId="3CB59C0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8  041</w:t>
            </w:r>
          </w:p>
        </w:tc>
        <w:tc>
          <w:tcPr>
            <w:tcW w:w="2303" w:type="dxa"/>
          </w:tcPr>
          <w:p w14:paraId="1E2ED7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358</w:t>
            </w:r>
          </w:p>
        </w:tc>
        <w:tc>
          <w:tcPr>
            <w:tcW w:w="2303" w:type="dxa"/>
          </w:tcPr>
          <w:p w14:paraId="0608CE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w:t>
            </w:r>
          </w:p>
        </w:tc>
      </w:tr>
    </w:tbl>
    <w:p w14:paraId="2E2FAD69"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761C65B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Gmina Ruciane- Nida obejmuje swoim zasięgiem obszar 358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czyli 35798 ha i jest zamieszkana przez 8 041 osoby. Gęstość zaludnienia wynosi 23 mieszkańców na kilometr kwadratowy i jest to najniższa gęstość zaludnienia w powiecie </w:t>
      </w:r>
      <w:proofErr w:type="spellStart"/>
      <w:r w:rsidRPr="00726344">
        <w:rPr>
          <w:rFonts w:ascii="Times New Roman" w:hAnsi="Times New Roman" w:cs="Times New Roman"/>
          <w:sz w:val="24"/>
          <w:szCs w:val="24"/>
        </w:rPr>
        <w:t>piskim</w:t>
      </w:r>
      <w:proofErr w:type="spellEnd"/>
      <w:r w:rsidRPr="00726344">
        <w:rPr>
          <w:rFonts w:ascii="Times New Roman" w:hAnsi="Times New Roman" w:cs="Times New Roman"/>
          <w:sz w:val="24"/>
          <w:szCs w:val="24"/>
        </w:rPr>
        <w:t xml:space="preserve">. </w:t>
      </w:r>
    </w:p>
    <w:p w14:paraId="3A761B4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Najwyższą gęstość zaludnienia zaobserwowano w Gminie miejsko- wiejskiej Pisz i wynosi ona 44 os/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Gmina Ruciane- Nida jest również najmniejsza powierzchniowo w powiecie. Terytorialnie największą powierzchnię zajmuje Pisz. </w:t>
      </w:r>
    </w:p>
    <w:p w14:paraId="60007270" w14:textId="77777777" w:rsidR="009D7035" w:rsidRPr="00726344" w:rsidRDefault="009D7035" w:rsidP="009D7035">
      <w:pPr>
        <w:pStyle w:val="Legenda"/>
        <w:rPr>
          <w:rFonts w:ascii="Times New Roman" w:hAnsi="Times New Roman" w:cs="Times New Roman"/>
          <w:b w:val="0"/>
          <w:color w:val="auto"/>
          <w:sz w:val="24"/>
          <w:szCs w:val="24"/>
        </w:rPr>
      </w:pPr>
      <w:bookmarkStart w:id="54" w:name="_Toc462215150"/>
      <w:bookmarkStart w:id="55" w:name="_Toc500966809"/>
      <w:bookmarkStart w:id="56" w:name="_Toc21386999"/>
      <w:bookmarkStart w:id="57" w:name="_Toc2163560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Zestawienie gęstości zaludnienia w poszczególnych gminach powiatu </w:t>
      </w:r>
      <w:bookmarkEnd w:id="54"/>
      <w:proofErr w:type="spellStart"/>
      <w:r w:rsidRPr="00726344">
        <w:rPr>
          <w:rFonts w:ascii="Times New Roman" w:hAnsi="Times New Roman" w:cs="Times New Roman"/>
          <w:color w:val="auto"/>
          <w:sz w:val="24"/>
          <w:szCs w:val="24"/>
        </w:rPr>
        <w:t>piskiego</w:t>
      </w:r>
      <w:bookmarkEnd w:id="55"/>
      <w:bookmarkEnd w:id="56"/>
      <w:bookmarkEnd w:id="57"/>
      <w:proofErr w:type="spellEnd"/>
    </w:p>
    <w:tbl>
      <w:tblPr>
        <w:tblStyle w:val="Siatkatabelijasna"/>
        <w:tblW w:w="0" w:type="auto"/>
        <w:tblLook w:val="04A0" w:firstRow="1" w:lastRow="0" w:firstColumn="1" w:lastColumn="0" w:noHBand="0" w:noVBand="1"/>
      </w:tblPr>
      <w:tblGrid>
        <w:gridCol w:w="543"/>
        <w:gridCol w:w="2099"/>
        <w:gridCol w:w="3058"/>
        <w:gridCol w:w="1754"/>
        <w:gridCol w:w="1608"/>
      </w:tblGrid>
      <w:tr w:rsidR="009D7035" w:rsidRPr="00726344" w14:paraId="7FA8DE81" w14:textId="77777777" w:rsidTr="00304AC8">
        <w:tc>
          <w:tcPr>
            <w:tcW w:w="0" w:type="auto"/>
          </w:tcPr>
          <w:p w14:paraId="0C332D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0" w:type="auto"/>
          </w:tcPr>
          <w:p w14:paraId="2256D0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 administracyjna</w:t>
            </w:r>
          </w:p>
        </w:tc>
        <w:tc>
          <w:tcPr>
            <w:tcW w:w="0" w:type="auto"/>
          </w:tcPr>
          <w:p w14:paraId="7787FC4E" w14:textId="77777777" w:rsidR="009D7035" w:rsidRPr="00726344" w:rsidRDefault="009D7035" w:rsidP="009D7035">
            <w:pPr>
              <w:jc w:val="center"/>
              <w:rPr>
                <w:rFonts w:ascii="Times New Roman" w:hAnsi="Times New Roman" w:cs="Times New Roman"/>
                <w:sz w:val="24"/>
                <w:szCs w:val="24"/>
              </w:rPr>
            </w:pPr>
            <w:r w:rsidRPr="00726344">
              <w:rPr>
                <w:rStyle w:val="h1"/>
                <w:rFonts w:ascii="Times New Roman" w:hAnsi="Times New Roman" w:cs="Times New Roman"/>
                <w:sz w:val="24"/>
                <w:szCs w:val="24"/>
              </w:rPr>
              <w:t>Ludność ogółem według faktycznego miejsca zamieszkania</w:t>
            </w:r>
          </w:p>
        </w:tc>
        <w:tc>
          <w:tcPr>
            <w:tcW w:w="0" w:type="auto"/>
          </w:tcPr>
          <w:p w14:paraId="36E73A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Powierzchnia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w:t>
            </w:r>
          </w:p>
        </w:tc>
        <w:tc>
          <w:tcPr>
            <w:tcW w:w="0" w:type="auto"/>
          </w:tcPr>
          <w:p w14:paraId="5FB9CF80"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Gęstość zaludnienia</w:t>
            </w:r>
          </w:p>
          <w:p w14:paraId="765A4228" w14:textId="77777777" w:rsidR="009D7035" w:rsidRPr="00726344" w:rsidRDefault="009D7035" w:rsidP="009D7035">
            <w:pPr>
              <w:jc w:val="center"/>
              <w:rPr>
                <w:rFonts w:ascii="Times New Roman" w:hAnsi="Times New Roman" w:cs="Times New Roman"/>
                <w:sz w:val="24"/>
                <w:szCs w:val="24"/>
              </w:rPr>
            </w:pPr>
            <w:r w:rsidRPr="00726344">
              <w:rPr>
                <w:rStyle w:val="h1"/>
                <w:rFonts w:ascii="Times New Roman" w:hAnsi="Times New Roman" w:cs="Times New Roman"/>
                <w:sz w:val="24"/>
                <w:szCs w:val="24"/>
              </w:rPr>
              <w:t>[ osób/km</w:t>
            </w:r>
            <w:r w:rsidRPr="00726344">
              <w:rPr>
                <w:rStyle w:val="h1"/>
                <w:rFonts w:ascii="Times New Roman" w:hAnsi="Times New Roman" w:cs="Times New Roman"/>
                <w:sz w:val="24"/>
                <w:szCs w:val="24"/>
                <w:vertAlign w:val="superscript"/>
              </w:rPr>
              <w:t>2</w:t>
            </w:r>
            <w:r w:rsidRPr="00726344">
              <w:rPr>
                <w:rStyle w:val="h1"/>
                <w:rFonts w:ascii="Times New Roman" w:hAnsi="Times New Roman" w:cs="Times New Roman"/>
                <w:sz w:val="24"/>
                <w:szCs w:val="24"/>
              </w:rPr>
              <w:t>]</w:t>
            </w:r>
          </w:p>
        </w:tc>
      </w:tr>
      <w:tr w:rsidR="009D7035" w:rsidRPr="00726344" w14:paraId="7FC076D1" w14:textId="77777777" w:rsidTr="00304AC8">
        <w:tc>
          <w:tcPr>
            <w:tcW w:w="0" w:type="auto"/>
          </w:tcPr>
          <w:p w14:paraId="0C6D03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0" w:type="auto"/>
          </w:tcPr>
          <w:p w14:paraId="4D24BE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Biała Piska</w:t>
            </w:r>
          </w:p>
        </w:tc>
        <w:tc>
          <w:tcPr>
            <w:tcW w:w="0" w:type="auto"/>
          </w:tcPr>
          <w:p w14:paraId="15B49A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11 773</w:t>
            </w:r>
          </w:p>
        </w:tc>
        <w:tc>
          <w:tcPr>
            <w:tcW w:w="0" w:type="auto"/>
          </w:tcPr>
          <w:p w14:paraId="4C874B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420</w:t>
            </w:r>
          </w:p>
        </w:tc>
        <w:tc>
          <w:tcPr>
            <w:tcW w:w="0" w:type="auto"/>
          </w:tcPr>
          <w:p w14:paraId="7D59F9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28</w:t>
            </w:r>
          </w:p>
        </w:tc>
      </w:tr>
      <w:tr w:rsidR="009D7035" w:rsidRPr="00726344" w14:paraId="476D33FD" w14:textId="77777777" w:rsidTr="00304AC8">
        <w:tc>
          <w:tcPr>
            <w:tcW w:w="0" w:type="auto"/>
          </w:tcPr>
          <w:p w14:paraId="159B30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0" w:type="auto"/>
          </w:tcPr>
          <w:p w14:paraId="7DAEF2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Orzysz</w:t>
            </w:r>
          </w:p>
        </w:tc>
        <w:tc>
          <w:tcPr>
            <w:tcW w:w="0" w:type="auto"/>
          </w:tcPr>
          <w:p w14:paraId="3B97B690" w14:textId="77777777" w:rsidR="009D7035" w:rsidRPr="00726344" w:rsidRDefault="009D7035" w:rsidP="009D7035">
            <w:pPr>
              <w:jc w:val="center"/>
              <w:rPr>
                <w:rFonts w:ascii="Times New Roman" w:hAnsi="Times New Roman" w:cs="Times New Roman"/>
                <w:color w:val="000000"/>
                <w:sz w:val="24"/>
                <w:szCs w:val="24"/>
              </w:rPr>
            </w:pPr>
            <w:r w:rsidRPr="00726344">
              <w:rPr>
                <w:rFonts w:ascii="Times New Roman" w:hAnsi="Times New Roman" w:cs="Times New Roman"/>
              </w:rPr>
              <w:t>8 973</w:t>
            </w:r>
          </w:p>
        </w:tc>
        <w:tc>
          <w:tcPr>
            <w:tcW w:w="0" w:type="auto"/>
          </w:tcPr>
          <w:p w14:paraId="4643802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363</w:t>
            </w:r>
          </w:p>
        </w:tc>
        <w:tc>
          <w:tcPr>
            <w:tcW w:w="0" w:type="auto"/>
          </w:tcPr>
          <w:p w14:paraId="26989A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25</w:t>
            </w:r>
          </w:p>
        </w:tc>
      </w:tr>
      <w:tr w:rsidR="009D7035" w:rsidRPr="00726344" w14:paraId="5549112B" w14:textId="77777777" w:rsidTr="00304AC8">
        <w:tc>
          <w:tcPr>
            <w:tcW w:w="0" w:type="auto"/>
          </w:tcPr>
          <w:p w14:paraId="43704F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0" w:type="auto"/>
          </w:tcPr>
          <w:p w14:paraId="46B6D0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Pisz</w:t>
            </w:r>
          </w:p>
        </w:tc>
        <w:tc>
          <w:tcPr>
            <w:tcW w:w="0" w:type="auto"/>
          </w:tcPr>
          <w:p w14:paraId="6E6988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27 783</w:t>
            </w:r>
          </w:p>
        </w:tc>
        <w:tc>
          <w:tcPr>
            <w:tcW w:w="0" w:type="auto"/>
          </w:tcPr>
          <w:p w14:paraId="61964F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634</w:t>
            </w:r>
          </w:p>
        </w:tc>
        <w:tc>
          <w:tcPr>
            <w:tcW w:w="0" w:type="auto"/>
          </w:tcPr>
          <w:p w14:paraId="5E6EA1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44</w:t>
            </w:r>
          </w:p>
        </w:tc>
      </w:tr>
      <w:tr w:rsidR="009D7035" w:rsidRPr="00726344" w14:paraId="627C190F" w14:textId="77777777" w:rsidTr="00304AC8">
        <w:tc>
          <w:tcPr>
            <w:tcW w:w="0" w:type="auto"/>
          </w:tcPr>
          <w:p w14:paraId="6F24898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0" w:type="auto"/>
          </w:tcPr>
          <w:p w14:paraId="67BD7B0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w:t>
            </w:r>
          </w:p>
        </w:tc>
        <w:tc>
          <w:tcPr>
            <w:tcW w:w="0" w:type="auto"/>
          </w:tcPr>
          <w:p w14:paraId="6B268E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8  041</w:t>
            </w:r>
          </w:p>
        </w:tc>
        <w:tc>
          <w:tcPr>
            <w:tcW w:w="0" w:type="auto"/>
          </w:tcPr>
          <w:p w14:paraId="413EF3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358</w:t>
            </w:r>
          </w:p>
        </w:tc>
        <w:tc>
          <w:tcPr>
            <w:tcW w:w="0" w:type="auto"/>
          </w:tcPr>
          <w:p w14:paraId="271EC5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w:t>
            </w:r>
          </w:p>
        </w:tc>
      </w:tr>
    </w:tbl>
    <w:p w14:paraId="4DDA5181"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4B75A1C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Gmina Ruciane- Nida charakteryzuje się najniższą gęstością zaludnienia zarówno na tle poszczególnych gmin należących do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 jak również samego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oraz województwa warmińsko- mazurskiego. </w:t>
      </w:r>
    </w:p>
    <w:p w14:paraId="7ACBEF95" w14:textId="5C28AB19" w:rsidR="009D7035" w:rsidRPr="00726344" w:rsidRDefault="009D7035" w:rsidP="004E7E5A">
      <w:pPr>
        <w:pStyle w:val="Nagwek3"/>
        <w:numPr>
          <w:ilvl w:val="2"/>
          <w:numId w:val="30"/>
        </w:numPr>
        <w:rPr>
          <w:rFonts w:ascii="Times New Roman" w:hAnsi="Times New Roman" w:cs="Times New Roman"/>
          <w:color w:val="auto"/>
        </w:rPr>
      </w:pPr>
      <w:bookmarkStart w:id="58" w:name="_Toc4018668"/>
      <w:bookmarkStart w:id="59" w:name="_Toc21430446"/>
      <w:bookmarkStart w:id="60" w:name="_Toc21635780"/>
      <w:r w:rsidRPr="00726344">
        <w:rPr>
          <w:rFonts w:ascii="Times New Roman" w:hAnsi="Times New Roman" w:cs="Times New Roman"/>
          <w:color w:val="auto"/>
        </w:rPr>
        <w:t>Klimat</w:t>
      </w:r>
      <w:bookmarkEnd w:id="58"/>
      <w:bookmarkEnd w:id="59"/>
      <w:bookmarkEnd w:id="60"/>
    </w:p>
    <w:p w14:paraId="778D15FE" w14:textId="77777777" w:rsidR="00304AC8" w:rsidRPr="00726344" w:rsidRDefault="00304AC8" w:rsidP="00304AC8">
      <w:pPr>
        <w:rPr>
          <w:rFonts w:ascii="Times New Roman" w:hAnsi="Times New Roman" w:cs="Times New Roman"/>
        </w:rPr>
      </w:pPr>
    </w:p>
    <w:p w14:paraId="7CB3325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Gmina zlokalizowana jest w obrębie północnych partii </w:t>
      </w:r>
      <w:proofErr w:type="spellStart"/>
      <w:r w:rsidRPr="00726344">
        <w:rPr>
          <w:rFonts w:ascii="Times New Roman" w:hAnsi="Times New Roman" w:cs="Times New Roman"/>
          <w:sz w:val="24"/>
          <w:szCs w:val="24"/>
        </w:rPr>
        <w:t>środkowomazurskiego</w:t>
      </w:r>
      <w:proofErr w:type="spellEnd"/>
      <w:r w:rsidRPr="00726344">
        <w:rPr>
          <w:rFonts w:ascii="Times New Roman" w:hAnsi="Times New Roman" w:cs="Times New Roman"/>
          <w:sz w:val="24"/>
          <w:szCs w:val="24"/>
        </w:rPr>
        <w:t xml:space="preserve"> regionu klimatycznego. Dominującą cechą tego Regionu jest duża zmienność różnych typów pogodowych. Średnia roczna temperatura oscyluje w granicach 6,6 </w:t>
      </w:r>
      <w:r w:rsidRPr="00726344">
        <w:rPr>
          <w:rFonts w:ascii="Times New Roman" w:hAnsi="Times New Roman" w:cs="Times New Roman"/>
          <w:sz w:val="24"/>
          <w:szCs w:val="24"/>
          <w:vertAlign w:val="superscript"/>
        </w:rPr>
        <w:t xml:space="preserve">o </w:t>
      </w:r>
      <w:r w:rsidRPr="00726344">
        <w:rPr>
          <w:rFonts w:ascii="Times New Roman" w:hAnsi="Times New Roman" w:cs="Times New Roman"/>
          <w:sz w:val="24"/>
          <w:szCs w:val="24"/>
        </w:rPr>
        <w:t xml:space="preserve">C. Najniższa temperatura jest notowana w styczniu i wynosi 4, 5 </w:t>
      </w:r>
      <w:r w:rsidRPr="00726344">
        <w:rPr>
          <w:rFonts w:ascii="Times New Roman" w:hAnsi="Times New Roman" w:cs="Times New Roman"/>
          <w:sz w:val="24"/>
          <w:szCs w:val="24"/>
          <w:vertAlign w:val="superscript"/>
        </w:rPr>
        <w:t xml:space="preserve">o </w:t>
      </w:r>
      <w:r w:rsidRPr="00726344">
        <w:rPr>
          <w:rFonts w:ascii="Times New Roman" w:hAnsi="Times New Roman" w:cs="Times New Roman"/>
          <w:sz w:val="24"/>
          <w:szCs w:val="24"/>
        </w:rPr>
        <w:t xml:space="preserve">C. Natomiast w okresie letnim, zakres temperatur jest następujący: 15,5 </w:t>
      </w:r>
      <w:r w:rsidRPr="00726344">
        <w:rPr>
          <w:rFonts w:ascii="Times New Roman" w:hAnsi="Times New Roman" w:cs="Times New Roman"/>
          <w:sz w:val="24"/>
          <w:szCs w:val="24"/>
          <w:vertAlign w:val="superscript"/>
        </w:rPr>
        <w:t>o</w:t>
      </w:r>
      <w:r w:rsidRPr="00726344">
        <w:rPr>
          <w:rFonts w:ascii="Times New Roman" w:hAnsi="Times New Roman" w:cs="Times New Roman"/>
          <w:sz w:val="24"/>
          <w:szCs w:val="24"/>
        </w:rPr>
        <w:t xml:space="preserve"> C w czerwcu, 17,4 </w:t>
      </w:r>
      <w:r w:rsidRPr="00726344">
        <w:rPr>
          <w:rFonts w:ascii="Times New Roman" w:hAnsi="Times New Roman" w:cs="Times New Roman"/>
          <w:sz w:val="24"/>
          <w:szCs w:val="24"/>
          <w:vertAlign w:val="superscript"/>
        </w:rPr>
        <w:t xml:space="preserve">o </w:t>
      </w:r>
      <w:r w:rsidRPr="00726344">
        <w:rPr>
          <w:rFonts w:ascii="Times New Roman" w:hAnsi="Times New Roman" w:cs="Times New Roman"/>
          <w:sz w:val="24"/>
          <w:szCs w:val="24"/>
        </w:rPr>
        <w:t xml:space="preserve">C w lipcu oraz 16,3 </w:t>
      </w:r>
      <w:r w:rsidRPr="00726344">
        <w:rPr>
          <w:rFonts w:ascii="Times New Roman" w:hAnsi="Times New Roman" w:cs="Times New Roman"/>
          <w:sz w:val="24"/>
          <w:szCs w:val="24"/>
          <w:vertAlign w:val="superscript"/>
        </w:rPr>
        <w:t>o</w:t>
      </w:r>
      <w:r w:rsidRPr="00726344">
        <w:rPr>
          <w:rFonts w:ascii="Times New Roman" w:hAnsi="Times New Roman" w:cs="Times New Roman"/>
          <w:sz w:val="24"/>
          <w:szCs w:val="24"/>
        </w:rPr>
        <w:t xml:space="preserve"> C w sierpniu. Podane wysokości temperatur są niższe od temperatur notowanych na pozostałym obszarze Kraju. Są niższe o 1-2 </w:t>
      </w:r>
      <w:r w:rsidRPr="00726344">
        <w:rPr>
          <w:rFonts w:ascii="Times New Roman" w:hAnsi="Times New Roman" w:cs="Times New Roman"/>
          <w:sz w:val="24"/>
          <w:szCs w:val="24"/>
          <w:vertAlign w:val="superscript"/>
        </w:rPr>
        <w:t xml:space="preserve">o </w:t>
      </w:r>
      <w:r w:rsidRPr="00726344">
        <w:rPr>
          <w:rFonts w:ascii="Times New Roman" w:hAnsi="Times New Roman" w:cs="Times New Roman"/>
          <w:sz w:val="24"/>
          <w:szCs w:val="24"/>
        </w:rPr>
        <w:t xml:space="preserve">C od temperatur w Polsce Centralnej oraz 3- 4 </w:t>
      </w:r>
      <w:r w:rsidRPr="00726344">
        <w:rPr>
          <w:rFonts w:ascii="Times New Roman" w:hAnsi="Times New Roman" w:cs="Times New Roman"/>
          <w:sz w:val="24"/>
          <w:szCs w:val="24"/>
          <w:vertAlign w:val="superscript"/>
        </w:rPr>
        <w:t xml:space="preserve">o </w:t>
      </w:r>
      <w:r w:rsidRPr="00726344">
        <w:rPr>
          <w:rFonts w:ascii="Times New Roman" w:hAnsi="Times New Roman" w:cs="Times New Roman"/>
          <w:sz w:val="24"/>
          <w:szCs w:val="24"/>
        </w:rPr>
        <w:t xml:space="preserve">C od temperatur notowanych w Polsce Zachodniej. Klimat w Regionie kształtują ścierające się wilgotne masy powietrza atlantyckiego i suche powietrze kontynentalne. W Regionie obserwuje się również dni z napływem powietrza zwrotnikowego. W zależności od przewagi jednej z mas powietrza zostają wyodrębnione następujące lata: : mroźne i słoneczne, bądź ciepłe i deszczowe zimy lub gorące i suche (np. 1992, 1994, 1999, 2004) lub chłodne i wilgotne  (1991, 1993, 1997).  Zasadniczy wpływ na kształtowanie klimatu w Regionie odgrywa duża ilość jezior i terenów podmokłych determinując sytuacje, iż pory roku pojawiają się później, niż ma to miejsce w pozostałych częściach Kraju. Sytuacja taka kreuje klimat w sposób następujący: </w:t>
      </w:r>
    </w:p>
    <w:p w14:paraId="019F46B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-wiosna jest chłodna i rozpoczyna się 10-14 dni później, natomiast jesień jest długa i ciepła dzięki ciepłu nagromadzonemu przez całe lato w jeziorach,</w:t>
      </w:r>
    </w:p>
    <w:p w14:paraId="5667BD5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najniższa wilgotność względna występuje w maju i w czerwcu (73 i 74%), natomiast najwyższa w listopadzie i grudniu (89 i 90%),</w:t>
      </w:r>
    </w:p>
    <w:p w14:paraId="64D829B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Regionie dni słoneczne dominują w maju, czerwcu i wrześniu, z kolei dni najmniej słoneczne przypadają na listopad i grudzień. Zachmurzenie pełne pojawia się przez 110 dni w roku, częściowe przez 160 dni. Okres wegetacyjny trwa 190-200 dni w roku. Średnia roczna suma opadów wynosi 450-500 mm, najwięcej opadów odnotowuje się w czerwcu i lipcu ( 70 i 90 mm), natomiast najmniej w styczniu i marcu ( 30 i 40 mm). Miesiące listopad i grudzień oraz marzec i kwiecień są okresami najbardziej wietrznymi w ciągu roku. W przewarzającej mierze wiatry te wieją z kierunków północno- i południowo-zachodnich, natomiast ich średnia prędkość wynosi ok. 5 m/ sek. W okresach tych, zjawiskiem dość częstym są anomalie pogodowe charakteryzujące się porywistymi podmuchami wiatru, które w ciągu kilkunastu minut są w stanie przekształcić się w fale sięgające prawie dwóch metrów. Tak silne wiatry są również przyczyną spustoszeń w drzewostanach leśnych Regionu. </w:t>
      </w:r>
    </w:p>
    <w:p w14:paraId="53C55F18" w14:textId="19541900" w:rsidR="009D7035" w:rsidRPr="00726344" w:rsidRDefault="009D7035" w:rsidP="004E7E5A">
      <w:pPr>
        <w:pStyle w:val="Nagwek3"/>
        <w:numPr>
          <w:ilvl w:val="2"/>
          <w:numId w:val="30"/>
        </w:numPr>
        <w:rPr>
          <w:rFonts w:ascii="Times New Roman" w:hAnsi="Times New Roman" w:cs="Times New Roman"/>
          <w:color w:val="auto"/>
        </w:rPr>
      </w:pPr>
      <w:bookmarkStart w:id="61" w:name="_Toc21430447"/>
      <w:bookmarkStart w:id="62" w:name="_Toc21635781"/>
      <w:r w:rsidRPr="00726344">
        <w:rPr>
          <w:rFonts w:ascii="Times New Roman" w:hAnsi="Times New Roman" w:cs="Times New Roman"/>
          <w:color w:val="auto"/>
        </w:rPr>
        <w:t xml:space="preserve">Położenie </w:t>
      </w:r>
      <w:proofErr w:type="spellStart"/>
      <w:r w:rsidRPr="00726344">
        <w:rPr>
          <w:rFonts w:ascii="Times New Roman" w:hAnsi="Times New Roman" w:cs="Times New Roman"/>
          <w:color w:val="auto"/>
        </w:rPr>
        <w:t>fizyczno</w:t>
      </w:r>
      <w:proofErr w:type="spellEnd"/>
      <w:r w:rsidRPr="00726344">
        <w:rPr>
          <w:rFonts w:ascii="Times New Roman" w:hAnsi="Times New Roman" w:cs="Times New Roman"/>
          <w:color w:val="auto"/>
        </w:rPr>
        <w:t xml:space="preserve"> – geograficzne i rzeźba terenu</w:t>
      </w:r>
      <w:bookmarkEnd w:id="61"/>
      <w:bookmarkEnd w:id="62"/>
      <w:r w:rsidRPr="00726344">
        <w:rPr>
          <w:rFonts w:ascii="Times New Roman" w:hAnsi="Times New Roman" w:cs="Times New Roman"/>
          <w:color w:val="auto"/>
        </w:rPr>
        <w:t xml:space="preserve"> </w:t>
      </w:r>
    </w:p>
    <w:p w14:paraId="55DE011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Według podziału fizycznogeograficznego J. Kondrackiego Miasto i Gmina Ruciane- Nida należy do Równiny Mazurskiej wyodrębnionej i jednocześnie stanowiącej część składową  Pojezierza Mazurskiego. Równina ta obejmuje północną część rozległych sandrów, nakrywających zasięg fazy leszczyńskiej. Od północny ograniczają ją moreny fazy poznańskiej pojezierzy: Olsztyńskiego, Mrągowskiego i Krainy Wielkich Jezior Mazurskich. Natomiast wcześniejsza rzeźba lodowcowa przejawia się w postaci </w:t>
      </w:r>
      <w:proofErr w:type="spellStart"/>
      <w:r w:rsidRPr="00726344">
        <w:rPr>
          <w:rFonts w:ascii="Times New Roman" w:hAnsi="Times New Roman" w:cs="Times New Roman"/>
          <w:sz w:val="24"/>
          <w:szCs w:val="24"/>
        </w:rPr>
        <w:t>wytopiskowych</w:t>
      </w:r>
      <w:proofErr w:type="spellEnd"/>
      <w:r w:rsidRPr="00726344">
        <w:rPr>
          <w:rFonts w:ascii="Times New Roman" w:hAnsi="Times New Roman" w:cs="Times New Roman"/>
          <w:sz w:val="24"/>
          <w:szCs w:val="24"/>
        </w:rPr>
        <w:t xml:space="preserve"> mis jeziornych i wynurzających się miejscami spod piasków wzniesień morenowych dlatego też południową granicę regionu można wyznaczyć tylko w przybliżeniu na podstawie wymienionych cech. Powierzchnia tego </w:t>
      </w:r>
      <w:proofErr w:type="spellStart"/>
      <w:r w:rsidRPr="00726344">
        <w:rPr>
          <w:rFonts w:ascii="Times New Roman" w:hAnsi="Times New Roman" w:cs="Times New Roman"/>
          <w:sz w:val="24"/>
          <w:szCs w:val="24"/>
        </w:rPr>
        <w:t>mezoregionu</w:t>
      </w:r>
      <w:proofErr w:type="spellEnd"/>
      <w:r w:rsidRPr="00726344">
        <w:rPr>
          <w:rFonts w:ascii="Times New Roman" w:hAnsi="Times New Roman" w:cs="Times New Roman"/>
          <w:sz w:val="24"/>
          <w:szCs w:val="24"/>
        </w:rPr>
        <w:t xml:space="preserve"> obejmuje swoim obszarem zasięg 3000 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Powierzchnia Równiny obniża się zakresie od 130-140 m na północy do 115-120 m na południu. Szlakiem byłego odpływu </w:t>
      </w:r>
      <w:proofErr w:type="spellStart"/>
      <w:r w:rsidRPr="00726344">
        <w:rPr>
          <w:rFonts w:ascii="Times New Roman" w:hAnsi="Times New Roman" w:cs="Times New Roman"/>
          <w:sz w:val="24"/>
          <w:szCs w:val="24"/>
        </w:rPr>
        <w:t>glacjofluwialnego</w:t>
      </w:r>
      <w:proofErr w:type="spellEnd"/>
      <w:r w:rsidRPr="00726344">
        <w:rPr>
          <w:rFonts w:ascii="Times New Roman" w:hAnsi="Times New Roman" w:cs="Times New Roman"/>
          <w:sz w:val="24"/>
          <w:szCs w:val="24"/>
        </w:rPr>
        <w:t xml:space="preserve"> kierują się na południe rzeki: Omulew, Szkwa, Rozoga i Pisa, uchodzące do Narwi. Na wschód od jeziora Śniardwy i południe od Orzysza do Równiny Mazurskiej zaliczono sandr sięgający aż po Klusy i Drygały na Pojezierzu Ełckim. We wschodniej części Równiny Mazurskiej wyróżniono trzy mikroregiony: Równinę Nidzką, Obniżenie </w:t>
      </w:r>
      <w:proofErr w:type="spellStart"/>
      <w:r w:rsidRPr="00726344">
        <w:rPr>
          <w:rFonts w:ascii="Times New Roman" w:hAnsi="Times New Roman" w:cs="Times New Roman"/>
          <w:sz w:val="24"/>
          <w:szCs w:val="24"/>
        </w:rPr>
        <w:t>Piskie</w:t>
      </w:r>
      <w:proofErr w:type="spellEnd"/>
      <w:r w:rsidRPr="00726344">
        <w:rPr>
          <w:rFonts w:ascii="Times New Roman" w:hAnsi="Times New Roman" w:cs="Times New Roman"/>
          <w:sz w:val="24"/>
          <w:szCs w:val="24"/>
        </w:rPr>
        <w:t xml:space="preserve"> i Równinę </w:t>
      </w:r>
      <w:proofErr w:type="spellStart"/>
      <w:r w:rsidRPr="00726344">
        <w:rPr>
          <w:rFonts w:ascii="Times New Roman" w:hAnsi="Times New Roman" w:cs="Times New Roman"/>
          <w:sz w:val="24"/>
          <w:szCs w:val="24"/>
        </w:rPr>
        <w:t>Bemowską</w:t>
      </w:r>
      <w:proofErr w:type="spellEnd"/>
      <w:r w:rsidRPr="00726344">
        <w:rPr>
          <w:rFonts w:ascii="Times New Roman" w:hAnsi="Times New Roman" w:cs="Times New Roman"/>
          <w:sz w:val="24"/>
          <w:szCs w:val="24"/>
        </w:rPr>
        <w:t xml:space="preserve">. Autorem tego podziału jest A. </w:t>
      </w:r>
      <w:proofErr w:type="spellStart"/>
      <w:r w:rsidRPr="00726344">
        <w:rPr>
          <w:rFonts w:ascii="Times New Roman" w:hAnsi="Times New Roman" w:cs="Times New Roman"/>
          <w:sz w:val="24"/>
          <w:szCs w:val="24"/>
        </w:rPr>
        <w:t>Richling</w:t>
      </w:r>
      <w:proofErr w:type="spellEnd"/>
      <w:r w:rsidRPr="00726344">
        <w:rPr>
          <w:rFonts w:ascii="Times New Roman" w:hAnsi="Times New Roman" w:cs="Times New Roman"/>
          <w:sz w:val="24"/>
          <w:szCs w:val="24"/>
        </w:rPr>
        <w:t xml:space="preserve">. Obniżenie </w:t>
      </w:r>
      <w:proofErr w:type="spellStart"/>
      <w:r w:rsidRPr="00726344">
        <w:rPr>
          <w:rFonts w:ascii="Times New Roman" w:hAnsi="Times New Roman" w:cs="Times New Roman"/>
          <w:sz w:val="24"/>
          <w:szCs w:val="24"/>
        </w:rPr>
        <w:t>Piskie</w:t>
      </w:r>
      <w:proofErr w:type="spellEnd"/>
      <w:r w:rsidRPr="00726344">
        <w:rPr>
          <w:rFonts w:ascii="Times New Roman" w:hAnsi="Times New Roman" w:cs="Times New Roman"/>
          <w:sz w:val="24"/>
          <w:szCs w:val="24"/>
        </w:rPr>
        <w:t xml:space="preserve"> jest to niski poziom sandrowy, który w dolinie Pisy ma około 4 km szerokości. Natomiast Równina </w:t>
      </w:r>
      <w:proofErr w:type="spellStart"/>
      <w:r w:rsidRPr="00726344">
        <w:rPr>
          <w:rFonts w:ascii="Times New Roman" w:hAnsi="Times New Roman" w:cs="Times New Roman"/>
          <w:sz w:val="24"/>
          <w:szCs w:val="24"/>
        </w:rPr>
        <w:t>Bemowska</w:t>
      </w:r>
      <w:proofErr w:type="spellEnd"/>
      <w:r w:rsidRPr="00726344">
        <w:rPr>
          <w:rFonts w:ascii="Times New Roman" w:hAnsi="Times New Roman" w:cs="Times New Roman"/>
          <w:sz w:val="24"/>
          <w:szCs w:val="24"/>
        </w:rPr>
        <w:t xml:space="preserve"> jest to wysoki poziom sandrowy, który jest rozcięty przez rzeczki Dzięgielówkę i </w:t>
      </w:r>
      <w:proofErr w:type="spellStart"/>
      <w:r w:rsidRPr="00726344">
        <w:rPr>
          <w:rFonts w:ascii="Times New Roman" w:hAnsi="Times New Roman" w:cs="Times New Roman"/>
          <w:sz w:val="24"/>
          <w:szCs w:val="24"/>
        </w:rPr>
        <w:t>Święcek</w:t>
      </w:r>
      <w:proofErr w:type="spellEnd"/>
      <w:r w:rsidRPr="00726344">
        <w:rPr>
          <w:rFonts w:ascii="Times New Roman" w:hAnsi="Times New Roman" w:cs="Times New Roman"/>
          <w:sz w:val="24"/>
          <w:szCs w:val="24"/>
        </w:rPr>
        <w:t xml:space="preserve">. Sandr ten został utworzony w fazie poznańskiej. Jego powierzchnia nachyla się ku zachodowi od około 145- 130 m n. p. m. We wschodniej części zlokalizowane </w:t>
      </w:r>
      <w:r w:rsidRPr="00726344">
        <w:rPr>
          <w:rFonts w:ascii="Times New Roman" w:hAnsi="Times New Roman" w:cs="Times New Roman"/>
          <w:sz w:val="24"/>
          <w:szCs w:val="24"/>
        </w:rPr>
        <w:lastRenderedPageBreak/>
        <w:t xml:space="preserve">jest kilka jezior. Największe z nich to </w:t>
      </w:r>
      <w:proofErr w:type="spellStart"/>
      <w:r w:rsidRPr="00726344">
        <w:rPr>
          <w:rFonts w:ascii="Times New Roman" w:hAnsi="Times New Roman" w:cs="Times New Roman"/>
          <w:sz w:val="24"/>
          <w:szCs w:val="24"/>
        </w:rPr>
        <w:t>Druglin</w:t>
      </w:r>
      <w:proofErr w:type="spellEnd"/>
      <w:r w:rsidRPr="00726344">
        <w:rPr>
          <w:rFonts w:ascii="Times New Roman" w:hAnsi="Times New Roman" w:cs="Times New Roman"/>
          <w:sz w:val="24"/>
          <w:szCs w:val="24"/>
        </w:rPr>
        <w:t xml:space="preserve"> i Lipińskie. Lasy zajmują prawie 60 % powierzchni. Zachodnia część Równiny Mazurskiej nie ma podziału na mikroregiony. Na Równinie jest zlokalizowane wiele dużych jezior na przedłużeniu rynien Pojezierza Mrągowskiego i Krainy Wielkich Jezior Mazurskich. W okolicach Szczytna są to jeziora: Sędańskie i </w:t>
      </w:r>
      <w:proofErr w:type="spellStart"/>
      <w:r w:rsidRPr="00726344">
        <w:rPr>
          <w:rFonts w:ascii="Times New Roman" w:hAnsi="Times New Roman" w:cs="Times New Roman"/>
          <w:sz w:val="24"/>
          <w:szCs w:val="24"/>
        </w:rPr>
        <w:t>Szoby</w:t>
      </w:r>
      <w:proofErr w:type="spellEnd"/>
      <w:r w:rsidRPr="00726344">
        <w:rPr>
          <w:rFonts w:ascii="Times New Roman" w:hAnsi="Times New Roman" w:cs="Times New Roman"/>
          <w:sz w:val="24"/>
          <w:szCs w:val="24"/>
        </w:rPr>
        <w:t xml:space="preserve"> na przedłużeniu rynny jeziora Sasek </w:t>
      </w:r>
      <w:proofErr w:type="spellStart"/>
      <w:r w:rsidRPr="00726344">
        <w:rPr>
          <w:rFonts w:ascii="Times New Roman" w:hAnsi="Times New Roman" w:cs="Times New Roman"/>
          <w:sz w:val="24"/>
          <w:szCs w:val="24"/>
        </w:rPr>
        <w:t>Wielki,Wałpusz</w:t>
      </w:r>
      <w:proofErr w:type="spellEnd"/>
      <w:r w:rsidRPr="00726344">
        <w:rPr>
          <w:rFonts w:ascii="Times New Roman" w:hAnsi="Times New Roman" w:cs="Times New Roman"/>
          <w:sz w:val="24"/>
          <w:szCs w:val="24"/>
        </w:rPr>
        <w:t xml:space="preserve"> na przedłużenia rynny jeziora </w:t>
      </w:r>
      <w:proofErr w:type="spellStart"/>
      <w:r w:rsidRPr="00726344">
        <w:rPr>
          <w:rFonts w:ascii="Times New Roman" w:hAnsi="Times New Roman" w:cs="Times New Roman"/>
          <w:sz w:val="24"/>
          <w:szCs w:val="24"/>
        </w:rPr>
        <w:t>Łęsek</w:t>
      </w:r>
      <w:proofErr w:type="spellEnd"/>
      <w:r w:rsidRPr="00726344">
        <w:rPr>
          <w:rFonts w:ascii="Times New Roman" w:hAnsi="Times New Roman" w:cs="Times New Roman"/>
          <w:sz w:val="24"/>
          <w:szCs w:val="24"/>
        </w:rPr>
        <w:t xml:space="preserve"> oraz </w:t>
      </w:r>
      <w:proofErr w:type="spellStart"/>
      <w:r w:rsidRPr="00726344">
        <w:rPr>
          <w:rFonts w:ascii="Times New Roman" w:hAnsi="Times New Roman" w:cs="Times New Roman"/>
          <w:sz w:val="24"/>
          <w:szCs w:val="24"/>
        </w:rPr>
        <w:t>Marksoby</w:t>
      </w:r>
      <w:proofErr w:type="spellEnd"/>
      <w:r w:rsidRPr="00726344">
        <w:rPr>
          <w:rFonts w:ascii="Times New Roman" w:hAnsi="Times New Roman" w:cs="Times New Roman"/>
          <w:sz w:val="24"/>
          <w:szCs w:val="24"/>
        </w:rPr>
        <w:t xml:space="preserve"> na przedłużeniu rynny jeziora Babięty Wielkie. Występują tu także jeziora: Świętajno, Zyzdrój Wielki, </w:t>
      </w:r>
      <w:proofErr w:type="spellStart"/>
      <w:r w:rsidRPr="00726344">
        <w:rPr>
          <w:rFonts w:ascii="Times New Roman" w:hAnsi="Times New Roman" w:cs="Times New Roman"/>
          <w:sz w:val="24"/>
          <w:szCs w:val="24"/>
        </w:rPr>
        <w:t>Spychowskie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Zdruzno</w:t>
      </w:r>
      <w:proofErr w:type="spellEnd"/>
      <w:r w:rsidRPr="00726344">
        <w:rPr>
          <w:rFonts w:ascii="Times New Roman" w:hAnsi="Times New Roman" w:cs="Times New Roman"/>
          <w:sz w:val="24"/>
          <w:szCs w:val="24"/>
        </w:rPr>
        <w:t xml:space="preserve">, Ublik Wielki, przez które przepływa Krutynia w swoim górnym biegu. Natomiast pomiędzy miastami Ruciane- Nida i Pisz jest zlokalizowane otoczone lasem piękne, ługowate, uznane za rezerwat krajobrazowy Jezioro Nidzkie. W przedłużeniu rynny tego Jeziora w stronę północno-wschodnią znajdują się jeziora: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Brzozolasek</w:t>
      </w:r>
      <w:proofErr w:type="spellEnd"/>
      <w:r w:rsidRPr="00726344">
        <w:rPr>
          <w:rFonts w:ascii="Times New Roman" w:hAnsi="Times New Roman" w:cs="Times New Roman"/>
          <w:sz w:val="24"/>
          <w:szCs w:val="24"/>
        </w:rPr>
        <w:t xml:space="preserve"> oraz podwójna rynna jeziora Roś, z którego wypływa rzeka Pisa. W granicach Mazurskiego Parku Krajobrazowego znajdują się jeziora </w:t>
      </w:r>
      <w:proofErr w:type="spellStart"/>
      <w:r w:rsidRPr="00726344">
        <w:rPr>
          <w:rFonts w:ascii="Times New Roman" w:hAnsi="Times New Roman" w:cs="Times New Roman"/>
          <w:sz w:val="24"/>
          <w:szCs w:val="24"/>
        </w:rPr>
        <w:t>Jegocin</w:t>
      </w:r>
      <w:proofErr w:type="spellEnd"/>
      <w:r w:rsidRPr="00726344">
        <w:rPr>
          <w:rFonts w:ascii="Times New Roman" w:hAnsi="Times New Roman" w:cs="Times New Roman"/>
          <w:sz w:val="24"/>
          <w:szCs w:val="24"/>
        </w:rPr>
        <w:t xml:space="preserve"> Duży i </w:t>
      </w:r>
      <w:proofErr w:type="spellStart"/>
      <w:r w:rsidRPr="00726344">
        <w:rPr>
          <w:rFonts w:ascii="Times New Roman" w:hAnsi="Times New Roman" w:cs="Times New Roman"/>
          <w:sz w:val="24"/>
          <w:szCs w:val="24"/>
        </w:rPr>
        <w:t>Jegocin</w:t>
      </w:r>
      <w:proofErr w:type="spellEnd"/>
      <w:r w:rsidRPr="00726344">
        <w:rPr>
          <w:rFonts w:ascii="Times New Roman" w:hAnsi="Times New Roman" w:cs="Times New Roman"/>
          <w:sz w:val="24"/>
          <w:szCs w:val="24"/>
        </w:rPr>
        <w:t xml:space="preserve"> Mały. Pomiędzy Jeziorem Nidzkim, a doliną Pisy zlokalizowane jest rozległe ale płytkie jezioro Pogubie, które jest jednocześnie rezerwatem ptactwa wodnego. Równina Mazurska jest w znacznej mierze zalesiona. We wschodniej części, na zalesionym obszarze zajmującym powierzchnię ok. 1000 km</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znajduje się Puszcza Piska. Natomiast zachodnia część zalesień Równiny Mazurskiej to Puszcza Nidzka, w której zostały utworzone rezerwaty leśne: „Dęby </w:t>
      </w:r>
      <w:proofErr w:type="spellStart"/>
      <w:r w:rsidRPr="00726344">
        <w:rPr>
          <w:rFonts w:ascii="Times New Roman" w:hAnsi="Times New Roman" w:cs="Times New Roman"/>
          <w:sz w:val="24"/>
          <w:szCs w:val="24"/>
        </w:rPr>
        <w:t>Niepiwodzkie</w:t>
      </w:r>
      <w:proofErr w:type="spellEnd"/>
      <w:r w:rsidRPr="00726344">
        <w:rPr>
          <w:rFonts w:ascii="Times New Roman" w:hAnsi="Times New Roman" w:cs="Times New Roman"/>
          <w:sz w:val="24"/>
          <w:szCs w:val="24"/>
        </w:rPr>
        <w:t>”, „</w:t>
      </w:r>
      <w:proofErr w:type="spellStart"/>
      <w:r w:rsidRPr="00726344">
        <w:rPr>
          <w:rFonts w:ascii="Times New Roman" w:hAnsi="Times New Roman" w:cs="Times New Roman"/>
          <w:sz w:val="24"/>
          <w:szCs w:val="24"/>
        </w:rPr>
        <w:t>Koniuszanka</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Koniuszanka</w:t>
      </w:r>
      <w:proofErr w:type="spellEnd"/>
      <w:r w:rsidRPr="00726344">
        <w:rPr>
          <w:rFonts w:ascii="Times New Roman" w:hAnsi="Times New Roman" w:cs="Times New Roman"/>
          <w:sz w:val="24"/>
          <w:szCs w:val="24"/>
        </w:rPr>
        <w:t xml:space="preserve"> II”, rezerwat ptasi „</w:t>
      </w:r>
      <w:proofErr w:type="spellStart"/>
      <w:r w:rsidRPr="00726344">
        <w:rPr>
          <w:rFonts w:ascii="Times New Roman" w:hAnsi="Times New Roman" w:cs="Times New Roman"/>
          <w:sz w:val="24"/>
          <w:szCs w:val="24"/>
        </w:rPr>
        <w:t>Małga</w:t>
      </w:r>
      <w:proofErr w:type="spellEnd"/>
      <w:r w:rsidRPr="00726344">
        <w:rPr>
          <w:rFonts w:ascii="Times New Roman" w:hAnsi="Times New Roman" w:cs="Times New Roman"/>
          <w:sz w:val="24"/>
          <w:szCs w:val="24"/>
        </w:rPr>
        <w:t>” i torfowy „</w:t>
      </w:r>
      <w:proofErr w:type="spellStart"/>
      <w:r w:rsidRPr="00726344">
        <w:rPr>
          <w:rFonts w:ascii="Times New Roman" w:hAnsi="Times New Roman" w:cs="Times New Roman"/>
          <w:sz w:val="24"/>
          <w:szCs w:val="24"/>
        </w:rPr>
        <w:t>Galwica</w:t>
      </w:r>
      <w:proofErr w:type="spellEnd"/>
      <w:r w:rsidRPr="00726344">
        <w:rPr>
          <w:rFonts w:ascii="Times New Roman" w:hAnsi="Times New Roman" w:cs="Times New Roman"/>
          <w:sz w:val="24"/>
          <w:szCs w:val="24"/>
        </w:rPr>
        <w:t xml:space="preserve">”. W Regionie są tylko dwa miasta – Ruciane Nida oraz Pisz. </w:t>
      </w:r>
    </w:p>
    <w:p w14:paraId="40DCECB5" w14:textId="77777777" w:rsidR="009D7035" w:rsidRPr="00726344" w:rsidRDefault="009D7035" w:rsidP="009D7035">
      <w:pPr>
        <w:pStyle w:val="Legenda"/>
        <w:jc w:val="both"/>
        <w:rPr>
          <w:rFonts w:ascii="Times New Roman" w:hAnsi="Times New Roman" w:cs="Times New Roman"/>
          <w:color w:val="auto"/>
          <w:sz w:val="24"/>
          <w:szCs w:val="24"/>
        </w:rPr>
      </w:pPr>
      <w:bookmarkStart w:id="63" w:name="_Toc500966875"/>
      <w:bookmarkStart w:id="64" w:name="_Toc21386892"/>
      <w:bookmarkStart w:id="65" w:name="_Toc21635672"/>
      <w:r w:rsidRPr="00726344">
        <w:rPr>
          <w:rFonts w:ascii="Times New Roman" w:hAnsi="Times New Roman" w:cs="Times New Roman"/>
          <w:noProof/>
          <w:color w:val="auto"/>
          <w:sz w:val="24"/>
          <w:szCs w:val="24"/>
          <w:lang w:eastAsia="pl-PL"/>
        </w:rPr>
        <w:drawing>
          <wp:anchor distT="0" distB="0" distL="0" distR="0" simplePos="0" relativeHeight="251659264" behindDoc="0" locked="0" layoutInCell="1" allowOverlap="1" wp14:anchorId="47DD1C9B" wp14:editId="089F3BF5">
            <wp:simplePos x="0" y="0"/>
            <wp:positionH relativeFrom="column">
              <wp:posOffset>1024255</wp:posOffset>
            </wp:positionH>
            <wp:positionV relativeFrom="paragraph">
              <wp:posOffset>447040</wp:posOffset>
            </wp:positionV>
            <wp:extent cx="3366770" cy="2902585"/>
            <wp:effectExtent l="19050" t="19050" r="24130" b="12065"/>
            <wp:wrapTopAndBottom/>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66770" cy="2902585"/>
                    </a:xfrm>
                    <a:prstGeom prst="rect">
                      <a:avLst/>
                    </a:prstGeom>
                    <a:solidFill>
                      <a:srgbClr val="FFFFFF"/>
                    </a:solidFill>
                    <a:ln w="635" cmpd="sng">
                      <a:solidFill>
                        <a:srgbClr val="000000"/>
                      </a:solidFill>
                      <a:miter lim="800000"/>
                      <a:headEnd/>
                      <a:tailEnd/>
                    </a:ln>
                  </pic:spPr>
                </pic:pic>
              </a:graphicData>
            </a:graphic>
          </wp:anchor>
        </w:drawing>
      </w:r>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Położenie fizjogeograficzne Gminy Ruciane- Nida</w:t>
      </w:r>
      <w:bookmarkEnd w:id="63"/>
      <w:bookmarkEnd w:id="64"/>
      <w:bookmarkEnd w:id="65"/>
    </w:p>
    <w:p w14:paraId="7671A04F" w14:textId="77777777" w:rsidR="009D7035" w:rsidRPr="00726344" w:rsidRDefault="009D7035" w:rsidP="009D7035">
      <w:pPr>
        <w:rPr>
          <w:rFonts w:ascii="Times New Roman" w:hAnsi="Times New Roman" w:cs="Times New Roman"/>
        </w:rPr>
      </w:pPr>
    </w:p>
    <w:p w14:paraId="001FFEA0" w14:textId="77777777" w:rsidR="009D7035" w:rsidRPr="00726344" w:rsidRDefault="009D7035" w:rsidP="009D7035">
      <w:pPr>
        <w:rPr>
          <w:rFonts w:ascii="Times New Roman" w:hAnsi="Times New Roman" w:cs="Times New Roman"/>
          <w:i/>
        </w:rPr>
      </w:pPr>
      <w:r w:rsidRPr="00726344">
        <w:rPr>
          <w:rFonts w:ascii="Times New Roman" w:hAnsi="Times New Roman" w:cs="Times New Roman"/>
          <w:i/>
        </w:rPr>
        <w:lastRenderedPageBreak/>
        <w:t xml:space="preserve">Źródło: Opracowanie własne na podstawie Państwowy Instytut Geologiczny </w:t>
      </w:r>
    </w:p>
    <w:p w14:paraId="6677E06B" w14:textId="10AF255F" w:rsidR="009D7035" w:rsidRPr="00726344" w:rsidRDefault="009D7035" w:rsidP="004E7E5A">
      <w:pPr>
        <w:pStyle w:val="Nagwek3"/>
        <w:numPr>
          <w:ilvl w:val="2"/>
          <w:numId w:val="30"/>
        </w:numPr>
        <w:rPr>
          <w:rFonts w:ascii="Times New Roman" w:hAnsi="Times New Roman" w:cs="Times New Roman"/>
          <w:color w:val="auto"/>
        </w:rPr>
      </w:pPr>
      <w:bookmarkStart w:id="66" w:name="_Toc500966923"/>
      <w:bookmarkStart w:id="67" w:name="_Toc21430448"/>
      <w:bookmarkStart w:id="68" w:name="_Toc21635782"/>
      <w:r w:rsidRPr="00726344">
        <w:rPr>
          <w:rFonts w:ascii="Times New Roman" w:hAnsi="Times New Roman" w:cs="Times New Roman"/>
          <w:color w:val="auto"/>
        </w:rPr>
        <w:t>Użytkowanie gruntów</w:t>
      </w:r>
      <w:bookmarkEnd w:id="66"/>
      <w:bookmarkEnd w:id="67"/>
      <w:bookmarkEnd w:id="68"/>
    </w:p>
    <w:p w14:paraId="1FE94DBA" w14:textId="77777777" w:rsidR="009D7035" w:rsidRPr="00726344" w:rsidRDefault="009D7035" w:rsidP="009D7035">
      <w:pPr>
        <w:spacing w:line="360" w:lineRule="auto"/>
        <w:jc w:val="both"/>
        <w:rPr>
          <w:rFonts w:ascii="Times New Roman" w:eastAsia="Verdana" w:hAnsi="Times New Roman" w:cs="Times New Roman"/>
          <w:color w:val="000000"/>
          <w:sz w:val="24"/>
          <w:szCs w:val="24"/>
        </w:rPr>
      </w:pPr>
      <w:r w:rsidRPr="00726344">
        <w:rPr>
          <w:rFonts w:ascii="Times New Roman" w:hAnsi="Times New Roman" w:cs="Times New Roman"/>
          <w:sz w:val="24"/>
          <w:szCs w:val="24"/>
        </w:rPr>
        <w:t xml:space="preserve">Na terenie Gminy Ruciane- Nida dominują grunty leśne oraz zadrzewione i zakrzewione. Grunty tej kategorii zajmują powierzchnię </w:t>
      </w:r>
      <w:r w:rsidRPr="00726344">
        <w:rPr>
          <w:rFonts w:ascii="Times New Roman" w:eastAsia="Verdana" w:hAnsi="Times New Roman" w:cs="Times New Roman"/>
          <w:color w:val="000000"/>
          <w:sz w:val="24"/>
          <w:szCs w:val="24"/>
        </w:rPr>
        <w:t xml:space="preserve">26820 ha co stanowi aż 74, 92 % wszystkich rodzajów gruntów sklasyfikowanych na obszarze Gminy. W przypadku gmin turystyczno- wypoczynkowych, tak duża ilość terenów zalesionych podnosi ich walory czyniąc ją jeszcze bardziej atrakcyjną. Tak też jest w przypadku Gminy Ruciane- Nida. Sytuacja taka jest korzystna również z punktu widzenia samych mieszkańców, gdyż </w:t>
      </w:r>
      <w:r w:rsidRPr="00726344">
        <w:rPr>
          <w:rFonts w:ascii="Times New Roman" w:hAnsi="Times New Roman" w:cs="Times New Roman"/>
          <w:sz w:val="24"/>
          <w:szCs w:val="24"/>
        </w:rPr>
        <w:t xml:space="preserve">duża ilość lasów i terenów zakrzewionych jest korzystna z punktu widzenia działań stanowiących podłoże proekologiczne, a także podnosi komfort mieszkania w Mieście i Gminie, z uwagi na liczne sąsiedztwo terenów zielonych oraz wyzwala możliwość uprawiania turystyki weekendowej. Natomiast najmniejszą powierzchnię zajmują kolejno: tereny różne, użytki ekologiczne i </w:t>
      </w:r>
      <w:r w:rsidRPr="00726344">
        <w:rPr>
          <w:rFonts w:ascii="Times New Roman" w:eastAsia="Verdana" w:hAnsi="Times New Roman" w:cs="Times New Roman"/>
          <w:color w:val="000000"/>
          <w:sz w:val="24"/>
          <w:szCs w:val="24"/>
        </w:rPr>
        <w:t xml:space="preserve">grunty pod wodami powierzchniowymi stojącymi. </w:t>
      </w:r>
    </w:p>
    <w:p w14:paraId="5457AD2A" w14:textId="77777777" w:rsidR="009D7035" w:rsidRPr="00726344" w:rsidRDefault="009D7035" w:rsidP="009D7035">
      <w:pPr>
        <w:rPr>
          <w:rFonts w:ascii="Times New Roman" w:hAnsi="Times New Roman" w:cs="Times New Roman"/>
        </w:rPr>
      </w:pPr>
      <w:r w:rsidRPr="00726344">
        <w:rPr>
          <w:rFonts w:ascii="Times New Roman" w:hAnsi="Times New Roman" w:cs="Times New Roman"/>
          <w:sz w:val="24"/>
          <w:szCs w:val="24"/>
        </w:rPr>
        <w:t xml:space="preserve">Tabela poniższa prezentuje strukturę użytkowania gruntów na terenie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w:t>
      </w:r>
    </w:p>
    <w:p w14:paraId="429B00DF" w14:textId="77777777" w:rsidR="009D7035" w:rsidRPr="00726344" w:rsidRDefault="009D7035" w:rsidP="009D7035">
      <w:pPr>
        <w:pStyle w:val="Legenda"/>
        <w:rPr>
          <w:rFonts w:ascii="Times New Roman" w:hAnsi="Times New Roman" w:cs="Times New Roman"/>
        </w:rPr>
      </w:pPr>
      <w:bookmarkStart w:id="69" w:name="_Toc21387000"/>
      <w:bookmarkStart w:id="70" w:name="_Toc2163560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Użytkowanie gruntów na terenie Miasta i Gminy Ruciane- Nida w 2014 </w:t>
      </w:r>
      <w:r w:rsidRPr="00726344">
        <w:rPr>
          <w:rStyle w:val="Odwoanieprzypisudolnego"/>
          <w:rFonts w:ascii="Times New Roman" w:hAnsi="Times New Roman" w:cs="Times New Roman"/>
          <w:color w:val="auto"/>
          <w:sz w:val="24"/>
          <w:szCs w:val="24"/>
        </w:rPr>
        <w:footnoteReference w:id="1"/>
      </w:r>
      <w:r w:rsidRPr="00726344">
        <w:rPr>
          <w:rFonts w:ascii="Times New Roman" w:hAnsi="Times New Roman" w:cs="Times New Roman"/>
          <w:color w:val="auto"/>
          <w:sz w:val="24"/>
          <w:szCs w:val="24"/>
        </w:rPr>
        <w:t xml:space="preserve"> roku</w:t>
      </w:r>
      <w:bookmarkEnd w:id="69"/>
      <w:bookmarkEnd w:id="70"/>
    </w:p>
    <w:tbl>
      <w:tblPr>
        <w:tblStyle w:val="Siatkatabelijasna"/>
        <w:tblW w:w="0" w:type="auto"/>
        <w:tblLook w:val="04A0" w:firstRow="1" w:lastRow="0" w:firstColumn="1" w:lastColumn="0" w:noHBand="0" w:noVBand="1"/>
      </w:tblPr>
      <w:tblGrid>
        <w:gridCol w:w="3037"/>
        <w:gridCol w:w="3023"/>
        <w:gridCol w:w="3002"/>
      </w:tblGrid>
      <w:tr w:rsidR="009D7035" w:rsidRPr="00726344" w14:paraId="79F8F0C2" w14:textId="77777777" w:rsidTr="00304AC8">
        <w:tc>
          <w:tcPr>
            <w:tcW w:w="3070" w:type="dxa"/>
          </w:tcPr>
          <w:p w14:paraId="4F7D31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Rodzaj gruntu</w:t>
            </w:r>
          </w:p>
        </w:tc>
        <w:tc>
          <w:tcPr>
            <w:tcW w:w="3071" w:type="dxa"/>
          </w:tcPr>
          <w:p w14:paraId="10F2D1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w ha</w:t>
            </w:r>
          </w:p>
        </w:tc>
        <w:tc>
          <w:tcPr>
            <w:tcW w:w="3071" w:type="dxa"/>
          </w:tcPr>
          <w:p w14:paraId="4E5A51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r>
      <w:tr w:rsidR="009D7035" w:rsidRPr="00726344" w14:paraId="694E4A8E" w14:textId="77777777" w:rsidTr="00304AC8">
        <w:tc>
          <w:tcPr>
            <w:tcW w:w="3070" w:type="dxa"/>
          </w:tcPr>
          <w:p w14:paraId="5E3939B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Użytki rolne łącznie, w tym:</w:t>
            </w:r>
          </w:p>
        </w:tc>
        <w:tc>
          <w:tcPr>
            <w:tcW w:w="3071" w:type="dxa"/>
          </w:tcPr>
          <w:p w14:paraId="5466EE7A"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4092</w:t>
            </w:r>
          </w:p>
        </w:tc>
        <w:tc>
          <w:tcPr>
            <w:tcW w:w="3071" w:type="dxa"/>
          </w:tcPr>
          <w:p w14:paraId="0BD79A7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11,43</w:t>
            </w:r>
          </w:p>
        </w:tc>
      </w:tr>
      <w:tr w:rsidR="009D7035" w:rsidRPr="00726344" w14:paraId="40F4E8EF" w14:textId="77777777" w:rsidTr="00304AC8">
        <w:tc>
          <w:tcPr>
            <w:tcW w:w="3070" w:type="dxa"/>
          </w:tcPr>
          <w:p w14:paraId="7B8F1CAC"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Grunty orne</w:t>
            </w:r>
          </w:p>
        </w:tc>
        <w:tc>
          <w:tcPr>
            <w:tcW w:w="3071" w:type="dxa"/>
          </w:tcPr>
          <w:p w14:paraId="3C4BF2B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1769</w:t>
            </w:r>
          </w:p>
        </w:tc>
        <w:tc>
          <w:tcPr>
            <w:tcW w:w="3071" w:type="dxa"/>
          </w:tcPr>
          <w:p w14:paraId="48AA1B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4,94</w:t>
            </w:r>
          </w:p>
        </w:tc>
      </w:tr>
      <w:tr w:rsidR="009D7035" w:rsidRPr="00726344" w14:paraId="6242FE56" w14:textId="77777777" w:rsidTr="00304AC8">
        <w:tc>
          <w:tcPr>
            <w:tcW w:w="3070" w:type="dxa"/>
          </w:tcPr>
          <w:p w14:paraId="0E98E2EF"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Sady</w:t>
            </w:r>
          </w:p>
        </w:tc>
        <w:tc>
          <w:tcPr>
            <w:tcW w:w="3071" w:type="dxa"/>
          </w:tcPr>
          <w:p w14:paraId="1A46909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33</w:t>
            </w:r>
          </w:p>
        </w:tc>
        <w:tc>
          <w:tcPr>
            <w:tcW w:w="3071" w:type="dxa"/>
          </w:tcPr>
          <w:p w14:paraId="2025B9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0,09</w:t>
            </w:r>
          </w:p>
        </w:tc>
      </w:tr>
      <w:tr w:rsidR="009D7035" w:rsidRPr="00726344" w14:paraId="3B82B180" w14:textId="77777777" w:rsidTr="00304AC8">
        <w:tc>
          <w:tcPr>
            <w:tcW w:w="3070" w:type="dxa"/>
          </w:tcPr>
          <w:p w14:paraId="3F242600"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Łąki trwałe</w:t>
            </w:r>
          </w:p>
        </w:tc>
        <w:tc>
          <w:tcPr>
            <w:tcW w:w="3071" w:type="dxa"/>
          </w:tcPr>
          <w:p w14:paraId="68D29208"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1115</w:t>
            </w:r>
          </w:p>
        </w:tc>
        <w:tc>
          <w:tcPr>
            <w:tcW w:w="3071" w:type="dxa"/>
          </w:tcPr>
          <w:p w14:paraId="71393A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3,11</w:t>
            </w:r>
          </w:p>
        </w:tc>
      </w:tr>
      <w:tr w:rsidR="009D7035" w:rsidRPr="00726344" w14:paraId="35794FC7" w14:textId="77777777" w:rsidTr="00304AC8">
        <w:tc>
          <w:tcPr>
            <w:tcW w:w="3070" w:type="dxa"/>
          </w:tcPr>
          <w:p w14:paraId="1FE04FF2"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Pastwiska trwałe</w:t>
            </w:r>
          </w:p>
        </w:tc>
        <w:tc>
          <w:tcPr>
            <w:tcW w:w="3071" w:type="dxa"/>
          </w:tcPr>
          <w:p w14:paraId="7B67C596"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1035</w:t>
            </w:r>
          </w:p>
        </w:tc>
        <w:tc>
          <w:tcPr>
            <w:tcW w:w="3071" w:type="dxa"/>
          </w:tcPr>
          <w:p w14:paraId="571401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2,89</w:t>
            </w:r>
          </w:p>
        </w:tc>
      </w:tr>
      <w:tr w:rsidR="009D7035" w:rsidRPr="00726344" w14:paraId="36653B73" w14:textId="77777777" w:rsidTr="00304AC8">
        <w:tc>
          <w:tcPr>
            <w:tcW w:w="3070" w:type="dxa"/>
          </w:tcPr>
          <w:p w14:paraId="09F64908"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Grunty rolne zabudowane</w:t>
            </w:r>
          </w:p>
        </w:tc>
        <w:tc>
          <w:tcPr>
            <w:tcW w:w="3071" w:type="dxa"/>
          </w:tcPr>
          <w:p w14:paraId="485C732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111</w:t>
            </w:r>
          </w:p>
        </w:tc>
        <w:tc>
          <w:tcPr>
            <w:tcW w:w="3071" w:type="dxa"/>
          </w:tcPr>
          <w:p w14:paraId="1DBB52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0,31</w:t>
            </w:r>
          </w:p>
        </w:tc>
      </w:tr>
      <w:tr w:rsidR="009D7035" w:rsidRPr="00726344" w14:paraId="367134E1" w14:textId="77777777" w:rsidTr="00304AC8">
        <w:tc>
          <w:tcPr>
            <w:tcW w:w="3070" w:type="dxa"/>
          </w:tcPr>
          <w:p w14:paraId="64A6799A"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Grunty pod rowami</w:t>
            </w:r>
          </w:p>
        </w:tc>
        <w:tc>
          <w:tcPr>
            <w:tcW w:w="3071" w:type="dxa"/>
          </w:tcPr>
          <w:p w14:paraId="6193E614"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29</w:t>
            </w:r>
          </w:p>
        </w:tc>
        <w:tc>
          <w:tcPr>
            <w:tcW w:w="3071" w:type="dxa"/>
          </w:tcPr>
          <w:p w14:paraId="01EE850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0,08</w:t>
            </w:r>
          </w:p>
        </w:tc>
      </w:tr>
      <w:tr w:rsidR="009D7035" w:rsidRPr="00726344" w14:paraId="3FF6811B" w14:textId="77777777" w:rsidTr="00304AC8">
        <w:tc>
          <w:tcPr>
            <w:tcW w:w="3070" w:type="dxa"/>
          </w:tcPr>
          <w:p w14:paraId="30067A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Grunty leśne oraz zadrzewione i zakrzewione</w:t>
            </w:r>
          </w:p>
        </w:tc>
        <w:tc>
          <w:tcPr>
            <w:tcW w:w="3071" w:type="dxa"/>
          </w:tcPr>
          <w:p w14:paraId="03946F0A"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26820</w:t>
            </w:r>
          </w:p>
        </w:tc>
        <w:tc>
          <w:tcPr>
            <w:tcW w:w="3071" w:type="dxa"/>
          </w:tcPr>
          <w:p w14:paraId="70747D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74,92</w:t>
            </w:r>
          </w:p>
        </w:tc>
      </w:tr>
      <w:tr w:rsidR="009D7035" w:rsidRPr="00726344" w14:paraId="6FA395B5" w14:textId="77777777" w:rsidTr="00304AC8">
        <w:tc>
          <w:tcPr>
            <w:tcW w:w="3070" w:type="dxa"/>
          </w:tcPr>
          <w:p w14:paraId="6EC3B5C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Grunty zabudowane i zurbanizowane</w:t>
            </w:r>
          </w:p>
        </w:tc>
        <w:tc>
          <w:tcPr>
            <w:tcW w:w="3071" w:type="dxa"/>
          </w:tcPr>
          <w:p w14:paraId="6520C238"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719</w:t>
            </w:r>
          </w:p>
        </w:tc>
        <w:tc>
          <w:tcPr>
            <w:tcW w:w="3071" w:type="dxa"/>
          </w:tcPr>
          <w:p w14:paraId="34C7CA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w:t>
            </w:r>
          </w:p>
        </w:tc>
      </w:tr>
      <w:tr w:rsidR="009D7035" w:rsidRPr="00726344" w14:paraId="529DFFD3" w14:textId="77777777" w:rsidTr="00304AC8">
        <w:tc>
          <w:tcPr>
            <w:tcW w:w="3070" w:type="dxa"/>
          </w:tcPr>
          <w:p w14:paraId="71B322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Grunty pod wodami</w:t>
            </w:r>
          </w:p>
        </w:tc>
        <w:tc>
          <w:tcPr>
            <w:tcW w:w="3071" w:type="dxa"/>
          </w:tcPr>
          <w:p w14:paraId="0040BD43"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3545</w:t>
            </w:r>
          </w:p>
        </w:tc>
        <w:tc>
          <w:tcPr>
            <w:tcW w:w="3071" w:type="dxa"/>
          </w:tcPr>
          <w:p w14:paraId="4EA95E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9,90</w:t>
            </w:r>
          </w:p>
        </w:tc>
      </w:tr>
      <w:tr w:rsidR="009D7035" w:rsidRPr="00726344" w14:paraId="680B07B7" w14:textId="77777777" w:rsidTr="00304AC8">
        <w:tc>
          <w:tcPr>
            <w:tcW w:w="3070" w:type="dxa"/>
          </w:tcPr>
          <w:p w14:paraId="126C2263" w14:textId="77777777" w:rsidR="009D7035" w:rsidRPr="00726344" w:rsidRDefault="009D7035" w:rsidP="009D7035">
            <w:pPr>
              <w:jc w:val="center"/>
              <w:rPr>
                <w:rFonts w:ascii="Times New Roman" w:hAnsi="Times New Roman" w:cs="Times New Roman"/>
                <w:i/>
                <w:sz w:val="24"/>
                <w:szCs w:val="24"/>
              </w:rPr>
            </w:pPr>
            <w:r w:rsidRPr="00726344">
              <w:rPr>
                <w:rFonts w:ascii="Times New Roman" w:eastAsia="Verdana" w:hAnsi="Times New Roman" w:cs="Times New Roman"/>
                <w:i/>
                <w:color w:val="000000"/>
                <w:sz w:val="24"/>
                <w:szCs w:val="24"/>
              </w:rPr>
              <w:t>Grunty pod wodami powierzchniowymi płynącymi</w:t>
            </w:r>
          </w:p>
        </w:tc>
        <w:tc>
          <w:tcPr>
            <w:tcW w:w="3071" w:type="dxa"/>
          </w:tcPr>
          <w:p w14:paraId="596FF68C"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3521</w:t>
            </w:r>
          </w:p>
        </w:tc>
        <w:tc>
          <w:tcPr>
            <w:tcW w:w="3071" w:type="dxa"/>
          </w:tcPr>
          <w:p w14:paraId="375236B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9,84</w:t>
            </w:r>
          </w:p>
        </w:tc>
      </w:tr>
      <w:tr w:rsidR="009D7035" w:rsidRPr="00726344" w14:paraId="1FEC75AC" w14:textId="77777777" w:rsidTr="00304AC8">
        <w:tc>
          <w:tcPr>
            <w:tcW w:w="3070" w:type="dxa"/>
          </w:tcPr>
          <w:p w14:paraId="0A33D884" w14:textId="77777777" w:rsidR="009D7035" w:rsidRPr="00726344" w:rsidRDefault="009D7035" w:rsidP="009D7035">
            <w:pPr>
              <w:jc w:val="center"/>
              <w:rPr>
                <w:rFonts w:ascii="Times New Roman" w:hAnsi="Times New Roman" w:cs="Times New Roman"/>
                <w:i/>
                <w:sz w:val="24"/>
                <w:szCs w:val="24"/>
              </w:rPr>
            </w:pPr>
            <w:r w:rsidRPr="00726344">
              <w:rPr>
                <w:rFonts w:ascii="Times New Roman" w:eastAsia="Verdana" w:hAnsi="Times New Roman" w:cs="Times New Roman"/>
                <w:i/>
                <w:color w:val="000000"/>
                <w:sz w:val="24"/>
                <w:szCs w:val="24"/>
              </w:rPr>
              <w:t>Grunty pod wodami powierzchniowymi stojącymi</w:t>
            </w:r>
          </w:p>
        </w:tc>
        <w:tc>
          <w:tcPr>
            <w:tcW w:w="3071" w:type="dxa"/>
          </w:tcPr>
          <w:p w14:paraId="0205FC0D"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24</w:t>
            </w:r>
          </w:p>
        </w:tc>
        <w:tc>
          <w:tcPr>
            <w:tcW w:w="3071" w:type="dxa"/>
          </w:tcPr>
          <w:p w14:paraId="3AA325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0,07</w:t>
            </w:r>
          </w:p>
        </w:tc>
      </w:tr>
      <w:tr w:rsidR="009D7035" w:rsidRPr="00726344" w14:paraId="132DAE01" w14:textId="77777777" w:rsidTr="00304AC8">
        <w:tc>
          <w:tcPr>
            <w:tcW w:w="3070" w:type="dxa"/>
          </w:tcPr>
          <w:p w14:paraId="4D6B0B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Nieużytki</w:t>
            </w:r>
          </w:p>
        </w:tc>
        <w:tc>
          <w:tcPr>
            <w:tcW w:w="3071" w:type="dxa"/>
          </w:tcPr>
          <w:p w14:paraId="1E94853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599</w:t>
            </w:r>
          </w:p>
        </w:tc>
        <w:tc>
          <w:tcPr>
            <w:tcW w:w="3071" w:type="dxa"/>
          </w:tcPr>
          <w:p w14:paraId="42C8248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1,67</w:t>
            </w:r>
          </w:p>
        </w:tc>
      </w:tr>
      <w:tr w:rsidR="009D7035" w:rsidRPr="00726344" w14:paraId="2252E80E" w14:textId="77777777" w:rsidTr="00304AC8">
        <w:tc>
          <w:tcPr>
            <w:tcW w:w="3070" w:type="dxa"/>
          </w:tcPr>
          <w:p w14:paraId="5A790BD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Użytki ekologiczne</w:t>
            </w:r>
          </w:p>
        </w:tc>
        <w:tc>
          <w:tcPr>
            <w:tcW w:w="3071" w:type="dxa"/>
          </w:tcPr>
          <w:p w14:paraId="70C923A1"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20</w:t>
            </w:r>
          </w:p>
        </w:tc>
        <w:tc>
          <w:tcPr>
            <w:tcW w:w="3071" w:type="dxa"/>
          </w:tcPr>
          <w:p w14:paraId="6F68CB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0,06</w:t>
            </w:r>
          </w:p>
        </w:tc>
      </w:tr>
      <w:tr w:rsidR="009D7035" w:rsidRPr="00726344" w14:paraId="754F5651" w14:textId="77777777" w:rsidTr="00304AC8">
        <w:tc>
          <w:tcPr>
            <w:tcW w:w="3070" w:type="dxa"/>
          </w:tcPr>
          <w:p w14:paraId="619D27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Tereny różne</w:t>
            </w:r>
          </w:p>
        </w:tc>
        <w:tc>
          <w:tcPr>
            <w:tcW w:w="3071" w:type="dxa"/>
          </w:tcPr>
          <w:p w14:paraId="650A88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3071" w:type="dxa"/>
          </w:tcPr>
          <w:p w14:paraId="6031E5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0,01</w:t>
            </w:r>
          </w:p>
        </w:tc>
      </w:tr>
      <w:tr w:rsidR="009D7035" w:rsidRPr="00726344" w14:paraId="2B21834C" w14:textId="77777777" w:rsidTr="00304AC8">
        <w:tc>
          <w:tcPr>
            <w:tcW w:w="3070" w:type="dxa"/>
          </w:tcPr>
          <w:p w14:paraId="7FAF66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ogółem:</w:t>
            </w:r>
          </w:p>
        </w:tc>
        <w:tc>
          <w:tcPr>
            <w:tcW w:w="3071" w:type="dxa"/>
          </w:tcPr>
          <w:p w14:paraId="0704A672"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35798</w:t>
            </w:r>
          </w:p>
        </w:tc>
        <w:tc>
          <w:tcPr>
            <w:tcW w:w="3071" w:type="dxa"/>
          </w:tcPr>
          <w:p w14:paraId="587211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100 %</w:t>
            </w:r>
          </w:p>
        </w:tc>
      </w:tr>
    </w:tbl>
    <w:p w14:paraId="3FB6B953"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w:t>
      </w:r>
      <w:r w:rsidRPr="00726344">
        <w:rPr>
          <w:rStyle w:val="h1"/>
          <w:rFonts w:ascii="Times New Roman" w:hAnsi="Times New Roman" w:cs="Times New Roman"/>
          <w:i/>
          <w:sz w:val="24"/>
          <w:szCs w:val="24"/>
        </w:rPr>
        <w:t>Opracowanie własne na podstawie www.stat.gov.pl</w:t>
      </w:r>
    </w:p>
    <w:p w14:paraId="5FF08043" w14:textId="69BEA174" w:rsidR="009D7035" w:rsidRPr="00726344" w:rsidRDefault="009D7035" w:rsidP="004E7E5A">
      <w:pPr>
        <w:pStyle w:val="Nagwek3"/>
        <w:numPr>
          <w:ilvl w:val="2"/>
          <w:numId w:val="30"/>
        </w:numPr>
        <w:rPr>
          <w:rFonts w:ascii="Times New Roman" w:hAnsi="Times New Roman" w:cs="Times New Roman"/>
          <w:color w:val="auto"/>
        </w:rPr>
      </w:pPr>
      <w:bookmarkStart w:id="71" w:name="_Toc21430449"/>
      <w:bookmarkStart w:id="72" w:name="_Toc21635783"/>
      <w:r w:rsidRPr="00726344">
        <w:rPr>
          <w:rFonts w:ascii="Times New Roman" w:hAnsi="Times New Roman" w:cs="Times New Roman"/>
          <w:color w:val="auto"/>
        </w:rPr>
        <w:lastRenderedPageBreak/>
        <w:t>Lasy i zadrzewienia</w:t>
      </w:r>
      <w:bookmarkEnd w:id="71"/>
      <w:bookmarkEnd w:id="72"/>
    </w:p>
    <w:p w14:paraId="287585C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Większość lasów w gminie należy do zwartego obszaru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Dominującym typem siedliskowym lasu jest bór, w części południowej gminy jest to bór świeży, natomiast w części północnej przeważa bór mieszany, 86 % powierzchni lasu zajmuje sosna, pozostałymi gatunkami drzewostanów występujących w gminie są świerk, brzoza, olcha, a także dąb, grab i lipa. Lasy w gminie Ruciane – Nida należą w głównej mierze do lasów państwowych, zarządzanych przez Nadleśnictwo </w:t>
      </w:r>
      <w:proofErr w:type="spellStart"/>
      <w:r w:rsidRPr="00726344">
        <w:rPr>
          <w:rFonts w:ascii="Times New Roman" w:hAnsi="Times New Roman" w:cs="Times New Roman"/>
          <w:sz w:val="24"/>
          <w:szCs w:val="24"/>
        </w:rPr>
        <w:t>Maskulińskie</w:t>
      </w:r>
      <w:proofErr w:type="spellEnd"/>
      <w:r w:rsidRPr="00726344">
        <w:rPr>
          <w:rFonts w:ascii="Times New Roman" w:hAnsi="Times New Roman" w:cs="Times New Roman"/>
          <w:sz w:val="24"/>
          <w:szCs w:val="24"/>
        </w:rPr>
        <w:t xml:space="preserve"> oraz nadleśnictwo Pisz – część wschodnia gminy, częścią północną natomiast zarządza Stacja Badawcza Rolnictwa Ekologicznego i Hodowli Zwierząt PAN. Znaczna powierzchnia gminy zajęta przez tereny leśne, powoduje ogromne ograniczenia w lokalizowaniu nowych terenów inwestycyjnych, jednakże lasy pomimo oczywistych ograniczeń jakie wywołują, tworzą także możliwości rozwoju.</w:t>
      </w:r>
    </w:p>
    <w:p w14:paraId="3F98D07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Dotychczasowe rozpoznanie naturalnych funkcji lasu pozwala wyróżnić trzy grupy funkcji:</w:t>
      </w:r>
    </w:p>
    <w:p w14:paraId="64817A02" w14:textId="77777777" w:rsidR="009D7035" w:rsidRPr="00726344" w:rsidRDefault="009D7035" w:rsidP="009D7035">
      <w:pPr>
        <w:pStyle w:val="Akapitzlist"/>
        <w:numPr>
          <w:ilvl w:val="0"/>
          <w:numId w:val="3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biotyczne, które tworzą potencjał biotyczny lasu w przestrzeni, </w:t>
      </w:r>
    </w:p>
    <w:p w14:paraId="56327B56" w14:textId="77777777" w:rsidR="009D7035" w:rsidRPr="00726344" w:rsidRDefault="009D7035" w:rsidP="009D7035">
      <w:pPr>
        <w:pStyle w:val="Akapitzlist"/>
        <w:numPr>
          <w:ilvl w:val="0"/>
          <w:numId w:val="3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ochronne, które chronią walory przyrody w lesie i poza lasem,</w:t>
      </w:r>
    </w:p>
    <w:p w14:paraId="69B27F8F" w14:textId="77777777" w:rsidR="009D7035" w:rsidRPr="00726344" w:rsidRDefault="009D7035" w:rsidP="009D7035">
      <w:pPr>
        <w:pStyle w:val="Akapitzlist"/>
        <w:numPr>
          <w:ilvl w:val="0"/>
          <w:numId w:val="3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produkcyjne i reprodukcyjne, które zapewniają produkcję ożywionej i nieożywionej materii organicznej, zapewniają odnawialność lasu i trwałość jako ekosystemu,</w:t>
      </w:r>
    </w:p>
    <w:p w14:paraId="7FD491A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Funkcje biotyczne, zwane także środowiskotwórczymi, ekologicznymi lub społecznymi, mają swe źródło w procesach życiowych lasu, szczególnie w wiązaniu węgla atmosferycznego i tlenków azotu w wytwarzanej biomasie, uwalniania tlenu, pary wodnej, zapachów, fitoncydów, wytwarzają potencjał biotyczny, o wpływie rozciągającym się na środowisko leśne jak i na całe środowisko przyrodnicze.  W tej grupie funkcji wyróżnia się funkcje klimatotwórcze, uzdrowiskowe, rekreacyjne, turystyczne, retencyjne, oczyszczania i dystrybucji wody oraz stymulacji produkcji biomasy w innych ekosystemach.</w:t>
      </w:r>
    </w:p>
    <w:p w14:paraId="18E575F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Funkcje ochronne związane są z ochroną leśnych i nieleśnych zasobów przyrody i krajobrazu przed degradacją, utratą walorów, zanieczyszczeniem, przed szkodliwym działaniem czynników zewnętrznych. Wyróżnia się funkcje ochrony różnorodności biologicznej i bogactwa genetycznego, ochrony naturalnych warunków życia człowieka, ochrony krajobrazu naturalnego, ochrony wód przed zanieczyszczeniem, ochrony gleb przed erozją, ochrony środowiska przed: hałasem, wiatrem, zapyleniem, promieniowaniem, powodzią, lawinami, osuwiskami, przemieszczaniem się zanieczyszczeń, funkcje obronne, funkcje ochrony miejsc prowadzenia prac badawczych, funkcje historyczne, kulturowe, estetyczne, duchowe itp.</w:t>
      </w:r>
    </w:p>
    <w:p w14:paraId="35EA34C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Wśród funkcji produkcyjnych, zwanych też gospodarczymi wyróżnia się: </w:t>
      </w:r>
    </w:p>
    <w:p w14:paraId="74F89AA6" w14:textId="77777777" w:rsidR="009D7035" w:rsidRPr="00726344" w:rsidRDefault="009D7035" w:rsidP="009D7035">
      <w:pPr>
        <w:pStyle w:val="Akapitzlist"/>
        <w:numPr>
          <w:ilvl w:val="0"/>
          <w:numId w:val="3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funkcje produkcji biomasy i akumulacji energii, w tym produkcji drewna i użytków ubocznych tj. zwierzyny, grzybów, owoców runa leśnego, żywicy, ziół, kory, choinek, stroiszu itp.,</w:t>
      </w:r>
    </w:p>
    <w:p w14:paraId="0051CE04" w14:textId="77777777" w:rsidR="009D7035" w:rsidRPr="00726344" w:rsidRDefault="009D7035" w:rsidP="009D7035">
      <w:pPr>
        <w:pStyle w:val="Akapitzlist"/>
        <w:numPr>
          <w:ilvl w:val="0"/>
          <w:numId w:val="3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funkcje majątkowe i dochodowe, </w:t>
      </w:r>
    </w:p>
    <w:p w14:paraId="5D591EBB" w14:textId="77777777" w:rsidR="009D7035" w:rsidRPr="00726344" w:rsidRDefault="009D7035" w:rsidP="009D7035">
      <w:pPr>
        <w:pStyle w:val="Akapitzlist"/>
        <w:numPr>
          <w:ilvl w:val="0"/>
          <w:numId w:val="3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funkcje miejsca pracy, </w:t>
      </w:r>
    </w:p>
    <w:p w14:paraId="3EFCDD60" w14:textId="77777777" w:rsidR="009D7035" w:rsidRPr="00726344" w:rsidRDefault="009D7035" w:rsidP="009D7035">
      <w:pPr>
        <w:pStyle w:val="Akapitzlist"/>
        <w:numPr>
          <w:ilvl w:val="0"/>
          <w:numId w:val="3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funkcje narzędzia rekultywacji terenu, </w:t>
      </w:r>
    </w:p>
    <w:p w14:paraId="05C59441" w14:textId="77777777" w:rsidR="009D7035" w:rsidRPr="00726344" w:rsidRDefault="009D7035" w:rsidP="009D7035">
      <w:pPr>
        <w:pStyle w:val="Akapitzlist"/>
        <w:numPr>
          <w:ilvl w:val="0"/>
          <w:numId w:val="3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funkcje miejsca różnych usług dla ludności itp.</w:t>
      </w:r>
    </w:p>
    <w:p w14:paraId="07D53611" w14:textId="77777777" w:rsidR="009D7035" w:rsidRPr="00726344" w:rsidRDefault="009D7035" w:rsidP="009D7035">
      <w:pPr>
        <w:pStyle w:val="Legenda"/>
        <w:rPr>
          <w:rFonts w:ascii="Times New Roman" w:hAnsi="Times New Roman" w:cs="Times New Roman"/>
          <w:color w:val="auto"/>
          <w:sz w:val="24"/>
          <w:szCs w:val="24"/>
        </w:rPr>
      </w:pPr>
      <w:bookmarkStart w:id="73" w:name="_Toc21387001"/>
      <w:bookmarkStart w:id="74" w:name="_Toc21635605"/>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w:t>
      </w:r>
      <w:r w:rsidRPr="00726344">
        <w:rPr>
          <w:rFonts w:ascii="Times New Roman" w:eastAsia="Verdana" w:hAnsi="Times New Roman" w:cs="Times New Roman"/>
          <w:color w:val="auto"/>
          <w:sz w:val="24"/>
          <w:szCs w:val="24"/>
        </w:rPr>
        <w:t>Powierzchnia gruntów leśnych na terenie Gminy Ruciane- Nida. Stan na 2018 rok</w:t>
      </w:r>
      <w:bookmarkEnd w:id="73"/>
      <w:bookmarkEnd w:id="74"/>
    </w:p>
    <w:tbl>
      <w:tblPr>
        <w:tblStyle w:val="Siatkatabelijasna"/>
        <w:tblW w:w="0" w:type="auto"/>
        <w:tblLook w:val="04A0" w:firstRow="1" w:lastRow="0" w:firstColumn="1" w:lastColumn="0" w:noHBand="0" w:noVBand="1"/>
      </w:tblPr>
      <w:tblGrid>
        <w:gridCol w:w="4538"/>
        <w:gridCol w:w="4524"/>
      </w:tblGrid>
      <w:tr w:rsidR="009D7035" w:rsidRPr="00726344" w14:paraId="0FA64FB0" w14:textId="77777777" w:rsidTr="00304AC8">
        <w:tc>
          <w:tcPr>
            <w:tcW w:w="4606" w:type="dxa"/>
          </w:tcPr>
          <w:p w14:paraId="1987E359" w14:textId="77777777" w:rsidR="009D7035" w:rsidRPr="00726344" w:rsidRDefault="009D7035" w:rsidP="009D7035">
            <w:pPr>
              <w:jc w:val="center"/>
              <w:rPr>
                <w:rFonts w:ascii="Times New Roman" w:hAnsi="Times New Roman" w:cs="Times New Roman"/>
                <w:b/>
                <w:sz w:val="24"/>
                <w:szCs w:val="24"/>
              </w:rPr>
            </w:pPr>
            <w:r w:rsidRPr="00726344">
              <w:rPr>
                <w:rFonts w:ascii="Times New Roman" w:eastAsia="Verdana" w:hAnsi="Times New Roman" w:cs="Times New Roman"/>
                <w:sz w:val="24"/>
                <w:szCs w:val="24"/>
              </w:rPr>
              <w:t>Powierzchnia gruntów leśnych w ha</w:t>
            </w:r>
          </w:p>
        </w:tc>
        <w:tc>
          <w:tcPr>
            <w:tcW w:w="4606" w:type="dxa"/>
          </w:tcPr>
          <w:p w14:paraId="0D299784"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2018 rok</w:t>
            </w:r>
          </w:p>
        </w:tc>
      </w:tr>
      <w:tr w:rsidR="009D7035" w:rsidRPr="00726344" w14:paraId="53C8A993" w14:textId="77777777" w:rsidTr="00304AC8">
        <w:tc>
          <w:tcPr>
            <w:tcW w:w="4606" w:type="dxa"/>
          </w:tcPr>
          <w:p w14:paraId="7A4BD74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ogółem</w:t>
            </w:r>
          </w:p>
        </w:tc>
        <w:tc>
          <w:tcPr>
            <w:tcW w:w="4606" w:type="dxa"/>
          </w:tcPr>
          <w:p w14:paraId="4A8E651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18 322,82</w:t>
            </w:r>
          </w:p>
        </w:tc>
      </w:tr>
      <w:tr w:rsidR="009D7035" w:rsidRPr="00726344" w14:paraId="26719B4B" w14:textId="77777777" w:rsidTr="00304AC8">
        <w:tc>
          <w:tcPr>
            <w:tcW w:w="4606" w:type="dxa"/>
          </w:tcPr>
          <w:p w14:paraId="541E492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Lesistość w %</w:t>
            </w:r>
          </w:p>
        </w:tc>
        <w:tc>
          <w:tcPr>
            <w:tcW w:w="4606" w:type="dxa"/>
          </w:tcPr>
          <w:p w14:paraId="28E9A52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42,3</w:t>
            </w:r>
          </w:p>
        </w:tc>
      </w:tr>
      <w:tr w:rsidR="009D7035" w:rsidRPr="00726344" w14:paraId="7CB0B5E7" w14:textId="77777777" w:rsidTr="00304AC8">
        <w:tc>
          <w:tcPr>
            <w:tcW w:w="4606" w:type="dxa"/>
          </w:tcPr>
          <w:p w14:paraId="6F5F42B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grunty leśne publiczne ogółem</w:t>
            </w:r>
          </w:p>
        </w:tc>
        <w:tc>
          <w:tcPr>
            <w:tcW w:w="4606" w:type="dxa"/>
          </w:tcPr>
          <w:p w14:paraId="348F68B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17 465,82</w:t>
            </w:r>
          </w:p>
        </w:tc>
      </w:tr>
      <w:tr w:rsidR="009D7035" w:rsidRPr="00726344" w14:paraId="0AACA3AF" w14:textId="77777777" w:rsidTr="00304AC8">
        <w:tc>
          <w:tcPr>
            <w:tcW w:w="4606" w:type="dxa"/>
          </w:tcPr>
          <w:p w14:paraId="223F4A11"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grunty leśne publiczne Skarbu Państwa</w:t>
            </w:r>
          </w:p>
        </w:tc>
        <w:tc>
          <w:tcPr>
            <w:tcW w:w="4606" w:type="dxa"/>
          </w:tcPr>
          <w:p w14:paraId="71093E6C"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17 455,31</w:t>
            </w:r>
          </w:p>
        </w:tc>
      </w:tr>
      <w:tr w:rsidR="009D7035" w:rsidRPr="00726344" w14:paraId="1382DA84" w14:textId="77777777" w:rsidTr="00304AC8">
        <w:tc>
          <w:tcPr>
            <w:tcW w:w="4606" w:type="dxa"/>
          </w:tcPr>
          <w:p w14:paraId="1C101A29"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grunty leśne publiczne Skarbu Państwa w zarządzie Lasów Państwowych</w:t>
            </w:r>
          </w:p>
        </w:tc>
        <w:tc>
          <w:tcPr>
            <w:tcW w:w="4606" w:type="dxa"/>
          </w:tcPr>
          <w:p w14:paraId="30C8697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17 450,01</w:t>
            </w:r>
          </w:p>
        </w:tc>
      </w:tr>
      <w:tr w:rsidR="009D7035" w:rsidRPr="00726344" w14:paraId="2BE26164" w14:textId="77777777" w:rsidTr="00304AC8">
        <w:tc>
          <w:tcPr>
            <w:tcW w:w="4606" w:type="dxa"/>
          </w:tcPr>
          <w:p w14:paraId="1E05BD17"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sz w:val="24"/>
                <w:szCs w:val="24"/>
              </w:rPr>
              <w:t>grunty leśne prywatne</w:t>
            </w:r>
          </w:p>
        </w:tc>
        <w:tc>
          <w:tcPr>
            <w:tcW w:w="4606" w:type="dxa"/>
          </w:tcPr>
          <w:p w14:paraId="5D33EB9A"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857,00</w:t>
            </w:r>
          </w:p>
        </w:tc>
      </w:tr>
    </w:tbl>
    <w:p w14:paraId="26BF0921"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t>
      </w:r>
      <w:hyperlink r:id="rId14" w:history="1">
        <w:r w:rsidRPr="00726344">
          <w:rPr>
            <w:rStyle w:val="Hipercze"/>
            <w:rFonts w:ascii="Times New Roman" w:hAnsi="Times New Roman" w:cs="Times New Roman"/>
            <w:i/>
            <w:iCs/>
            <w:color w:val="auto"/>
            <w:sz w:val="24"/>
            <w:szCs w:val="24"/>
          </w:rPr>
          <w:t>www.stat.gov.pl</w:t>
        </w:r>
      </w:hyperlink>
    </w:p>
    <w:p w14:paraId="09CDFBA0" w14:textId="77777777" w:rsidR="009D7035" w:rsidRPr="00726344" w:rsidRDefault="009D7035" w:rsidP="009D7035">
      <w:pPr>
        <w:pStyle w:val="Legenda"/>
        <w:rPr>
          <w:rFonts w:ascii="Times New Roman" w:hAnsi="Times New Roman" w:cs="Times New Roman"/>
        </w:rPr>
      </w:pPr>
      <w:bookmarkStart w:id="75" w:name="_Toc21387002"/>
      <w:bookmarkStart w:id="76" w:name="_Toc21635606"/>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w:t>
      </w:r>
      <w:r w:rsidRPr="00726344">
        <w:rPr>
          <w:rFonts w:ascii="Times New Roman" w:hAnsi="Times New Roman" w:cs="Times New Roman"/>
        </w:rPr>
        <w:t xml:space="preserve"> </w:t>
      </w:r>
      <w:r w:rsidRPr="00726344">
        <w:rPr>
          <w:rFonts w:ascii="Times New Roman" w:hAnsi="Times New Roman" w:cs="Times New Roman"/>
          <w:color w:val="auto"/>
          <w:sz w:val="24"/>
          <w:szCs w:val="24"/>
        </w:rPr>
        <w:t>Powierzchnia lasów na terenie Gminy Ruciane- Nida. Stan na 2018 rok</w:t>
      </w:r>
      <w:bookmarkEnd w:id="75"/>
      <w:bookmarkEnd w:id="76"/>
    </w:p>
    <w:tbl>
      <w:tblPr>
        <w:tblStyle w:val="Siatkatabelijasna"/>
        <w:tblW w:w="0" w:type="auto"/>
        <w:tblLook w:val="04A0" w:firstRow="1" w:lastRow="0" w:firstColumn="1" w:lastColumn="0" w:noHBand="0" w:noVBand="1"/>
      </w:tblPr>
      <w:tblGrid>
        <w:gridCol w:w="4538"/>
        <w:gridCol w:w="4524"/>
      </w:tblGrid>
      <w:tr w:rsidR="009D7035" w:rsidRPr="00726344" w14:paraId="2DB8865C" w14:textId="77777777" w:rsidTr="00304AC8">
        <w:tc>
          <w:tcPr>
            <w:tcW w:w="4606" w:type="dxa"/>
          </w:tcPr>
          <w:p w14:paraId="3E3AEB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lasów w ha</w:t>
            </w:r>
          </w:p>
        </w:tc>
        <w:tc>
          <w:tcPr>
            <w:tcW w:w="4606" w:type="dxa"/>
          </w:tcPr>
          <w:p w14:paraId="756138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2018 rok</w:t>
            </w:r>
          </w:p>
        </w:tc>
      </w:tr>
      <w:tr w:rsidR="009D7035" w:rsidRPr="00726344" w14:paraId="1B18EB21" w14:textId="77777777" w:rsidTr="00304AC8">
        <w:tc>
          <w:tcPr>
            <w:tcW w:w="4606" w:type="dxa"/>
          </w:tcPr>
          <w:p w14:paraId="1B07426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 xml:space="preserve">      lasy ogółem</w:t>
            </w:r>
          </w:p>
        </w:tc>
        <w:tc>
          <w:tcPr>
            <w:tcW w:w="4606" w:type="dxa"/>
          </w:tcPr>
          <w:p w14:paraId="008C229F"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17 795,68</w:t>
            </w:r>
          </w:p>
        </w:tc>
      </w:tr>
      <w:tr w:rsidR="009D7035" w:rsidRPr="00726344" w14:paraId="03FAE0B6" w14:textId="77777777" w:rsidTr="00304AC8">
        <w:tc>
          <w:tcPr>
            <w:tcW w:w="4606" w:type="dxa"/>
          </w:tcPr>
          <w:p w14:paraId="260121C4"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lasy publiczne ogółem</w:t>
            </w:r>
          </w:p>
        </w:tc>
        <w:tc>
          <w:tcPr>
            <w:tcW w:w="4606" w:type="dxa"/>
          </w:tcPr>
          <w:p w14:paraId="147913D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16 938,68</w:t>
            </w:r>
          </w:p>
        </w:tc>
      </w:tr>
      <w:tr w:rsidR="009D7035" w:rsidRPr="00726344" w14:paraId="1917CEB2" w14:textId="77777777" w:rsidTr="00304AC8">
        <w:tc>
          <w:tcPr>
            <w:tcW w:w="4606" w:type="dxa"/>
          </w:tcPr>
          <w:p w14:paraId="4A8B476C"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 xml:space="preserve">      lasy publiczne Skarbu Państwa</w:t>
            </w:r>
          </w:p>
        </w:tc>
        <w:tc>
          <w:tcPr>
            <w:tcW w:w="4606" w:type="dxa"/>
          </w:tcPr>
          <w:p w14:paraId="5C3FDD4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16 928,17</w:t>
            </w:r>
          </w:p>
        </w:tc>
      </w:tr>
      <w:tr w:rsidR="009D7035" w:rsidRPr="00726344" w14:paraId="5CF4FDCF" w14:textId="77777777" w:rsidTr="00304AC8">
        <w:tc>
          <w:tcPr>
            <w:tcW w:w="4606" w:type="dxa"/>
          </w:tcPr>
          <w:p w14:paraId="4161527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lasy publiczne Skarbu Państwa w zarządzie Lasów Państwowych</w:t>
            </w:r>
          </w:p>
        </w:tc>
        <w:tc>
          <w:tcPr>
            <w:tcW w:w="4606" w:type="dxa"/>
          </w:tcPr>
          <w:p w14:paraId="4DA563D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16 922,87</w:t>
            </w:r>
          </w:p>
        </w:tc>
      </w:tr>
      <w:tr w:rsidR="009D7035" w:rsidRPr="00726344" w14:paraId="1F944EF8" w14:textId="77777777" w:rsidTr="00304AC8">
        <w:tc>
          <w:tcPr>
            <w:tcW w:w="4606" w:type="dxa"/>
          </w:tcPr>
          <w:p w14:paraId="3DB9D6F3"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 xml:space="preserve">      lasy publiczne Skarbu Państwa w zasobie Własności Rolnej SP</w:t>
            </w:r>
          </w:p>
        </w:tc>
        <w:tc>
          <w:tcPr>
            <w:tcW w:w="4606" w:type="dxa"/>
          </w:tcPr>
          <w:p w14:paraId="1D77FF92"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5,30</w:t>
            </w:r>
          </w:p>
        </w:tc>
      </w:tr>
      <w:tr w:rsidR="009D7035" w:rsidRPr="00726344" w14:paraId="398B80A5" w14:textId="77777777" w:rsidTr="00304AC8">
        <w:tc>
          <w:tcPr>
            <w:tcW w:w="4606" w:type="dxa"/>
          </w:tcPr>
          <w:p w14:paraId="17A64C26"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lasy publiczne gminne</w:t>
            </w:r>
          </w:p>
        </w:tc>
        <w:tc>
          <w:tcPr>
            <w:tcW w:w="4606" w:type="dxa"/>
          </w:tcPr>
          <w:p w14:paraId="61C40F4A"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10,00</w:t>
            </w:r>
          </w:p>
        </w:tc>
      </w:tr>
      <w:tr w:rsidR="009D7035" w:rsidRPr="00726344" w14:paraId="325AA47B" w14:textId="77777777" w:rsidTr="00304AC8">
        <w:tc>
          <w:tcPr>
            <w:tcW w:w="4606" w:type="dxa"/>
          </w:tcPr>
          <w:p w14:paraId="37D30FF6"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lasy prywatne ogółem</w:t>
            </w:r>
          </w:p>
        </w:tc>
        <w:tc>
          <w:tcPr>
            <w:tcW w:w="4606" w:type="dxa"/>
          </w:tcPr>
          <w:p w14:paraId="371817E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857,00</w:t>
            </w:r>
          </w:p>
        </w:tc>
      </w:tr>
    </w:tbl>
    <w:p w14:paraId="5A64E42A"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t>
      </w:r>
      <w:hyperlink r:id="rId15" w:history="1">
        <w:r w:rsidRPr="00726344">
          <w:rPr>
            <w:rStyle w:val="Hipercze"/>
            <w:rFonts w:ascii="Times New Roman" w:hAnsi="Times New Roman" w:cs="Times New Roman"/>
            <w:i/>
            <w:iCs/>
            <w:color w:val="auto"/>
            <w:sz w:val="24"/>
            <w:szCs w:val="24"/>
          </w:rPr>
          <w:t>www.stat.gov.pl</w:t>
        </w:r>
      </w:hyperlink>
    </w:p>
    <w:p w14:paraId="6B920528" w14:textId="0DD345F9" w:rsidR="009D7035" w:rsidRPr="00726344" w:rsidRDefault="009D7035" w:rsidP="004E7E5A">
      <w:pPr>
        <w:pStyle w:val="Nagwek3"/>
        <w:numPr>
          <w:ilvl w:val="2"/>
          <w:numId w:val="30"/>
        </w:numPr>
        <w:rPr>
          <w:rFonts w:ascii="Times New Roman" w:hAnsi="Times New Roman" w:cs="Times New Roman"/>
          <w:color w:val="auto"/>
        </w:rPr>
      </w:pPr>
      <w:bookmarkStart w:id="77" w:name="_Toc21430450"/>
      <w:bookmarkStart w:id="78" w:name="_Toc21635784"/>
      <w:r w:rsidRPr="00726344">
        <w:rPr>
          <w:rFonts w:ascii="Times New Roman" w:hAnsi="Times New Roman" w:cs="Times New Roman"/>
          <w:color w:val="auto"/>
        </w:rPr>
        <w:t>Obszary cenne przyrodniczo</w:t>
      </w:r>
      <w:bookmarkEnd w:id="77"/>
      <w:bookmarkEnd w:id="78"/>
    </w:p>
    <w:p w14:paraId="5BDCD0E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granicach administracyjnych Gminy Ruciane- Nida można wyróżnić następujące formy ochrony przyrody: </w:t>
      </w:r>
    </w:p>
    <w:p w14:paraId="41482EFA" w14:textId="77777777" w:rsidR="009D7035" w:rsidRPr="00726344" w:rsidRDefault="009D7035" w:rsidP="00434AF5">
      <w:pPr>
        <w:pStyle w:val="Akapitzlist"/>
        <w:numPr>
          <w:ilvl w:val="0"/>
          <w:numId w:val="107"/>
        </w:numPr>
        <w:spacing w:line="360" w:lineRule="auto"/>
        <w:rPr>
          <w:rFonts w:ascii="Times New Roman" w:hAnsi="Times New Roman" w:cs="Times New Roman"/>
          <w:sz w:val="24"/>
          <w:szCs w:val="24"/>
        </w:rPr>
      </w:pPr>
      <w:r w:rsidRPr="00726344">
        <w:rPr>
          <w:rFonts w:ascii="Times New Roman" w:hAnsi="Times New Roman" w:cs="Times New Roman"/>
          <w:i/>
          <w:sz w:val="24"/>
          <w:szCs w:val="24"/>
        </w:rPr>
        <w:t>Ochrona obszarowa</w:t>
      </w:r>
      <w:r w:rsidRPr="00726344">
        <w:rPr>
          <w:rFonts w:ascii="Times New Roman" w:hAnsi="Times New Roman" w:cs="Times New Roman"/>
          <w:sz w:val="24"/>
          <w:szCs w:val="24"/>
        </w:rPr>
        <w:t xml:space="preserve">: </w:t>
      </w:r>
    </w:p>
    <w:p w14:paraId="093EF19C"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Park krajobrazowy </w:t>
      </w:r>
    </w:p>
    <w:p w14:paraId="4EC79768"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 Rezerwaty przyrody </w:t>
      </w:r>
    </w:p>
    <w:p w14:paraId="5A08514A"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Obszary chronionego krajobrazu</w:t>
      </w:r>
    </w:p>
    <w:p w14:paraId="0C235BED"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 Obszary Natura 2000 i Leśny kompleks Promocyjny Lasy mazurskie </w:t>
      </w:r>
    </w:p>
    <w:p w14:paraId="438A56FC" w14:textId="77777777" w:rsidR="009D7035" w:rsidRPr="00726344" w:rsidRDefault="009D7035" w:rsidP="009D7035">
      <w:pPr>
        <w:pStyle w:val="Akapitzlist"/>
        <w:spacing w:line="360" w:lineRule="auto"/>
        <w:jc w:val="both"/>
        <w:rPr>
          <w:rFonts w:ascii="Times New Roman" w:hAnsi="Times New Roman" w:cs="Times New Roman"/>
          <w:sz w:val="24"/>
          <w:szCs w:val="24"/>
        </w:rPr>
      </w:pPr>
    </w:p>
    <w:p w14:paraId="2D37CAC1"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2.  </w:t>
      </w:r>
      <w:r w:rsidRPr="00726344">
        <w:rPr>
          <w:rFonts w:ascii="Times New Roman" w:hAnsi="Times New Roman" w:cs="Times New Roman"/>
          <w:i/>
          <w:sz w:val="24"/>
          <w:szCs w:val="24"/>
        </w:rPr>
        <w:t>Ochrona indywidualna</w:t>
      </w:r>
      <w:r w:rsidRPr="00726344">
        <w:rPr>
          <w:rFonts w:ascii="Times New Roman" w:hAnsi="Times New Roman" w:cs="Times New Roman"/>
          <w:sz w:val="24"/>
          <w:szCs w:val="24"/>
        </w:rPr>
        <w:t xml:space="preserve"> :</w:t>
      </w:r>
    </w:p>
    <w:p w14:paraId="506A1359"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 Pomniki przyrody</w:t>
      </w:r>
    </w:p>
    <w:p w14:paraId="107510E1"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 Użytki ekologiczne</w:t>
      </w:r>
    </w:p>
    <w:p w14:paraId="76154F84" w14:textId="77777777" w:rsidR="009D7035" w:rsidRPr="00726344" w:rsidRDefault="009D7035" w:rsidP="009D7035">
      <w:pPr>
        <w:pStyle w:val="Akapitzlist"/>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 Ochrona gatunkowa roślin i zwierząt.</w:t>
      </w:r>
    </w:p>
    <w:p w14:paraId="2A987B9B"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 xml:space="preserve">Park krajobrazowy </w:t>
      </w:r>
    </w:p>
    <w:p w14:paraId="36CABE8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b/>
          <w:sz w:val="24"/>
          <w:szCs w:val="24"/>
        </w:rPr>
        <w:t>Mazurski Park Krajobrazowy</w:t>
      </w:r>
      <w:r w:rsidRPr="00726344">
        <w:rPr>
          <w:rFonts w:ascii="Times New Roman" w:hAnsi="Times New Roman" w:cs="Times New Roman"/>
          <w:sz w:val="24"/>
          <w:szCs w:val="24"/>
        </w:rPr>
        <w:t xml:space="preserve"> jest najważniejszą, a zarazem największą pod względem obszarowym formą ochrony przyrody na terenie gminy Ruciane – Nida. Podstawą prawną działania Mazurskiego Parku Krajobrazowego (dalej MPK) jest ustawa z dnia 16 kwietnia 2004 roku o ochronie przyrody oraz Uchwała Wojewódzkich Rad Narodowych w Suwałkach z dnia 5 grudnia 1977 r. (Dz. Urz. WRN w Suwałkach Nr 8 poz. 36) i w Olsztynie z dnia 8 grudnia 1977 r. (Dz. Urz. WRN Nr 11. poz. 51). Teren MPK i jego otuliny obejmuje znaczną część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Powierzchnia Parku wynosi 53 655 ha, a jego strefa ochronna 18 608 ha. Jest to jeden z największych parków krajobrazowych w Polsce. W obrębie gminy się znajduje się 14 706 ha, co stanowi 27,4% powierzchni Parku i 41,1% powierzchni gminy. Mazurski Park Krajobrazowy powołany został na mocy uchwały nr 27/270/70 WRN w Olsztynie z dnia 19.03.1970 r. Uchwała ta posiadała charakter precedensowy, zapoczątkowała bowiem proces tworzenia w Polsce parków krajobrazowych, mimo braku zapisu, w ówczesnej Ustawie o ochronie przyrody, o możliwości stworzenia takiej formy ochrony. W uchwale powołano się na przepisy o radach narodowych. Jednakże z powodów formalnoprawnych zaszła konieczność zweryfikowania przedmiotowego przepisu. W 1977 r. ponownie powołano tę formę ochrony mocą Uchwały nr X/38/77 WRN w Olsztynie z dnia 8 grudnia 1977 r. (Dz. Urz. WRN Nr 11, poz. 51) i Nr VIII/31/77WRN w Suwałkach z dnia 5 grudnia 1977 r. w sprawie utworzenia Mazurskiego Parku Krajobrazowego (Dz. Urz. WRN Nr 8, poz.36). Granice MPK obejmują północno-zachodnią część obszaru Gminy. Powierzchnia MPK wynosi 53 655 ha a jego strefa ochronna liczy 18608 ha. 14706ha tj. 27% powierzchni MPK znajduje się w granicach Gminy Ruciane - Nida, to z kolei stanowi 41,1% powierzchni Gminy. W 1993 r. opracowany został plan zagospodarowania Mazurskiego Parku Krajobrazowego. Po zatwierdzeniu planu przez Wojewodę Suwalskiego  i Wojewodę Olsztyńskiego w drodze rozporządzeń, ustalenia zawarte w planie zagospodarowania MPK, przeniesiono jako obowiązujące do planów Gmin położonych na terenie MPK.  W 2005 r. Rozporządzeniem Nr 4 Wojewody Warmińsko-Mazurskiego z dnia 14 stycznia 2005 r. w sprawie ustanowienia planu ochrony dla Mazurskiego Parku Krajobrazowego (Dz. Urz. Woj. </w:t>
      </w:r>
      <w:proofErr w:type="spellStart"/>
      <w:r w:rsidRPr="00726344">
        <w:rPr>
          <w:rFonts w:ascii="Times New Roman" w:hAnsi="Times New Roman" w:cs="Times New Roman"/>
          <w:sz w:val="24"/>
          <w:szCs w:val="24"/>
        </w:rPr>
        <w:t>Warm</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Maz</w:t>
      </w:r>
      <w:proofErr w:type="spellEnd"/>
      <w:r w:rsidRPr="00726344">
        <w:rPr>
          <w:rFonts w:ascii="Times New Roman" w:hAnsi="Times New Roman" w:cs="Times New Roman"/>
          <w:sz w:val="24"/>
          <w:szCs w:val="24"/>
        </w:rPr>
        <w:t xml:space="preserve">. Nr 7, poz. 149) potwierdzono jego </w:t>
      </w:r>
      <w:r w:rsidRPr="00726344">
        <w:rPr>
          <w:rFonts w:ascii="Times New Roman" w:hAnsi="Times New Roman" w:cs="Times New Roman"/>
          <w:sz w:val="24"/>
          <w:szCs w:val="24"/>
        </w:rPr>
        <w:lastRenderedPageBreak/>
        <w:t xml:space="preserve">aktualność. Jednak stosownie do obowiązującego prawa, rozporządzenie to musiało być uchylone, co też stało się w drodze Rozporządzenia Nr 41 Wojewody Olsztyńskiego z dnia 17 października 2005r. uchylającego rozporządzenie w sprawie planu ochrony Mazurskiego Parku Krajobrazowego (Dz. Urz. Woj. </w:t>
      </w:r>
      <w:proofErr w:type="spellStart"/>
      <w:r w:rsidRPr="00726344">
        <w:rPr>
          <w:rFonts w:ascii="Times New Roman" w:hAnsi="Times New Roman" w:cs="Times New Roman"/>
          <w:sz w:val="24"/>
          <w:szCs w:val="24"/>
        </w:rPr>
        <w:t>Warm-Maz</w:t>
      </w:r>
      <w:proofErr w:type="spellEnd"/>
      <w:r w:rsidRPr="00726344">
        <w:rPr>
          <w:rFonts w:ascii="Times New Roman" w:hAnsi="Times New Roman" w:cs="Times New Roman"/>
          <w:sz w:val="24"/>
          <w:szCs w:val="24"/>
        </w:rPr>
        <w:t xml:space="preserve">. Nr 155, poz1766). Mazurski Park Krajobrazowy posiada plan ochrony Mazurskiego Parku Krajobrazowego, został ustanowiony uchwałą nr XIX/368/12 Sejmiku Woj. </w:t>
      </w:r>
      <w:proofErr w:type="spellStart"/>
      <w:r w:rsidRPr="00726344">
        <w:rPr>
          <w:rFonts w:ascii="Times New Roman" w:hAnsi="Times New Roman" w:cs="Times New Roman"/>
          <w:sz w:val="24"/>
          <w:szCs w:val="24"/>
        </w:rPr>
        <w:t>Warm</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Maz</w:t>
      </w:r>
      <w:proofErr w:type="spellEnd"/>
      <w:r w:rsidRPr="00726344">
        <w:rPr>
          <w:rFonts w:ascii="Times New Roman" w:hAnsi="Times New Roman" w:cs="Times New Roman"/>
          <w:sz w:val="24"/>
          <w:szCs w:val="24"/>
        </w:rPr>
        <w:t>. Z dnia 28.08.2012 r. w sprawie ustanowienia Mazurskiego Parku Krajobrazowego.</w:t>
      </w:r>
    </w:p>
    <w:p w14:paraId="1AFB227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Charakterystyka Mazurskiego parku Krajobrazowego</w:t>
      </w:r>
    </w:p>
    <w:p w14:paraId="2F672E7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Lasy są główną formacją roślinną parku, wywierają też dominujący wpływ na piękno i atrakcyjność tego terenu. Mają one na rozpatrywanym obszarze w większości postać zbiorowisk borowych, przede wszystkim borów mieszanych, na które przypada prawie 60% powierzchni leśnej. Na drugim miejscu znajdują się bory świeże, zajmujące około 20% powierzchni. Pozostały odsetek przypada na lasy liściaste, rzadziej olsy, łęgi, bory bagienne i bory świerkowe na torfowiskach. Ponadto na obszarze parku występuje ponad 900 gatunków roślin co stanowi ponad 70% ogółu roślin naczyniowych Pojezierza Mazurskiego oraz 40% flory całego kraju. Charakterystycznym elementem parku oprócz bujnej roślinności są także liczne występujące  jeziora – około  60 powyżej 1 ha. Do największych znajdujących się na terenie gminy Ruciane – Nida zalicza się : Bełdany, </w:t>
      </w:r>
      <w:proofErr w:type="spellStart"/>
      <w:r w:rsidRPr="00726344">
        <w:rPr>
          <w:rFonts w:ascii="Times New Roman" w:hAnsi="Times New Roman" w:cs="Times New Roman"/>
          <w:sz w:val="24"/>
          <w:szCs w:val="24"/>
        </w:rPr>
        <w:t>Warnołty</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Gleby Parku są, jak na warunki niżowe, bardzo zróżnicowane, co wynika z różnorodności występującego tu podłoża (torfy, piaski różnego pochodzenia, gliny zwałowe z dużą zawartością węglanu wapnia - ok. 15 %, utwory pyłowe i iły.  Fauna Mazurskiego Parku Krajobrazowego należy do najbogatszych w Polsce. Do często spotykanych ssaków należą tu: jeleń, sarna, dzik, zając, wiewiórka, lis, jenot, kuna, łasica, tchórz, jeż, kret oraz ryjówki i nietoperze. Spotyka się też łosie, wilki, wydry, gronostaje, borsuki, bobry, a z drobnych ssaków rzęsorka. Bardzo rzadkie są rysie. Na terenie Parku występuje wiele rzadkich i ginących ptaków. Do takich można orła bielika (9-10 par lęgowych), rybołowa (2-3 pary), orlika krzykliwego (15-20 par), bociana czarnego (1-2 pary), sowę - puchacza (3-4 pary), cietrzewia (na granicy wyginięcia). Występującymi tu gatunkami ryb są: płoć, wzdręga, leszcz, krąp, kleń, kiełb, szczupak, sandacz, okoń, sum, lin, węgorz, ukleja, sporadycznie świnka oraz sielawa. </w:t>
      </w:r>
    </w:p>
    <w:p w14:paraId="246F4EC6"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Rezerwaty przyrody</w:t>
      </w:r>
    </w:p>
    <w:p w14:paraId="5D2DC1D8"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Rezerwat „Jezioro Nidzkie”</w:t>
      </w:r>
    </w:p>
    <w:p w14:paraId="3F7252F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Rezerwat „Jezioro Nidzkie” utworzony w 1972 r. (MP Nr 53, poz. 283) w celu ochrony krajobrazu Jeziora Nidzkiego i otaczających je lasów. Położony jest na terenie dwóch gmin: Ruciane - Nida i Pisz oraz na terenie dwóch nadleśnictw: </w:t>
      </w:r>
      <w:proofErr w:type="spellStart"/>
      <w:r w:rsidRPr="00726344">
        <w:rPr>
          <w:rFonts w:ascii="Times New Roman" w:hAnsi="Times New Roman" w:cs="Times New Roman"/>
          <w:sz w:val="24"/>
          <w:szCs w:val="24"/>
        </w:rPr>
        <w:t>Maskulińskie</w:t>
      </w:r>
      <w:proofErr w:type="spellEnd"/>
      <w:r w:rsidRPr="00726344">
        <w:rPr>
          <w:rFonts w:ascii="Times New Roman" w:hAnsi="Times New Roman" w:cs="Times New Roman"/>
          <w:sz w:val="24"/>
          <w:szCs w:val="24"/>
        </w:rPr>
        <w:t xml:space="preserve"> i Pisz. Powierzchnia rezerwatu wynosi 2 934,7ha, tworzą ją: część Jez. Nidzkiego (ok. 1 650 ha wraz z wyspami), jezioro Oko (10 ha), oraz otaczające je lasy o powierzchni 1 275 ha. Jezioro Nidzkie jest wąskim zbiornikiem rynnowym, z urozmaiconą linią brzegową i wysokimi brzegami o nachyleniu dochodzącym do 40º. Przy brzegach porośnięte jest pasmem szuwaru przechodzącego stopniowo w zarośla wierzbowe i las. Jezioro Nidzkie ma około 23 km długości  i 0,2 do 3,5 km szerokości, usytuowane jest w południowej części systemu Wielkich Jezior Mazurskich. W kilku miejscach na wschodnim brzegu jeziora zachowały się stare dęby [Fot. 4.2]i dorodne lipy. W rezerwacie występuje kania czarna, dość często spotkać można czaplę siwą. Bardzo rzadko spotyka się rysia. Rezerwat podlega silnej presji turystycznej, mimo to gniazduje tu m.in.: gągoł, tracz nurogęś, w okresie </w:t>
      </w:r>
      <w:proofErr w:type="spellStart"/>
      <w:r w:rsidRPr="00726344">
        <w:rPr>
          <w:rFonts w:ascii="Times New Roman" w:hAnsi="Times New Roman" w:cs="Times New Roman"/>
          <w:sz w:val="24"/>
          <w:szCs w:val="24"/>
        </w:rPr>
        <w:t>polęgowym</w:t>
      </w:r>
      <w:proofErr w:type="spellEnd"/>
      <w:r w:rsidRPr="00726344">
        <w:rPr>
          <w:rFonts w:ascii="Times New Roman" w:hAnsi="Times New Roman" w:cs="Times New Roman"/>
          <w:sz w:val="24"/>
          <w:szCs w:val="24"/>
        </w:rPr>
        <w:t xml:space="preserve"> stanowi koncentrację mewy śmieszki, krzyżówki i łyski. Nad jeziorem zaobserwować można bielika, trzmielojada, rybołowa.</w:t>
      </w:r>
    </w:p>
    <w:p w14:paraId="1FE66D62"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Rezerwat „Krutynia Dolna”</w:t>
      </w:r>
    </w:p>
    <w:p w14:paraId="65FF084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Rezerwat krajobrazowo – </w:t>
      </w:r>
      <w:proofErr w:type="spellStart"/>
      <w:r w:rsidRPr="00726344">
        <w:rPr>
          <w:rFonts w:ascii="Times New Roman" w:hAnsi="Times New Roman" w:cs="Times New Roman"/>
          <w:sz w:val="24"/>
          <w:szCs w:val="24"/>
        </w:rPr>
        <w:t>florystyczno</w:t>
      </w:r>
      <w:proofErr w:type="spellEnd"/>
      <w:r w:rsidRPr="00726344">
        <w:rPr>
          <w:rFonts w:ascii="Times New Roman" w:hAnsi="Times New Roman" w:cs="Times New Roman"/>
          <w:sz w:val="24"/>
          <w:szCs w:val="24"/>
        </w:rPr>
        <w:t xml:space="preserve"> – faunistyczny,  o pow. 969,33 ha. Utworzony  w 1989 r. (M.P. 1989 nr 17 poz. 120)., w celu ochrony fragmentu naturalnego krajobrazu polodowcowego wraz  z występującymi na tym terenie naturalnymi ekosystemami wodnymi, torfowiskowymi i leśnymi. Leży na terenie Gmin: Mikołajki i Ruciane - Nida, w Nadleśnictwie </w:t>
      </w:r>
      <w:proofErr w:type="spellStart"/>
      <w:r w:rsidRPr="00726344">
        <w:rPr>
          <w:rFonts w:ascii="Times New Roman" w:hAnsi="Times New Roman" w:cs="Times New Roman"/>
          <w:sz w:val="24"/>
          <w:szCs w:val="24"/>
        </w:rPr>
        <w:t>Maskulinskie</w:t>
      </w:r>
      <w:proofErr w:type="spellEnd"/>
      <w:r w:rsidRPr="00726344">
        <w:rPr>
          <w:rFonts w:ascii="Times New Roman" w:hAnsi="Times New Roman" w:cs="Times New Roman"/>
          <w:sz w:val="24"/>
          <w:szCs w:val="24"/>
        </w:rPr>
        <w:t xml:space="preserve">, na terenie Mazurskiego Parku Krajobrazowego. Swymi granicami obejmuje 3 jeziorka: Malinówko, </w:t>
      </w:r>
      <w:proofErr w:type="spellStart"/>
      <w:r w:rsidRPr="00726344">
        <w:rPr>
          <w:rFonts w:ascii="Times New Roman" w:hAnsi="Times New Roman" w:cs="Times New Roman"/>
          <w:sz w:val="24"/>
          <w:szCs w:val="24"/>
        </w:rPr>
        <w:t>Gardyńskie</w:t>
      </w:r>
      <w:proofErr w:type="spellEnd"/>
      <w:r w:rsidRPr="00726344">
        <w:rPr>
          <w:rFonts w:ascii="Times New Roman" w:hAnsi="Times New Roman" w:cs="Times New Roman"/>
          <w:sz w:val="24"/>
          <w:szCs w:val="24"/>
        </w:rPr>
        <w:t>, Dłużec i Smolak o łącznej powierzchni 125,9 ha, odcinek Krutyni wraz z przyległymi terenami o pow. 21,2 ha oraz przyległe lasy o pow. 822,2 ha. W wodach rezerwatu i na ich obrzeżach występują m.in. grążel żółty, grzybienie białe, oska aloesowa, rdestnica przeszyta i połyskująca, oczeret jeziorny. W bogatym runie leśnym występuje m.in. przylaszczka pospolita, konwalia majowa, kopytnik pospolity., lilia złotogłów; na torfowiskach m.in. rosiczka okrągłolistna, listera jajowata i sercowata i in. Spotykano tu m.in. bielika, orlika krzykliwego, rybołowa, bociana czarnego, żurawia, wilka i rysia.</w:t>
      </w:r>
    </w:p>
    <w:p w14:paraId="03EDE7DD"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 xml:space="preserve">Rezerwat „Jezioro </w:t>
      </w:r>
      <w:proofErr w:type="spellStart"/>
      <w:r w:rsidRPr="00726344">
        <w:rPr>
          <w:rFonts w:ascii="Times New Roman" w:hAnsi="Times New Roman" w:cs="Times New Roman"/>
          <w:b/>
          <w:sz w:val="24"/>
          <w:szCs w:val="24"/>
        </w:rPr>
        <w:t>Warnołty</w:t>
      </w:r>
      <w:proofErr w:type="spellEnd"/>
      <w:r w:rsidRPr="00726344">
        <w:rPr>
          <w:rFonts w:ascii="Times New Roman" w:hAnsi="Times New Roman" w:cs="Times New Roman"/>
          <w:b/>
          <w:sz w:val="24"/>
          <w:szCs w:val="24"/>
        </w:rPr>
        <w:t xml:space="preserve">”  </w:t>
      </w:r>
    </w:p>
    <w:p w14:paraId="58E4A8C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Rezerwat krajobrazowo-ornitologiczny, o powierzchni  373,3 ha. utworzony  w  1976 r. (M.P. 1976 nr 24 poz. 108) dla ochrony jeziora </w:t>
      </w:r>
      <w:proofErr w:type="spellStart"/>
      <w:r w:rsidRPr="00726344">
        <w:rPr>
          <w:rFonts w:ascii="Times New Roman" w:hAnsi="Times New Roman" w:cs="Times New Roman"/>
          <w:sz w:val="24"/>
          <w:szCs w:val="24"/>
        </w:rPr>
        <w:t>Warnołty</w:t>
      </w:r>
      <w:proofErr w:type="spellEnd"/>
      <w:r w:rsidRPr="00726344">
        <w:rPr>
          <w:rFonts w:ascii="Times New Roman" w:hAnsi="Times New Roman" w:cs="Times New Roman"/>
          <w:sz w:val="24"/>
          <w:szCs w:val="24"/>
        </w:rPr>
        <w:t xml:space="preserve"> ( fot 7.3), stanowiącego odnogę Śniardw. Jest to obszar lęgowy wielu gatunków ptaków wodno-błotnych oraz miejsce żerowania rzadkich gatunków ptaków drapieżnych. Są wśród nich: łabędź niemy, czapla siwa, kokoszka </w:t>
      </w:r>
      <w:r w:rsidRPr="00726344">
        <w:rPr>
          <w:rFonts w:ascii="Times New Roman" w:hAnsi="Times New Roman" w:cs="Times New Roman"/>
          <w:sz w:val="24"/>
          <w:szCs w:val="24"/>
        </w:rPr>
        <w:lastRenderedPageBreak/>
        <w:t xml:space="preserve">wodna, łyska, kaczka krzyżówka perkoz dwuczuby, bielik, kania czarna i ruda. Jest to jezioro eutroficzne z dobrze wykształconą roślinnością wodną, której głównym składnikiem jest trzcina pospolita. Jej skupiska wnikają daleko w obręb powierzchni wodnej. Jezioro otaczają skupienia roślinności turzycowej, zarośli  </w:t>
      </w:r>
    </w:p>
    <w:p w14:paraId="572AD90A"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Obszary chronionego krajobrazu</w:t>
      </w:r>
    </w:p>
    <w:p w14:paraId="21D5482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terenie gminy Ruciane – Nida zgodnie z rozporządzeniem Nr 21 Wojewody Warmińsko-Mazurskiego z dnia 14 kwietnia 2003 r. (Dz.Urz.Woj.</w:t>
      </w:r>
      <w:proofErr w:type="spellStart"/>
      <w:r w:rsidRPr="00726344">
        <w:rPr>
          <w:rFonts w:ascii="Times New Roman" w:hAnsi="Times New Roman" w:cs="Times New Roman"/>
          <w:sz w:val="24"/>
          <w:szCs w:val="24"/>
        </w:rPr>
        <w:t>Warm</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Maz</w:t>
      </w:r>
      <w:proofErr w:type="spellEnd"/>
      <w:r w:rsidRPr="00726344">
        <w:rPr>
          <w:rFonts w:ascii="Times New Roman" w:hAnsi="Times New Roman" w:cs="Times New Roman"/>
          <w:sz w:val="24"/>
          <w:szCs w:val="24"/>
        </w:rPr>
        <w:t>. Nr 52, poz. 725) w sprawie wprowadzenia obszarów chronionego krajobrazu na terenie woj. warmińsko-mazurskiego, znajdują się 4 obszary chronionego krajobrazu:</w:t>
      </w:r>
    </w:p>
    <w:p w14:paraId="0E3E9D46" w14:textId="77777777" w:rsidR="009D7035" w:rsidRPr="00726344" w:rsidRDefault="009D7035" w:rsidP="00434AF5">
      <w:pPr>
        <w:pStyle w:val="Akapitzlist"/>
        <w:numPr>
          <w:ilvl w:val="0"/>
          <w:numId w:val="3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Chronionego Krajobrazu Otuliny Mazurskiego Parku Krajobrazowego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(„OCHK Otuliny Mazurskiego Parku Krajobrazowego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o powierzchni 1 636,5 ha, obszar ten w całości znajduje się w Gminie Ruciane – Nida. Regulowany jest prawnie przez rozporządzenie Nr 138 Wojewody Warmińsko – Mazurskiego z dnia 13 listopada 2008 r.</w:t>
      </w:r>
    </w:p>
    <w:p w14:paraId="13243F61" w14:textId="77777777" w:rsidR="009D7035" w:rsidRPr="00726344" w:rsidRDefault="009D7035" w:rsidP="00434AF5">
      <w:pPr>
        <w:pStyle w:val="Akapitzlist"/>
        <w:numPr>
          <w:ilvl w:val="0"/>
          <w:numId w:val="3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Obszar Chronionego Krajobrazu Otuliny Mazurskiego Parku Krajobrazowego - Szeroki Bór” („OCHK Otuliny Mazurskiego Parku Krajobrazowego - Szeroki Bór”), o powierzchni 591,5 ha, obszar ten znajduje się na granicy gmin Ruciane – Nida i Pisz. Regulowany jest prawnie przez rozporządzenie Nr 137 Wojewody Warmińsko – Mazurskiego z dnia 12 listopada 2008 r.</w:t>
      </w:r>
    </w:p>
    <w:p w14:paraId="70A02182" w14:textId="77777777" w:rsidR="009D7035" w:rsidRPr="00726344" w:rsidRDefault="009D7035" w:rsidP="00434AF5">
      <w:pPr>
        <w:pStyle w:val="Akapitzlist"/>
        <w:numPr>
          <w:ilvl w:val="0"/>
          <w:numId w:val="3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Chronionego Krajobrazu Puszczy i Jezior </w:t>
      </w:r>
      <w:proofErr w:type="spellStart"/>
      <w:r w:rsidRPr="00726344">
        <w:rPr>
          <w:rFonts w:ascii="Times New Roman" w:hAnsi="Times New Roman" w:cs="Times New Roman"/>
          <w:sz w:val="24"/>
          <w:szCs w:val="24"/>
        </w:rPr>
        <w:t>Piskich</w:t>
      </w:r>
      <w:proofErr w:type="spellEnd"/>
      <w:r w:rsidRPr="00726344">
        <w:rPr>
          <w:rFonts w:ascii="Times New Roman" w:hAnsi="Times New Roman" w:cs="Times New Roman"/>
          <w:sz w:val="24"/>
          <w:szCs w:val="24"/>
        </w:rPr>
        <w:t>” („</w:t>
      </w:r>
      <w:proofErr w:type="spellStart"/>
      <w:r w:rsidRPr="00726344">
        <w:rPr>
          <w:rFonts w:ascii="Times New Roman" w:hAnsi="Times New Roman" w:cs="Times New Roman"/>
          <w:sz w:val="24"/>
          <w:szCs w:val="24"/>
        </w:rPr>
        <w:t>OChK</w:t>
      </w:r>
      <w:proofErr w:type="spellEnd"/>
      <w:r w:rsidRPr="00726344">
        <w:rPr>
          <w:rFonts w:ascii="Times New Roman" w:hAnsi="Times New Roman" w:cs="Times New Roman"/>
          <w:sz w:val="24"/>
          <w:szCs w:val="24"/>
        </w:rPr>
        <w:t xml:space="preserve"> Puszczy  i Jezior </w:t>
      </w:r>
      <w:proofErr w:type="spellStart"/>
      <w:r w:rsidRPr="00726344">
        <w:rPr>
          <w:rFonts w:ascii="Times New Roman" w:hAnsi="Times New Roman" w:cs="Times New Roman"/>
          <w:sz w:val="24"/>
          <w:szCs w:val="24"/>
        </w:rPr>
        <w:t>Piskich</w:t>
      </w:r>
      <w:proofErr w:type="spellEnd"/>
      <w:r w:rsidRPr="00726344">
        <w:rPr>
          <w:rFonts w:ascii="Times New Roman" w:hAnsi="Times New Roman" w:cs="Times New Roman"/>
          <w:sz w:val="24"/>
          <w:szCs w:val="24"/>
        </w:rPr>
        <w:t>”), o powierzchni 43 629,8 ha, obszar ten w gminie – Ruciane Nida obejmuje strefę buforową rezerwatu „jezioro Nidzkie”. Regulowany jest prawnie przez rozporządzenie Nr 151 Wojewody Warmińsko – Mazurskiego z dnia  12 listopada 2008 r.</w:t>
      </w:r>
    </w:p>
    <w:p w14:paraId="4A327E0C" w14:textId="77777777" w:rsidR="009D7035" w:rsidRPr="00726344" w:rsidRDefault="009D7035" w:rsidP="00434AF5">
      <w:pPr>
        <w:pStyle w:val="Akapitzlist"/>
        <w:numPr>
          <w:ilvl w:val="0"/>
          <w:numId w:val="38"/>
        </w:numPr>
        <w:spacing w:line="36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Spychowski</w:t>
      </w:r>
      <w:proofErr w:type="spellEnd"/>
      <w:r w:rsidRPr="00726344">
        <w:rPr>
          <w:rFonts w:ascii="Times New Roman" w:hAnsi="Times New Roman" w:cs="Times New Roman"/>
          <w:sz w:val="24"/>
          <w:szCs w:val="24"/>
        </w:rPr>
        <w:t xml:space="preserve"> Obszar Chronionego Krajobrazu, którego tylko skrawek znajduje się na terenie gminy Ruciane – Nida. Obszar ten jest regulowany prawnie przez rozporządzenie Nr 133 Wojewody Warmińsko-Mazurskiego z dnia 12 listopada  2008 r. w sprawie </w:t>
      </w:r>
      <w:proofErr w:type="spellStart"/>
      <w:r w:rsidRPr="00726344">
        <w:rPr>
          <w:rFonts w:ascii="Times New Roman" w:hAnsi="Times New Roman" w:cs="Times New Roman"/>
          <w:sz w:val="24"/>
          <w:szCs w:val="24"/>
        </w:rPr>
        <w:t>Spychowskiego</w:t>
      </w:r>
      <w:proofErr w:type="spellEnd"/>
      <w:r w:rsidRPr="00726344">
        <w:rPr>
          <w:rFonts w:ascii="Times New Roman" w:hAnsi="Times New Roman" w:cs="Times New Roman"/>
          <w:sz w:val="24"/>
          <w:szCs w:val="24"/>
        </w:rPr>
        <w:t xml:space="preserve"> Obszaru Chronionego Krajobrazu. [ Studium uwarunkowań i kierunków zagospodarowania przestrzennego Gminy Ruciane- Nida]</w:t>
      </w:r>
    </w:p>
    <w:p w14:paraId="0E1A7C16"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Obszary Natura 2000</w:t>
      </w:r>
    </w:p>
    <w:p w14:paraId="291716C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obszarze Gminy Ruciane- Nida występują następujące obszary chronione należące do Natura 2000:</w:t>
      </w:r>
    </w:p>
    <w:p w14:paraId="75D1D8BC" w14:textId="77777777" w:rsidR="009D7035" w:rsidRPr="00726344" w:rsidRDefault="009D7035" w:rsidP="00434AF5">
      <w:pPr>
        <w:pStyle w:val="Akapitzlist"/>
        <w:numPr>
          <w:ilvl w:val="0"/>
          <w:numId w:val="39"/>
        </w:num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lastRenderedPageBreak/>
        <w:t xml:space="preserve">Ostoja Piska PLH280048 </w:t>
      </w:r>
    </w:p>
    <w:p w14:paraId="0E749B96"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ten swoim zasięgiem zajmuje powierzchnię 57826.61 </w:t>
      </w:r>
    </w:p>
    <w:p w14:paraId="2A818390" w14:textId="77777777" w:rsidR="009D7035" w:rsidRPr="00726344" w:rsidRDefault="009D7035" w:rsidP="009D7035">
      <w:pPr>
        <w:spacing w:line="240" w:lineRule="auto"/>
        <w:jc w:val="both"/>
        <w:rPr>
          <w:rFonts w:ascii="Times New Roman" w:hAnsi="Times New Roman" w:cs="Times New Roman"/>
          <w:b/>
          <w:sz w:val="24"/>
          <w:szCs w:val="24"/>
        </w:rPr>
      </w:pPr>
      <w:r w:rsidRPr="00726344">
        <w:rPr>
          <w:rFonts w:ascii="Times New Roman" w:hAnsi="Times New Roman" w:cs="Times New Roman"/>
          <w:b/>
          <w:sz w:val="24"/>
          <w:szCs w:val="24"/>
        </w:rPr>
        <w:t>Typy siedlisk przyrodniczych występujących na terenie obszaru i ocena znaczenia obszaru dla tych siedlisk:</w:t>
      </w:r>
    </w:p>
    <w:tbl>
      <w:tblPr>
        <w:tblStyle w:val="Siatkatabelijasna"/>
        <w:tblW w:w="0" w:type="auto"/>
        <w:tblLook w:val="04A0" w:firstRow="1" w:lastRow="0" w:firstColumn="1" w:lastColumn="0" w:noHBand="0" w:noVBand="1"/>
      </w:tblPr>
      <w:tblGrid>
        <w:gridCol w:w="1239"/>
        <w:gridCol w:w="1175"/>
        <w:gridCol w:w="2096"/>
        <w:gridCol w:w="1894"/>
        <w:gridCol w:w="1533"/>
        <w:gridCol w:w="1125"/>
      </w:tblGrid>
      <w:tr w:rsidR="009D7035" w:rsidRPr="00726344" w14:paraId="4D8366FB" w14:textId="77777777" w:rsidTr="00304AC8">
        <w:tc>
          <w:tcPr>
            <w:tcW w:w="0" w:type="auto"/>
          </w:tcPr>
          <w:p w14:paraId="45A0FC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Pokrycie [ha]</w:t>
            </w:r>
          </w:p>
        </w:tc>
        <w:tc>
          <w:tcPr>
            <w:tcW w:w="0" w:type="auto"/>
          </w:tcPr>
          <w:p w14:paraId="4BFF29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Jakość danych</w:t>
            </w:r>
          </w:p>
        </w:tc>
        <w:tc>
          <w:tcPr>
            <w:tcW w:w="0" w:type="auto"/>
          </w:tcPr>
          <w:p w14:paraId="16F9FE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Reprezentatywność</w:t>
            </w:r>
          </w:p>
        </w:tc>
        <w:tc>
          <w:tcPr>
            <w:tcW w:w="0" w:type="auto"/>
          </w:tcPr>
          <w:p w14:paraId="0F9D25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względna</w:t>
            </w:r>
          </w:p>
        </w:tc>
        <w:tc>
          <w:tcPr>
            <w:tcW w:w="0" w:type="auto"/>
          </w:tcPr>
          <w:p w14:paraId="1AB9C6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Stan zachowania</w:t>
            </w:r>
          </w:p>
        </w:tc>
        <w:tc>
          <w:tcPr>
            <w:tcW w:w="0" w:type="auto"/>
          </w:tcPr>
          <w:p w14:paraId="63FBCA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Ocena ogólna</w:t>
            </w:r>
          </w:p>
        </w:tc>
      </w:tr>
      <w:tr w:rsidR="009D7035" w:rsidRPr="00726344" w14:paraId="55796284" w14:textId="77777777" w:rsidTr="00304AC8">
        <w:tc>
          <w:tcPr>
            <w:tcW w:w="0" w:type="auto"/>
          </w:tcPr>
          <w:p w14:paraId="45129A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803.79</w:t>
            </w:r>
          </w:p>
        </w:tc>
        <w:tc>
          <w:tcPr>
            <w:tcW w:w="0" w:type="auto"/>
          </w:tcPr>
          <w:p w14:paraId="75C1E3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A458D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4942BF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0AD7CB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3A97328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r>
      <w:tr w:rsidR="009D7035" w:rsidRPr="00726344" w14:paraId="664C5CF7" w14:textId="77777777" w:rsidTr="00304AC8">
        <w:tc>
          <w:tcPr>
            <w:tcW w:w="0" w:type="auto"/>
          </w:tcPr>
          <w:p w14:paraId="2CC552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5493.53</w:t>
            </w:r>
          </w:p>
        </w:tc>
        <w:tc>
          <w:tcPr>
            <w:tcW w:w="0" w:type="auto"/>
          </w:tcPr>
          <w:p w14:paraId="28EC45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B41A1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6FE45A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683806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1DE146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r>
      <w:tr w:rsidR="009D7035" w:rsidRPr="00726344" w14:paraId="25C4049B" w14:textId="77777777" w:rsidTr="00304AC8">
        <w:tc>
          <w:tcPr>
            <w:tcW w:w="0" w:type="auto"/>
          </w:tcPr>
          <w:p w14:paraId="1A976F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57.83</w:t>
            </w:r>
          </w:p>
        </w:tc>
        <w:tc>
          <w:tcPr>
            <w:tcW w:w="0" w:type="auto"/>
          </w:tcPr>
          <w:p w14:paraId="3E8B77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762EB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78FE60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1D5C16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1068F6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r>
      <w:tr w:rsidR="009D7035" w:rsidRPr="00726344" w14:paraId="3C227993" w14:textId="77777777" w:rsidTr="00304AC8">
        <w:tc>
          <w:tcPr>
            <w:tcW w:w="0" w:type="auto"/>
          </w:tcPr>
          <w:p w14:paraId="6BF16B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0.58</w:t>
            </w:r>
          </w:p>
        </w:tc>
        <w:tc>
          <w:tcPr>
            <w:tcW w:w="0" w:type="auto"/>
          </w:tcPr>
          <w:p w14:paraId="27C25C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65E26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44E627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4C8DBE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4C81D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760821A3" w14:textId="77777777" w:rsidTr="00304AC8">
        <w:tc>
          <w:tcPr>
            <w:tcW w:w="0" w:type="auto"/>
          </w:tcPr>
          <w:p w14:paraId="119EBD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5.78</w:t>
            </w:r>
          </w:p>
        </w:tc>
        <w:tc>
          <w:tcPr>
            <w:tcW w:w="0" w:type="auto"/>
          </w:tcPr>
          <w:p w14:paraId="11DF04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3C0DD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8FB18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3E038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BDC1B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1EBDF0F5" w14:textId="77777777" w:rsidTr="00304AC8">
        <w:tc>
          <w:tcPr>
            <w:tcW w:w="0" w:type="auto"/>
          </w:tcPr>
          <w:p w14:paraId="30FF53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34.7</w:t>
            </w:r>
          </w:p>
        </w:tc>
        <w:tc>
          <w:tcPr>
            <w:tcW w:w="0" w:type="auto"/>
          </w:tcPr>
          <w:p w14:paraId="4E3E43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5B70E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ABEB4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1197B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9AFF7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59B3C642" w14:textId="77777777" w:rsidTr="00304AC8">
        <w:tc>
          <w:tcPr>
            <w:tcW w:w="0" w:type="auto"/>
          </w:tcPr>
          <w:p w14:paraId="77D1AE8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34.7</w:t>
            </w:r>
          </w:p>
        </w:tc>
        <w:tc>
          <w:tcPr>
            <w:tcW w:w="0" w:type="auto"/>
          </w:tcPr>
          <w:p w14:paraId="42228F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2EF81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79400E1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96934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41AF8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2E95D4CA" w14:textId="77777777" w:rsidTr="00304AC8">
        <w:tc>
          <w:tcPr>
            <w:tcW w:w="0" w:type="auto"/>
          </w:tcPr>
          <w:p w14:paraId="60C9C5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11.57</w:t>
            </w:r>
          </w:p>
        </w:tc>
        <w:tc>
          <w:tcPr>
            <w:tcW w:w="0" w:type="auto"/>
          </w:tcPr>
          <w:p w14:paraId="37AE16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C930B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027A4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BDC12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4B569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5983867E" w14:textId="77777777" w:rsidTr="00304AC8">
        <w:tc>
          <w:tcPr>
            <w:tcW w:w="0" w:type="auto"/>
          </w:tcPr>
          <w:p w14:paraId="451122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11.57</w:t>
            </w:r>
          </w:p>
        </w:tc>
        <w:tc>
          <w:tcPr>
            <w:tcW w:w="0" w:type="auto"/>
          </w:tcPr>
          <w:p w14:paraId="3D55F55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5B115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1589C0A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0B160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FD781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4607A395" w14:textId="77777777" w:rsidTr="00304AC8">
        <w:tc>
          <w:tcPr>
            <w:tcW w:w="0" w:type="auto"/>
          </w:tcPr>
          <w:p w14:paraId="25CB86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138.78</w:t>
            </w:r>
          </w:p>
        </w:tc>
        <w:tc>
          <w:tcPr>
            <w:tcW w:w="0" w:type="auto"/>
          </w:tcPr>
          <w:p w14:paraId="0BE98C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9B864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51EFA1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710511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6A89DD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r>
      <w:tr w:rsidR="009D7035" w:rsidRPr="00726344" w14:paraId="24D87F3E" w14:textId="77777777" w:rsidTr="00304AC8">
        <w:tc>
          <w:tcPr>
            <w:tcW w:w="0" w:type="auto"/>
          </w:tcPr>
          <w:p w14:paraId="2E1B52E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11.57</w:t>
            </w:r>
          </w:p>
        </w:tc>
        <w:tc>
          <w:tcPr>
            <w:tcW w:w="0" w:type="auto"/>
          </w:tcPr>
          <w:p w14:paraId="69488EE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FA03B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12873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7E6C5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B29922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4A1366EF" w14:textId="77777777" w:rsidTr="00304AC8">
        <w:tc>
          <w:tcPr>
            <w:tcW w:w="0" w:type="auto"/>
          </w:tcPr>
          <w:p w14:paraId="209633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2654.24</w:t>
            </w:r>
          </w:p>
        </w:tc>
        <w:tc>
          <w:tcPr>
            <w:tcW w:w="0" w:type="auto"/>
          </w:tcPr>
          <w:p w14:paraId="3D3A2F1E" w14:textId="77777777" w:rsidR="009D7035" w:rsidRPr="00726344" w:rsidRDefault="009D7035" w:rsidP="009D7035">
            <w:pPr>
              <w:tabs>
                <w:tab w:val="left" w:pos="469"/>
                <w:tab w:val="center" w:pos="582"/>
              </w:tabs>
              <w:rPr>
                <w:rFonts w:ascii="Times New Roman" w:hAnsi="Times New Roman" w:cs="Times New Roman"/>
                <w:sz w:val="24"/>
                <w:szCs w:val="24"/>
              </w:rPr>
            </w:pPr>
            <w:r w:rsidRPr="00726344">
              <w:rPr>
                <w:rFonts w:ascii="Times New Roman" w:hAnsi="Times New Roman" w:cs="Times New Roman"/>
                <w:sz w:val="24"/>
                <w:szCs w:val="24"/>
              </w:rPr>
              <w:tab/>
            </w:r>
            <w:r w:rsidRPr="00726344">
              <w:rPr>
                <w:rFonts w:ascii="Times New Roman" w:hAnsi="Times New Roman" w:cs="Times New Roman"/>
                <w:sz w:val="24"/>
                <w:szCs w:val="24"/>
              </w:rPr>
              <w:tab/>
              <w:t>M</w:t>
            </w:r>
          </w:p>
        </w:tc>
        <w:tc>
          <w:tcPr>
            <w:tcW w:w="0" w:type="auto"/>
          </w:tcPr>
          <w:p w14:paraId="7C2E633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1AA052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37985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380C47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r>
      <w:tr w:rsidR="009D7035" w:rsidRPr="00726344" w14:paraId="5A32E692" w14:textId="77777777" w:rsidTr="00304AC8">
        <w:tc>
          <w:tcPr>
            <w:tcW w:w="0" w:type="auto"/>
          </w:tcPr>
          <w:p w14:paraId="6560B3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1179.66</w:t>
            </w:r>
          </w:p>
        </w:tc>
        <w:tc>
          <w:tcPr>
            <w:tcW w:w="0" w:type="auto"/>
          </w:tcPr>
          <w:p w14:paraId="49D88C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38355A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07AA9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CBF19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7A4C3F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1AFAB7C2" w14:textId="77777777" w:rsidTr="00304AC8">
        <w:tc>
          <w:tcPr>
            <w:tcW w:w="0" w:type="auto"/>
          </w:tcPr>
          <w:p w14:paraId="6DC467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705.48</w:t>
            </w:r>
          </w:p>
        </w:tc>
        <w:tc>
          <w:tcPr>
            <w:tcW w:w="0" w:type="auto"/>
          </w:tcPr>
          <w:p w14:paraId="22C17CA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3D7A6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30B02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86A67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51FAB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9C9E095" w14:textId="77777777" w:rsidTr="00304AC8">
        <w:tc>
          <w:tcPr>
            <w:tcW w:w="0" w:type="auto"/>
          </w:tcPr>
          <w:p w14:paraId="1F6855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5.78</w:t>
            </w:r>
          </w:p>
        </w:tc>
        <w:tc>
          <w:tcPr>
            <w:tcW w:w="0" w:type="auto"/>
          </w:tcPr>
          <w:p w14:paraId="00ACDE7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2E044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70A3E8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5B1C96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2CAD13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14B73686" w14:textId="77777777" w:rsidTr="00304AC8">
        <w:tc>
          <w:tcPr>
            <w:tcW w:w="0" w:type="auto"/>
          </w:tcPr>
          <w:p w14:paraId="00B9A2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92.52</w:t>
            </w:r>
          </w:p>
        </w:tc>
        <w:tc>
          <w:tcPr>
            <w:tcW w:w="0" w:type="auto"/>
          </w:tcPr>
          <w:p w14:paraId="6CA191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D4746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265450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215BB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6D8C2D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bl>
    <w:p w14:paraId="53B37A07"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Natura 2000</w:t>
      </w:r>
    </w:p>
    <w:p w14:paraId="275D53E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M- jakość danych przeciętna</w:t>
      </w:r>
    </w:p>
    <w:p w14:paraId="426881C3" w14:textId="77777777" w:rsidR="009D7035" w:rsidRPr="00726344" w:rsidRDefault="009D7035" w:rsidP="009D7035">
      <w:pPr>
        <w:pStyle w:val="Legenda"/>
        <w:jc w:val="both"/>
        <w:rPr>
          <w:rFonts w:ascii="Times New Roman" w:hAnsi="Times New Roman" w:cs="Times New Roman"/>
          <w:color w:val="auto"/>
          <w:sz w:val="24"/>
          <w:szCs w:val="24"/>
        </w:rPr>
      </w:pPr>
      <w:bookmarkStart w:id="79" w:name="_Toc500966847"/>
      <w:bookmarkStart w:id="80" w:name="_Toc21387003"/>
      <w:bookmarkStart w:id="81" w:name="_Toc21635607"/>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Gatunki objęte art. 4 dyrektywy 2009I147IWE i gatunki wymienione w załączniku II do dyrektywy 92I43IEWG</w:t>
      </w:r>
      <w:bookmarkEnd w:id="79"/>
      <w:bookmarkEnd w:id="80"/>
      <w:bookmarkEnd w:id="81"/>
    </w:p>
    <w:tbl>
      <w:tblPr>
        <w:tblStyle w:val="Siatkatabelijasna"/>
        <w:tblW w:w="9322" w:type="dxa"/>
        <w:tblLook w:val="04A0" w:firstRow="1" w:lastRow="0" w:firstColumn="1" w:lastColumn="0" w:noHBand="0" w:noVBand="1"/>
      </w:tblPr>
      <w:tblGrid>
        <w:gridCol w:w="816"/>
        <w:gridCol w:w="2742"/>
        <w:gridCol w:w="603"/>
        <w:gridCol w:w="1617"/>
        <w:gridCol w:w="1843"/>
        <w:gridCol w:w="1701"/>
      </w:tblGrid>
      <w:tr w:rsidR="009D7035" w:rsidRPr="00726344" w14:paraId="0FD0A815" w14:textId="77777777" w:rsidTr="00304AC8">
        <w:tc>
          <w:tcPr>
            <w:tcW w:w="0" w:type="auto"/>
          </w:tcPr>
          <w:p w14:paraId="3E46DC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Grupa</w:t>
            </w:r>
          </w:p>
        </w:tc>
        <w:tc>
          <w:tcPr>
            <w:tcW w:w="0" w:type="auto"/>
          </w:tcPr>
          <w:p w14:paraId="3F7A59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Nazwa naukowa</w:t>
            </w:r>
          </w:p>
        </w:tc>
        <w:tc>
          <w:tcPr>
            <w:tcW w:w="0" w:type="auto"/>
          </w:tcPr>
          <w:p w14:paraId="53C8A6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Typ</w:t>
            </w:r>
          </w:p>
        </w:tc>
        <w:tc>
          <w:tcPr>
            <w:tcW w:w="1617" w:type="dxa"/>
          </w:tcPr>
          <w:p w14:paraId="53B865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Kategoria</w:t>
            </w:r>
          </w:p>
        </w:tc>
        <w:tc>
          <w:tcPr>
            <w:tcW w:w="1843" w:type="dxa"/>
          </w:tcPr>
          <w:p w14:paraId="641241D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Jakość danych</w:t>
            </w:r>
          </w:p>
        </w:tc>
        <w:tc>
          <w:tcPr>
            <w:tcW w:w="1701" w:type="dxa"/>
          </w:tcPr>
          <w:p w14:paraId="2B73AD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Populacja</w:t>
            </w:r>
          </w:p>
        </w:tc>
      </w:tr>
      <w:tr w:rsidR="009D7035" w:rsidRPr="00726344" w14:paraId="3EF1C38F" w14:textId="77777777" w:rsidTr="00304AC8">
        <w:tc>
          <w:tcPr>
            <w:tcW w:w="0" w:type="auto"/>
          </w:tcPr>
          <w:p w14:paraId="52CCE8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A06ED6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Acrocephalus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paludicola</w:t>
            </w:r>
            <w:proofErr w:type="spellEnd"/>
          </w:p>
        </w:tc>
        <w:tc>
          <w:tcPr>
            <w:tcW w:w="0" w:type="auto"/>
          </w:tcPr>
          <w:p w14:paraId="16CF01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1E675D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7E7EEB0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60A94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2EB9990" w14:textId="77777777" w:rsidTr="00304AC8">
        <w:tc>
          <w:tcPr>
            <w:tcW w:w="0" w:type="auto"/>
          </w:tcPr>
          <w:p w14:paraId="5BE812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12331E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Aegolius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funereus</w:t>
            </w:r>
            <w:proofErr w:type="spellEnd"/>
          </w:p>
          <w:p w14:paraId="6E3D4313" w14:textId="77777777" w:rsidR="009D7035" w:rsidRPr="00726344" w:rsidRDefault="009D7035" w:rsidP="009D7035">
            <w:pPr>
              <w:jc w:val="center"/>
              <w:rPr>
                <w:rFonts w:ascii="Times New Roman" w:hAnsi="Times New Roman" w:cs="Times New Roman"/>
                <w:sz w:val="24"/>
                <w:szCs w:val="24"/>
              </w:rPr>
            </w:pPr>
          </w:p>
        </w:tc>
        <w:tc>
          <w:tcPr>
            <w:tcW w:w="0" w:type="auto"/>
          </w:tcPr>
          <w:p w14:paraId="3F4334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105145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18DB99F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BADBA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746FBC66" w14:textId="77777777" w:rsidTr="00304AC8">
        <w:tc>
          <w:tcPr>
            <w:tcW w:w="0" w:type="auto"/>
          </w:tcPr>
          <w:p w14:paraId="736EE3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015F7A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Alcedo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atthis</w:t>
            </w:r>
            <w:proofErr w:type="spellEnd"/>
          </w:p>
        </w:tc>
        <w:tc>
          <w:tcPr>
            <w:tcW w:w="0" w:type="auto"/>
          </w:tcPr>
          <w:p w14:paraId="65CB70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4894AD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0AC2BF8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C397CA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0E6E3DF" w14:textId="77777777" w:rsidTr="00304AC8">
        <w:tc>
          <w:tcPr>
            <w:tcW w:w="0" w:type="auto"/>
          </w:tcPr>
          <w:p w14:paraId="7D9B9B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5BC8B1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Anthus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campestris</w:t>
            </w:r>
            <w:proofErr w:type="spellEnd"/>
          </w:p>
        </w:tc>
        <w:tc>
          <w:tcPr>
            <w:tcW w:w="0" w:type="auto"/>
          </w:tcPr>
          <w:p w14:paraId="3D3091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0B5631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04C528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1ABE48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2CF70CCE" w14:textId="77777777" w:rsidTr="00304AC8">
        <w:tc>
          <w:tcPr>
            <w:tcW w:w="0" w:type="auto"/>
          </w:tcPr>
          <w:p w14:paraId="04C097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B9289D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Aquila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chrysaetos</w:t>
            </w:r>
            <w:proofErr w:type="spellEnd"/>
          </w:p>
          <w:p w14:paraId="6FBDDB68" w14:textId="77777777" w:rsidR="009D7035" w:rsidRPr="00726344" w:rsidRDefault="009D7035" w:rsidP="009D7035">
            <w:pPr>
              <w:jc w:val="center"/>
              <w:rPr>
                <w:rFonts w:ascii="Times New Roman" w:hAnsi="Times New Roman" w:cs="Times New Roman"/>
                <w:sz w:val="24"/>
                <w:szCs w:val="24"/>
              </w:rPr>
            </w:pPr>
          </w:p>
        </w:tc>
        <w:tc>
          <w:tcPr>
            <w:tcW w:w="0" w:type="auto"/>
          </w:tcPr>
          <w:p w14:paraId="619725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7E9527B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3B22794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49400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314A142F" w14:textId="77777777" w:rsidTr="00304AC8">
        <w:tc>
          <w:tcPr>
            <w:tcW w:w="0" w:type="auto"/>
          </w:tcPr>
          <w:p w14:paraId="1CB310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C864A0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Aquila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pomarina</w:t>
            </w:r>
            <w:proofErr w:type="spellEnd"/>
          </w:p>
        </w:tc>
        <w:tc>
          <w:tcPr>
            <w:tcW w:w="0" w:type="auto"/>
          </w:tcPr>
          <w:p w14:paraId="66D284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35209F38" w14:textId="77777777" w:rsidR="009D7035" w:rsidRPr="00726344" w:rsidRDefault="009D7035" w:rsidP="009D7035">
            <w:pPr>
              <w:jc w:val="center"/>
              <w:rPr>
                <w:rFonts w:ascii="Times New Roman" w:hAnsi="Times New Roman" w:cs="Times New Roman"/>
                <w:sz w:val="24"/>
                <w:szCs w:val="24"/>
              </w:rPr>
            </w:pPr>
          </w:p>
        </w:tc>
        <w:tc>
          <w:tcPr>
            <w:tcW w:w="1843" w:type="dxa"/>
          </w:tcPr>
          <w:p w14:paraId="3F88FF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05BFFC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39D6C6A" w14:textId="77777777" w:rsidTr="00304AC8">
        <w:tc>
          <w:tcPr>
            <w:tcW w:w="0" w:type="auto"/>
          </w:tcPr>
          <w:p w14:paraId="01F515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F</w:t>
            </w:r>
          </w:p>
        </w:tc>
        <w:tc>
          <w:tcPr>
            <w:tcW w:w="0" w:type="auto"/>
          </w:tcPr>
          <w:p w14:paraId="3235ACF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Aspius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aspius</w:t>
            </w:r>
            <w:proofErr w:type="spellEnd"/>
          </w:p>
        </w:tc>
        <w:tc>
          <w:tcPr>
            <w:tcW w:w="0" w:type="auto"/>
          </w:tcPr>
          <w:p w14:paraId="5038D1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2ECCE9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062463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D0067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307F192" w14:textId="77777777" w:rsidTr="00304AC8">
        <w:tc>
          <w:tcPr>
            <w:tcW w:w="0" w:type="auto"/>
          </w:tcPr>
          <w:p w14:paraId="5955044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D914B7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Aythya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nyroca</w:t>
            </w:r>
            <w:proofErr w:type="spellEnd"/>
          </w:p>
        </w:tc>
        <w:tc>
          <w:tcPr>
            <w:tcW w:w="0" w:type="auto"/>
          </w:tcPr>
          <w:p w14:paraId="3A0804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609C6D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C24A2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468C98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792C9F7" w14:textId="77777777" w:rsidTr="00304AC8">
        <w:tc>
          <w:tcPr>
            <w:tcW w:w="0" w:type="auto"/>
          </w:tcPr>
          <w:p w14:paraId="72CB4A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BF0302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Barbastella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barbastellus</w:t>
            </w:r>
            <w:proofErr w:type="spellEnd"/>
          </w:p>
        </w:tc>
        <w:tc>
          <w:tcPr>
            <w:tcW w:w="0" w:type="auto"/>
          </w:tcPr>
          <w:p w14:paraId="4873C0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1B99A1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FDA91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F0616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F6BF9BC" w14:textId="77777777" w:rsidTr="00304AC8">
        <w:tc>
          <w:tcPr>
            <w:tcW w:w="0" w:type="auto"/>
          </w:tcPr>
          <w:p w14:paraId="755AC6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367CDD3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Bombina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bombina</w:t>
            </w:r>
            <w:proofErr w:type="spellEnd"/>
          </w:p>
        </w:tc>
        <w:tc>
          <w:tcPr>
            <w:tcW w:w="0" w:type="auto"/>
          </w:tcPr>
          <w:p w14:paraId="6F3F1E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63851C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1843" w:type="dxa"/>
          </w:tcPr>
          <w:p w14:paraId="049AF4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47A4FC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58AE7E14" w14:textId="77777777" w:rsidTr="00304AC8">
        <w:tc>
          <w:tcPr>
            <w:tcW w:w="0" w:type="auto"/>
          </w:tcPr>
          <w:p w14:paraId="0C5866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66242F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Bonasa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bonasia</w:t>
            </w:r>
            <w:proofErr w:type="spellEnd"/>
          </w:p>
        </w:tc>
        <w:tc>
          <w:tcPr>
            <w:tcW w:w="0" w:type="auto"/>
          </w:tcPr>
          <w:p w14:paraId="72AF52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4AF9D38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D3490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14A6A90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6FFC5EF3" w14:textId="77777777" w:rsidTr="00304AC8">
        <w:tc>
          <w:tcPr>
            <w:tcW w:w="0" w:type="auto"/>
          </w:tcPr>
          <w:p w14:paraId="3927A2A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096BA6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Botaurus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stellaris</w:t>
            </w:r>
            <w:proofErr w:type="spellEnd"/>
          </w:p>
          <w:p w14:paraId="7179D8EE" w14:textId="77777777" w:rsidR="009D7035" w:rsidRPr="00726344" w:rsidRDefault="009D7035" w:rsidP="009D7035">
            <w:pPr>
              <w:jc w:val="center"/>
              <w:rPr>
                <w:rFonts w:ascii="Times New Roman" w:hAnsi="Times New Roman" w:cs="Times New Roman"/>
                <w:sz w:val="24"/>
                <w:szCs w:val="24"/>
              </w:rPr>
            </w:pPr>
          </w:p>
        </w:tc>
        <w:tc>
          <w:tcPr>
            <w:tcW w:w="0" w:type="auto"/>
          </w:tcPr>
          <w:p w14:paraId="6A8428A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6B189B2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2A053D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61433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6CC6648D" w14:textId="77777777" w:rsidTr="00304AC8">
        <w:tc>
          <w:tcPr>
            <w:tcW w:w="0" w:type="auto"/>
          </w:tcPr>
          <w:p w14:paraId="3FD378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EB17A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Bubo </w:t>
            </w:r>
            <w:proofErr w:type="spellStart"/>
            <w:r w:rsidRPr="00726344">
              <w:rPr>
                <w:rFonts w:ascii="Times New Roman" w:hAnsi="Times New Roman" w:cs="Times New Roman"/>
                <w:sz w:val="24"/>
                <w:szCs w:val="24"/>
              </w:rPr>
              <w:t>bubo</w:t>
            </w:r>
            <w:proofErr w:type="spellEnd"/>
          </w:p>
        </w:tc>
        <w:tc>
          <w:tcPr>
            <w:tcW w:w="0" w:type="auto"/>
          </w:tcPr>
          <w:p w14:paraId="69B8D3F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72A86D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4288CE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1554AEE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A6E9D5A" w14:textId="77777777" w:rsidTr="00304AC8">
        <w:tc>
          <w:tcPr>
            <w:tcW w:w="0" w:type="auto"/>
          </w:tcPr>
          <w:p w14:paraId="120C5B8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M</w:t>
            </w:r>
          </w:p>
        </w:tc>
        <w:tc>
          <w:tcPr>
            <w:tcW w:w="0" w:type="auto"/>
          </w:tcPr>
          <w:p w14:paraId="7F1F151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Canis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lupus</w:t>
            </w:r>
            <w:proofErr w:type="spellEnd"/>
          </w:p>
        </w:tc>
        <w:tc>
          <w:tcPr>
            <w:tcW w:w="0" w:type="auto"/>
          </w:tcPr>
          <w:p w14:paraId="6678FA2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4A21B2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09C842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2A120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543BE59D" w14:textId="77777777" w:rsidTr="00304AC8">
        <w:tc>
          <w:tcPr>
            <w:tcW w:w="0" w:type="auto"/>
          </w:tcPr>
          <w:p w14:paraId="60977B1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E5AACDA"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Castor</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fiber</w:t>
            </w:r>
            <w:proofErr w:type="spellEnd"/>
          </w:p>
        </w:tc>
        <w:tc>
          <w:tcPr>
            <w:tcW w:w="0" w:type="auto"/>
          </w:tcPr>
          <w:p w14:paraId="67A5EC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63636B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782F04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EC630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08AF5F40" w14:textId="77777777" w:rsidTr="00304AC8">
        <w:tc>
          <w:tcPr>
            <w:tcW w:w="0" w:type="auto"/>
          </w:tcPr>
          <w:p w14:paraId="18E49E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0" w:type="auto"/>
          </w:tcPr>
          <w:p w14:paraId="15919AF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Cerambyx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cerdo</w:t>
            </w:r>
            <w:proofErr w:type="spellEnd"/>
          </w:p>
          <w:p w14:paraId="0DF2E1EE" w14:textId="77777777" w:rsidR="009D7035" w:rsidRPr="00726344" w:rsidRDefault="009D7035" w:rsidP="009D7035">
            <w:pPr>
              <w:jc w:val="center"/>
              <w:rPr>
                <w:rFonts w:ascii="Times New Roman" w:hAnsi="Times New Roman" w:cs="Times New Roman"/>
                <w:sz w:val="24"/>
                <w:szCs w:val="24"/>
              </w:rPr>
            </w:pPr>
          </w:p>
        </w:tc>
        <w:tc>
          <w:tcPr>
            <w:tcW w:w="0" w:type="auto"/>
          </w:tcPr>
          <w:p w14:paraId="39D226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4E09A7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3741B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7841A04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5A829B5A" w14:textId="77777777" w:rsidTr="00304AC8">
        <w:tc>
          <w:tcPr>
            <w:tcW w:w="0" w:type="auto"/>
          </w:tcPr>
          <w:p w14:paraId="4AE5D3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DECA06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Ciconia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ciconia</w:t>
            </w:r>
            <w:proofErr w:type="spellEnd"/>
          </w:p>
        </w:tc>
        <w:tc>
          <w:tcPr>
            <w:tcW w:w="0" w:type="auto"/>
          </w:tcPr>
          <w:p w14:paraId="29D2D5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18595F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37B9E9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723E48F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2A2FCA2E" w14:textId="77777777" w:rsidTr="00304AC8">
        <w:tc>
          <w:tcPr>
            <w:tcW w:w="0" w:type="auto"/>
          </w:tcPr>
          <w:p w14:paraId="5F8EA1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DD051A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Ciconia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nigra</w:t>
            </w:r>
            <w:proofErr w:type="spellEnd"/>
          </w:p>
        </w:tc>
        <w:tc>
          <w:tcPr>
            <w:tcW w:w="0" w:type="auto"/>
          </w:tcPr>
          <w:p w14:paraId="3BDA80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4882F3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2D755C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7A0197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5A8ECE7" w14:textId="77777777" w:rsidTr="00304AC8">
        <w:tc>
          <w:tcPr>
            <w:tcW w:w="0" w:type="auto"/>
          </w:tcPr>
          <w:p w14:paraId="066C0C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F</w:t>
            </w:r>
          </w:p>
        </w:tc>
        <w:tc>
          <w:tcPr>
            <w:tcW w:w="0" w:type="auto"/>
          </w:tcPr>
          <w:p w14:paraId="7A27358D"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Cobitis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taenia</w:t>
            </w:r>
            <w:proofErr w:type="spellEnd"/>
          </w:p>
        </w:tc>
        <w:tc>
          <w:tcPr>
            <w:tcW w:w="0" w:type="auto"/>
          </w:tcPr>
          <w:p w14:paraId="4D3E59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6C0B101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843" w:type="dxa"/>
          </w:tcPr>
          <w:p w14:paraId="7F7505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476C028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1883424F" w14:textId="77777777" w:rsidTr="00304AC8">
        <w:tc>
          <w:tcPr>
            <w:tcW w:w="0" w:type="auto"/>
          </w:tcPr>
          <w:p w14:paraId="0C950B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CF3501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Coracias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garrulus</w:t>
            </w:r>
            <w:proofErr w:type="spellEnd"/>
          </w:p>
          <w:p w14:paraId="2D53F279" w14:textId="77777777" w:rsidR="009D7035" w:rsidRPr="00726344" w:rsidRDefault="009D7035" w:rsidP="009D7035">
            <w:pPr>
              <w:jc w:val="center"/>
              <w:rPr>
                <w:rFonts w:ascii="Times New Roman" w:hAnsi="Times New Roman" w:cs="Times New Roman"/>
                <w:sz w:val="24"/>
                <w:szCs w:val="24"/>
              </w:rPr>
            </w:pPr>
          </w:p>
        </w:tc>
        <w:tc>
          <w:tcPr>
            <w:tcW w:w="0" w:type="auto"/>
          </w:tcPr>
          <w:p w14:paraId="0889D25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2A5636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48720A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A08A3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01E7732" w14:textId="77777777" w:rsidTr="00304AC8">
        <w:tc>
          <w:tcPr>
            <w:tcW w:w="0" w:type="auto"/>
          </w:tcPr>
          <w:p w14:paraId="7E938F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DE9110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Crex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crex</w:t>
            </w:r>
            <w:proofErr w:type="spellEnd"/>
          </w:p>
        </w:tc>
        <w:tc>
          <w:tcPr>
            <w:tcW w:w="0" w:type="auto"/>
          </w:tcPr>
          <w:p w14:paraId="713E5B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003DE63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1B6478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8E263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7032EE8" w14:textId="77777777" w:rsidTr="00304AC8">
        <w:tc>
          <w:tcPr>
            <w:tcW w:w="0" w:type="auto"/>
          </w:tcPr>
          <w:p w14:paraId="7BCF85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633F167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Cypripedium</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calceolus</w:t>
            </w:r>
            <w:proofErr w:type="spellEnd"/>
          </w:p>
        </w:tc>
        <w:tc>
          <w:tcPr>
            <w:tcW w:w="0" w:type="auto"/>
          </w:tcPr>
          <w:p w14:paraId="064CD7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4CF50D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701EDD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B28CB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180A0B7B" w14:textId="77777777" w:rsidTr="00304AC8">
        <w:tc>
          <w:tcPr>
            <w:tcW w:w="0" w:type="auto"/>
          </w:tcPr>
          <w:p w14:paraId="702B4B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7EE0A7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Drepanocladus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vernicosus</w:t>
            </w:r>
            <w:proofErr w:type="spellEnd"/>
          </w:p>
        </w:tc>
        <w:tc>
          <w:tcPr>
            <w:tcW w:w="0" w:type="auto"/>
          </w:tcPr>
          <w:p w14:paraId="1213D97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1E8B3F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5F1454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9FADD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r>
      <w:tr w:rsidR="009D7035" w:rsidRPr="00726344" w14:paraId="6074C4DB" w14:textId="77777777" w:rsidTr="00304AC8">
        <w:tc>
          <w:tcPr>
            <w:tcW w:w="0" w:type="auto"/>
          </w:tcPr>
          <w:p w14:paraId="54671B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2A99C7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Dryocopus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martius</w:t>
            </w:r>
            <w:proofErr w:type="spellEnd"/>
          </w:p>
          <w:p w14:paraId="0FE5509D" w14:textId="77777777" w:rsidR="009D7035" w:rsidRPr="00726344" w:rsidRDefault="009D7035" w:rsidP="009D7035">
            <w:pPr>
              <w:jc w:val="center"/>
              <w:rPr>
                <w:rFonts w:ascii="Times New Roman" w:hAnsi="Times New Roman" w:cs="Times New Roman"/>
                <w:sz w:val="24"/>
                <w:szCs w:val="24"/>
              </w:rPr>
            </w:pPr>
          </w:p>
        </w:tc>
        <w:tc>
          <w:tcPr>
            <w:tcW w:w="0" w:type="auto"/>
          </w:tcPr>
          <w:p w14:paraId="6B524B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4F23D3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2C7DBB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E918A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1AD09A7A" w14:textId="77777777" w:rsidTr="00304AC8">
        <w:tc>
          <w:tcPr>
            <w:tcW w:w="0" w:type="auto"/>
          </w:tcPr>
          <w:p w14:paraId="7AB0E7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FB34F8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Emys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orbicularis</w:t>
            </w:r>
            <w:proofErr w:type="spellEnd"/>
          </w:p>
        </w:tc>
        <w:tc>
          <w:tcPr>
            <w:tcW w:w="0" w:type="auto"/>
          </w:tcPr>
          <w:p w14:paraId="4CFDC1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3E05BEF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7D7C256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1EB4D8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6443E5C6" w14:textId="77777777" w:rsidTr="00304AC8">
        <w:tc>
          <w:tcPr>
            <w:tcW w:w="0" w:type="auto"/>
          </w:tcPr>
          <w:p w14:paraId="4FC2FF8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06D2BE2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Emys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orbicularis</w:t>
            </w:r>
            <w:proofErr w:type="spellEnd"/>
          </w:p>
        </w:tc>
        <w:tc>
          <w:tcPr>
            <w:tcW w:w="0" w:type="auto"/>
          </w:tcPr>
          <w:p w14:paraId="5DD4E6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4B8D80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0E8CE8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4EC7DBB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3CF987EA" w14:textId="77777777" w:rsidTr="00304AC8">
        <w:tc>
          <w:tcPr>
            <w:tcW w:w="0" w:type="auto"/>
          </w:tcPr>
          <w:p w14:paraId="1BD2B9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E332FC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Glaucidium</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passerinum</w:t>
            </w:r>
            <w:proofErr w:type="spellEnd"/>
          </w:p>
        </w:tc>
        <w:tc>
          <w:tcPr>
            <w:tcW w:w="0" w:type="auto"/>
          </w:tcPr>
          <w:p w14:paraId="0CBDDDF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6AF8DE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86AFDE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B9B397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F710AA4" w14:textId="77777777" w:rsidTr="00304AC8">
        <w:tc>
          <w:tcPr>
            <w:tcW w:w="0" w:type="auto"/>
          </w:tcPr>
          <w:p w14:paraId="4BE000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B8544E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grus</w:t>
            </w:r>
            <w:proofErr w:type="spellEnd"/>
          </w:p>
        </w:tc>
        <w:tc>
          <w:tcPr>
            <w:tcW w:w="0" w:type="auto"/>
          </w:tcPr>
          <w:p w14:paraId="72B0598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7266AE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83258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E8AD7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23ED676C" w14:textId="77777777" w:rsidTr="00304AC8">
        <w:tc>
          <w:tcPr>
            <w:tcW w:w="0" w:type="auto"/>
          </w:tcPr>
          <w:p w14:paraId="0EB2259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359274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Haliaeetus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albicilla</w:t>
            </w:r>
            <w:proofErr w:type="spellEnd"/>
          </w:p>
          <w:p w14:paraId="6E441685" w14:textId="77777777" w:rsidR="009D7035" w:rsidRPr="00726344" w:rsidRDefault="009D7035" w:rsidP="009D7035">
            <w:pPr>
              <w:jc w:val="center"/>
              <w:rPr>
                <w:rFonts w:ascii="Times New Roman" w:hAnsi="Times New Roman" w:cs="Times New Roman"/>
                <w:sz w:val="24"/>
                <w:szCs w:val="24"/>
              </w:rPr>
            </w:pPr>
          </w:p>
        </w:tc>
        <w:tc>
          <w:tcPr>
            <w:tcW w:w="0" w:type="auto"/>
          </w:tcPr>
          <w:p w14:paraId="4520DCB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18BFF7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177E2B5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E52A7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47E0AB80" w14:textId="77777777" w:rsidTr="00304AC8">
        <w:tc>
          <w:tcPr>
            <w:tcW w:w="0" w:type="auto"/>
          </w:tcPr>
          <w:p w14:paraId="65A572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0" w:type="auto"/>
          </w:tcPr>
          <w:p w14:paraId="1734D0A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Leucorrhinia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pectoralis</w:t>
            </w:r>
            <w:proofErr w:type="spellEnd"/>
          </w:p>
        </w:tc>
        <w:tc>
          <w:tcPr>
            <w:tcW w:w="0" w:type="auto"/>
          </w:tcPr>
          <w:p w14:paraId="6035188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6FFB54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1843" w:type="dxa"/>
          </w:tcPr>
          <w:p w14:paraId="17EE41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A4C30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4630F756" w14:textId="77777777" w:rsidTr="00304AC8">
        <w:tc>
          <w:tcPr>
            <w:tcW w:w="0" w:type="auto"/>
          </w:tcPr>
          <w:p w14:paraId="11202B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1A21BFD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Liparis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loeselii</w:t>
            </w:r>
            <w:proofErr w:type="spellEnd"/>
          </w:p>
        </w:tc>
        <w:tc>
          <w:tcPr>
            <w:tcW w:w="0" w:type="auto"/>
          </w:tcPr>
          <w:p w14:paraId="1BC859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7026A2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15327E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4D1F55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6DFFB58F" w14:textId="77777777" w:rsidTr="00304AC8">
        <w:tc>
          <w:tcPr>
            <w:tcW w:w="0" w:type="auto"/>
          </w:tcPr>
          <w:p w14:paraId="5F8D70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0" w:type="auto"/>
          </w:tcPr>
          <w:p w14:paraId="50251C3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Lucanus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cervus</w:t>
            </w:r>
            <w:proofErr w:type="spellEnd"/>
          </w:p>
          <w:p w14:paraId="3AB8F94C" w14:textId="77777777" w:rsidR="009D7035" w:rsidRPr="00726344" w:rsidRDefault="009D7035" w:rsidP="009D7035">
            <w:pPr>
              <w:jc w:val="center"/>
              <w:rPr>
                <w:rFonts w:ascii="Times New Roman" w:hAnsi="Times New Roman" w:cs="Times New Roman"/>
                <w:sz w:val="24"/>
                <w:szCs w:val="24"/>
              </w:rPr>
            </w:pPr>
          </w:p>
        </w:tc>
        <w:tc>
          <w:tcPr>
            <w:tcW w:w="0" w:type="auto"/>
          </w:tcPr>
          <w:p w14:paraId="6540A7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7C6FA9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62D769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7D02C2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CDE0AE7" w14:textId="77777777" w:rsidTr="00304AC8">
        <w:tc>
          <w:tcPr>
            <w:tcW w:w="0" w:type="auto"/>
          </w:tcPr>
          <w:p w14:paraId="05E511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FE7EF9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Luscinia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svecica</w:t>
            </w:r>
            <w:proofErr w:type="spellEnd"/>
          </w:p>
          <w:p w14:paraId="3FE0183A" w14:textId="77777777" w:rsidR="009D7035" w:rsidRPr="00726344" w:rsidRDefault="009D7035" w:rsidP="009D7035">
            <w:pPr>
              <w:jc w:val="center"/>
              <w:rPr>
                <w:rFonts w:ascii="Times New Roman" w:hAnsi="Times New Roman" w:cs="Times New Roman"/>
                <w:sz w:val="24"/>
                <w:szCs w:val="24"/>
              </w:rPr>
            </w:pPr>
          </w:p>
        </w:tc>
        <w:tc>
          <w:tcPr>
            <w:tcW w:w="0" w:type="auto"/>
          </w:tcPr>
          <w:p w14:paraId="130E39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23CB06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3EB5A42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96759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05BDF953" w14:textId="77777777" w:rsidTr="00304AC8">
        <w:tc>
          <w:tcPr>
            <w:tcW w:w="0" w:type="auto"/>
          </w:tcPr>
          <w:p w14:paraId="1D5520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5BE4E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Lutra </w:t>
            </w:r>
            <w:proofErr w:type="spellStart"/>
            <w:r w:rsidRPr="00726344">
              <w:rPr>
                <w:rFonts w:ascii="Times New Roman" w:hAnsi="Times New Roman" w:cs="Times New Roman"/>
                <w:sz w:val="24"/>
                <w:szCs w:val="24"/>
              </w:rPr>
              <w:t>lutra</w:t>
            </w:r>
            <w:proofErr w:type="spellEnd"/>
          </w:p>
        </w:tc>
        <w:tc>
          <w:tcPr>
            <w:tcW w:w="0" w:type="auto"/>
          </w:tcPr>
          <w:p w14:paraId="50C928E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5032ED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4CD2E6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1DF7C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24F933EC" w14:textId="77777777" w:rsidTr="00304AC8">
        <w:tc>
          <w:tcPr>
            <w:tcW w:w="0" w:type="auto"/>
          </w:tcPr>
          <w:p w14:paraId="641292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795F44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Lynx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lynx</w:t>
            </w:r>
            <w:proofErr w:type="spellEnd"/>
          </w:p>
        </w:tc>
        <w:tc>
          <w:tcPr>
            <w:tcW w:w="0" w:type="auto"/>
          </w:tcPr>
          <w:p w14:paraId="0EC7FCD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293A8EE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468A12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9EF1B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463739E1" w14:textId="77777777" w:rsidTr="00304AC8">
        <w:tc>
          <w:tcPr>
            <w:tcW w:w="0" w:type="auto"/>
          </w:tcPr>
          <w:p w14:paraId="0749B1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12F957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Mergus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merganser</w:t>
            </w:r>
            <w:proofErr w:type="spellEnd"/>
          </w:p>
        </w:tc>
        <w:tc>
          <w:tcPr>
            <w:tcW w:w="0" w:type="auto"/>
          </w:tcPr>
          <w:p w14:paraId="098526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5417996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28647E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26420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6BB041B4" w14:textId="77777777" w:rsidTr="00304AC8">
        <w:tc>
          <w:tcPr>
            <w:tcW w:w="0" w:type="auto"/>
          </w:tcPr>
          <w:p w14:paraId="4FB450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38B5BD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migrans</w:t>
            </w:r>
            <w:proofErr w:type="spellEnd"/>
          </w:p>
        </w:tc>
        <w:tc>
          <w:tcPr>
            <w:tcW w:w="0" w:type="auto"/>
          </w:tcPr>
          <w:p w14:paraId="244F7C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185CD8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3CD9E3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0E0187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6BED0C3" w14:textId="77777777" w:rsidTr="00304AC8">
        <w:tc>
          <w:tcPr>
            <w:tcW w:w="0" w:type="auto"/>
          </w:tcPr>
          <w:p w14:paraId="63D5811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0C61C0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milvus</w:t>
            </w:r>
            <w:proofErr w:type="spellEnd"/>
          </w:p>
        </w:tc>
        <w:tc>
          <w:tcPr>
            <w:tcW w:w="0" w:type="auto"/>
          </w:tcPr>
          <w:p w14:paraId="1B2D4B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33BA02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01F9F5E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6D5AFD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65410A8C" w14:textId="77777777" w:rsidTr="00304AC8">
        <w:tc>
          <w:tcPr>
            <w:tcW w:w="0" w:type="auto"/>
          </w:tcPr>
          <w:p w14:paraId="715BAA0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F</w:t>
            </w:r>
          </w:p>
        </w:tc>
        <w:tc>
          <w:tcPr>
            <w:tcW w:w="0" w:type="auto"/>
          </w:tcPr>
          <w:p w14:paraId="6496723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Misgurnus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fossilis</w:t>
            </w:r>
            <w:proofErr w:type="spellEnd"/>
          </w:p>
          <w:p w14:paraId="7AA846C6" w14:textId="77777777" w:rsidR="009D7035" w:rsidRPr="00726344" w:rsidRDefault="009D7035" w:rsidP="009D7035">
            <w:pPr>
              <w:jc w:val="center"/>
              <w:rPr>
                <w:rFonts w:ascii="Times New Roman" w:hAnsi="Times New Roman" w:cs="Times New Roman"/>
                <w:sz w:val="24"/>
                <w:szCs w:val="24"/>
              </w:rPr>
            </w:pPr>
          </w:p>
        </w:tc>
        <w:tc>
          <w:tcPr>
            <w:tcW w:w="0" w:type="auto"/>
          </w:tcPr>
          <w:p w14:paraId="24B00C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10EA93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843" w:type="dxa"/>
          </w:tcPr>
          <w:p w14:paraId="1218B4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8D7AE2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31628953" w14:textId="77777777" w:rsidTr="00304AC8">
        <w:tc>
          <w:tcPr>
            <w:tcW w:w="0" w:type="auto"/>
          </w:tcPr>
          <w:p w14:paraId="0B3E8A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95EE00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Myotis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dasycneme</w:t>
            </w:r>
            <w:proofErr w:type="spellEnd"/>
          </w:p>
        </w:tc>
        <w:tc>
          <w:tcPr>
            <w:tcW w:w="0" w:type="auto"/>
          </w:tcPr>
          <w:p w14:paraId="47C5C11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088E5B8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585992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7F59C1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7D4E1CB7" w14:textId="77777777" w:rsidTr="00304AC8">
        <w:tc>
          <w:tcPr>
            <w:tcW w:w="0" w:type="auto"/>
          </w:tcPr>
          <w:p w14:paraId="2C3B06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F62077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Pandion</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haliaetus</w:t>
            </w:r>
            <w:proofErr w:type="spellEnd"/>
          </w:p>
        </w:tc>
        <w:tc>
          <w:tcPr>
            <w:tcW w:w="0" w:type="auto"/>
          </w:tcPr>
          <w:p w14:paraId="1EC5356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0E9F5E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12F1A9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C066B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2E654216" w14:textId="77777777" w:rsidTr="00304AC8">
        <w:tc>
          <w:tcPr>
            <w:tcW w:w="0" w:type="auto"/>
          </w:tcPr>
          <w:p w14:paraId="38B092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8FE0D6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Pernis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apivorus</w:t>
            </w:r>
            <w:proofErr w:type="spellEnd"/>
          </w:p>
        </w:tc>
        <w:tc>
          <w:tcPr>
            <w:tcW w:w="0" w:type="auto"/>
          </w:tcPr>
          <w:p w14:paraId="75553D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622BE9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499A10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667278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2682B554" w14:textId="77777777" w:rsidTr="00304AC8">
        <w:tc>
          <w:tcPr>
            <w:tcW w:w="0" w:type="auto"/>
          </w:tcPr>
          <w:p w14:paraId="7DA5151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127F28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Picus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canus</w:t>
            </w:r>
            <w:proofErr w:type="spellEnd"/>
          </w:p>
        </w:tc>
        <w:tc>
          <w:tcPr>
            <w:tcW w:w="0" w:type="auto"/>
          </w:tcPr>
          <w:p w14:paraId="3490A5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2C3655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3B801A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3C8DC9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6828541C" w14:textId="77777777" w:rsidTr="00304AC8">
        <w:tc>
          <w:tcPr>
            <w:tcW w:w="0" w:type="auto"/>
          </w:tcPr>
          <w:p w14:paraId="7F732F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0FCE47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Picus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viridis</w:t>
            </w:r>
            <w:proofErr w:type="spellEnd"/>
          </w:p>
        </w:tc>
        <w:tc>
          <w:tcPr>
            <w:tcW w:w="0" w:type="auto"/>
          </w:tcPr>
          <w:p w14:paraId="00D4CC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7EBD95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4A3001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EBB72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0FD64EAA" w14:textId="77777777" w:rsidTr="00304AC8">
        <w:tc>
          <w:tcPr>
            <w:tcW w:w="0" w:type="auto"/>
          </w:tcPr>
          <w:p w14:paraId="6E2FB2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6CD9A0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parva</w:t>
            </w:r>
            <w:proofErr w:type="spellEnd"/>
          </w:p>
        </w:tc>
        <w:tc>
          <w:tcPr>
            <w:tcW w:w="0" w:type="auto"/>
          </w:tcPr>
          <w:p w14:paraId="089BA0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556C9FB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433807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78B23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725FF42" w14:textId="77777777" w:rsidTr="00304AC8">
        <w:tc>
          <w:tcPr>
            <w:tcW w:w="0" w:type="auto"/>
          </w:tcPr>
          <w:p w14:paraId="2B9495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E41668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porzana</w:t>
            </w:r>
            <w:proofErr w:type="spellEnd"/>
          </w:p>
        </w:tc>
        <w:tc>
          <w:tcPr>
            <w:tcW w:w="0" w:type="auto"/>
          </w:tcPr>
          <w:p w14:paraId="2E070DF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5FB00D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001062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0FAC11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7326A8BD" w14:textId="77777777" w:rsidTr="00304AC8">
        <w:tc>
          <w:tcPr>
            <w:tcW w:w="0" w:type="auto"/>
          </w:tcPr>
          <w:p w14:paraId="67BE5A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CB585A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Pulsatilla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patens</w:t>
            </w:r>
            <w:proofErr w:type="spellEnd"/>
          </w:p>
          <w:p w14:paraId="2AD47D02" w14:textId="77777777" w:rsidR="009D7035" w:rsidRPr="00726344" w:rsidRDefault="009D7035" w:rsidP="009D7035">
            <w:pPr>
              <w:jc w:val="center"/>
              <w:rPr>
                <w:rFonts w:ascii="Times New Roman" w:hAnsi="Times New Roman" w:cs="Times New Roman"/>
                <w:sz w:val="24"/>
                <w:szCs w:val="24"/>
              </w:rPr>
            </w:pPr>
          </w:p>
        </w:tc>
        <w:tc>
          <w:tcPr>
            <w:tcW w:w="0" w:type="auto"/>
          </w:tcPr>
          <w:p w14:paraId="34CC71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2228F357" w14:textId="77777777" w:rsidR="009D7035" w:rsidRPr="00726344" w:rsidRDefault="009D7035" w:rsidP="009D7035">
            <w:pPr>
              <w:jc w:val="center"/>
              <w:rPr>
                <w:rFonts w:ascii="Times New Roman" w:hAnsi="Times New Roman" w:cs="Times New Roman"/>
                <w:sz w:val="24"/>
                <w:szCs w:val="24"/>
              </w:rPr>
            </w:pPr>
          </w:p>
        </w:tc>
        <w:tc>
          <w:tcPr>
            <w:tcW w:w="1843" w:type="dxa"/>
          </w:tcPr>
          <w:p w14:paraId="180C0AA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21025FE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9E75E87" w14:textId="77777777" w:rsidTr="00304AC8">
        <w:tc>
          <w:tcPr>
            <w:tcW w:w="0" w:type="auto"/>
          </w:tcPr>
          <w:p w14:paraId="2D2449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4321F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Sterna </w:t>
            </w:r>
            <w:proofErr w:type="spellStart"/>
            <w:r w:rsidRPr="00726344">
              <w:rPr>
                <w:rFonts w:ascii="Times New Roman" w:hAnsi="Times New Roman" w:cs="Times New Roman"/>
                <w:sz w:val="24"/>
                <w:szCs w:val="24"/>
              </w:rPr>
              <w:t>hirundo</w:t>
            </w:r>
            <w:proofErr w:type="spellEnd"/>
          </w:p>
        </w:tc>
        <w:tc>
          <w:tcPr>
            <w:tcW w:w="0" w:type="auto"/>
          </w:tcPr>
          <w:p w14:paraId="71E828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725B8B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843" w:type="dxa"/>
          </w:tcPr>
          <w:p w14:paraId="3D126F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0749EB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4DBC1359" w14:textId="77777777" w:rsidTr="00304AC8">
        <w:tc>
          <w:tcPr>
            <w:tcW w:w="0" w:type="auto"/>
          </w:tcPr>
          <w:p w14:paraId="7C22391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7F4C4E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Tetrao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tetrix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tetrix</w:t>
            </w:r>
            <w:proofErr w:type="spellEnd"/>
          </w:p>
        </w:tc>
        <w:tc>
          <w:tcPr>
            <w:tcW w:w="0" w:type="auto"/>
          </w:tcPr>
          <w:p w14:paraId="1431B5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617" w:type="dxa"/>
          </w:tcPr>
          <w:p w14:paraId="51FD2C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78AFF2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10E8CA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r>
      <w:tr w:rsidR="009D7035" w:rsidRPr="00726344" w14:paraId="5B146EC8" w14:textId="77777777" w:rsidTr="00304AC8">
        <w:tc>
          <w:tcPr>
            <w:tcW w:w="0" w:type="auto"/>
          </w:tcPr>
          <w:p w14:paraId="433F0F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654671B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Triturus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cristatus</w:t>
            </w:r>
            <w:proofErr w:type="spellEnd"/>
          </w:p>
          <w:p w14:paraId="5A857376" w14:textId="77777777" w:rsidR="009D7035" w:rsidRPr="00726344" w:rsidRDefault="009D7035" w:rsidP="009D7035">
            <w:pPr>
              <w:jc w:val="center"/>
              <w:rPr>
                <w:rFonts w:ascii="Times New Roman" w:hAnsi="Times New Roman" w:cs="Times New Roman"/>
                <w:sz w:val="24"/>
                <w:szCs w:val="24"/>
              </w:rPr>
            </w:pPr>
          </w:p>
        </w:tc>
        <w:tc>
          <w:tcPr>
            <w:tcW w:w="0" w:type="auto"/>
          </w:tcPr>
          <w:p w14:paraId="4CAB6A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6733F5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1843" w:type="dxa"/>
          </w:tcPr>
          <w:p w14:paraId="4F5853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0A7C3B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2B16D6BD" w14:textId="77777777" w:rsidTr="00304AC8">
        <w:tc>
          <w:tcPr>
            <w:tcW w:w="0" w:type="auto"/>
          </w:tcPr>
          <w:p w14:paraId="39EACD8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0" w:type="auto"/>
          </w:tcPr>
          <w:p w14:paraId="7FDB192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Vertigo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angustior</w:t>
            </w:r>
            <w:proofErr w:type="spellEnd"/>
          </w:p>
        </w:tc>
        <w:tc>
          <w:tcPr>
            <w:tcW w:w="0" w:type="auto"/>
          </w:tcPr>
          <w:p w14:paraId="136072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617" w:type="dxa"/>
          </w:tcPr>
          <w:p w14:paraId="760C5B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1843" w:type="dxa"/>
          </w:tcPr>
          <w:p w14:paraId="5325751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1701" w:type="dxa"/>
          </w:tcPr>
          <w:p w14:paraId="5F0A59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bl>
    <w:p w14:paraId="2638E674"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Natura 2000</w:t>
      </w:r>
    </w:p>
    <w:p w14:paraId="6FEDC927" w14:textId="77777777" w:rsidR="009D7035" w:rsidRPr="00726344" w:rsidRDefault="009D7035" w:rsidP="009D7035">
      <w:pPr>
        <w:spacing w:line="360" w:lineRule="auto"/>
        <w:rPr>
          <w:rFonts w:ascii="Times New Roman" w:hAnsi="Times New Roman" w:cs="Times New Roman"/>
          <w:sz w:val="24"/>
          <w:szCs w:val="24"/>
        </w:rPr>
      </w:pPr>
      <w:r w:rsidRPr="00726344">
        <w:rPr>
          <w:rFonts w:ascii="Times New Roman" w:hAnsi="Times New Roman" w:cs="Times New Roman"/>
          <w:sz w:val="24"/>
          <w:szCs w:val="24"/>
        </w:rPr>
        <w:lastRenderedPageBreak/>
        <w:t>A = płazy, B = ptaki, F = ryby, I = bezkręgowce, M = ssaki, P = rośliny, R = gady</w:t>
      </w:r>
    </w:p>
    <w:p w14:paraId="104AD548" w14:textId="77777777" w:rsidR="009D7035" w:rsidRPr="00726344" w:rsidRDefault="009D7035" w:rsidP="009D7035">
      <w:pPr>
        <w:spacing w:line="360" w:lineRule="auto"/>
        <w:rPr>
          <w:rFonts w:ascii="Times New Roman" w:hAnsi="Times New Roman" w:cs="Times New Roman"/>
          <w:sz w:val="24"/>
          <w:szCs w:val="24"/>
        </w:rPr>
      </w:pPr>
      <w:r w:rsidRPr="00726344">
        <w:rPr>
          <w:rFonts w:ascii="Times New Roman" w:hAnsi="Times New Roman" w:cs="Times New Roman"/>
          <w:sz w:val="24"/>
          <w:szCs w:val="24"/>
        </w:rPr>
        <w:t>p = osiadłe, r = wydające potomstwo</w:t>
      </w:r>
    </w:p>
    <w:p w14:paraId="21E4E53A" w14:textId="77777777" w:rsidR="009D7035" w:rsidRPr="00726344" w:rsidRDefault="009D7035" w:rsidP="009D7035">
      <w:pPr>
        <w:spacing w:line="360" w:lineRule="auto"/>
        <w:rPr>
          <w:rFonts w:ascii="Times New Roman" w:hAnsi="Times New Roman" w:cs="Times New Roman"/>
          <w:sz w:val="24"/>
          <w:szCs w:val="24"/>
        </w:rPr>
      </w:pPr>
      <w:r w:rsidRPr="00726344">
        <w:rPr>
          <w:rFonts w:ascii="Times New Roman" w:hAnsi="Times New Roman" w:cs="Times New Roman"/>
          <w:sz w:val="24"/>
          <w:szCs w:val="24"/>
        </w:rPr>
        <w:t>C = powszechne, R = rzadkie, P = obecne</w:t>
      </w:r>
    </w:p>
    <w:p w14:paraId="653AB32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M- jakość danych przeciętna</w:t>
      </w:r>
    </w:p>
    <w:p w14:paraId="17F75A7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Charakterystyka obszaru</w:t>
      </w:r>
    </w:p>
    <w:p w14:paraId="0755B69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Obszar obejmuje Puszczę Piską, jeden z największych kompleksów leśnych w Polsce. Rzeźba terenu została ukształtowana pod wpływem zlodowacenia bałtyckiego. W północnej części Ostoi przeważają utwory morenowe, a w południowej sandry. W części południowej, położonej na Równinie Mazurskiej (sandry), dominują bory sosnowe z domieszką jodły w wilgotniejszych miejscach (jodła jest tam gatunkiem sztucznie wprowadzonym). Lasy łęgowe są zachowane tylko w dolinach potoków. W części północno-wschodniej kompleksu występują mieszane lasy dębowo-sosnowe i grądy (</w:t>
      </w:r>
      <w:proofErr w:type="spellStart"/>
      <w:r w:rsidRPr="00726344">
        <w:rPr>
          <w:rFonts w:ascii="Times New Roman" w:hAnsi="Times New Roman" w:cs="Times New Roman"/>
          <w:sz w:val="24"/>
          <w:szCs w:val="24"/>
        </w:rPr>
        <w:t>Tilio</w:t>
      </w:r>
      <w:proofErr w:type="spellEnd"/>
      <w:r w:rsidRPr="00726344">
        <w:rPr>
          <w:rFonts w:ascii="Times New Roman" w:hAnsi="Times New Roman" w:cs="Times New Roman"/>
          <w:sz w:val="24"/>
          <w:szCs w:val="24"/>
        </w:rPr>
        <w:t xml:space="preserve"> - </w:t>
      </w:r>
      <w:proofErr w:type="spellStart"/>
      <w:r w:rsidRPr="00726344">
        <w:rPr>
          <w:rFonts w:ascii="Times New Roman" w:hAnsi="Times New Roman" w:cs="Times New Roman"/>
          <w:sz w:val="24"/>
          <w:szCs w:val="24"/>
        </w:rPr>
        <w:t>Carpinetum</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melittetosum</w:t>
      </w:r>
      <w:proofErr w:type="spellEnd"/>
      <w:r w:rsidRPr="00726344">
        <w:rPr>
          <w:rFonts w:ascii="Times New Roman" w:hAnsi="Times New Roman" w:cs="Times New Roman"/>
          <w:sz w:val="24"/>
          <w:szCs w:val="24"/>
        </w:rPr>
        <w:t xml:space="preserve">), które można traktować jako relikty dawnej Puszczy </w:t>
      </w:r>
      <w:proofErr w:type="spellStart"/>
      <w:r w:rsidRPr="00726344">
        <w:rPr>
          <w:rFonts w:ascii="Times New Roman" w:hAnsi="Times New Roman" w:cs="Times New Roman"/>
          <w:sz w:val="24"/>
          <w:szCs w:val="24"/>
        </w:rPr>
        <w:t>Jańsborskiej</w:t>
      </w:r>
      <w:proofErr w:type="spellEnd"/>
      <w:r w:rsidRPr="00726344">
        <w:rPr>
          <w:rFonts w:ascii="Times New Roman" w:hAnsi="Times New Roman" w:cs="Times New Roman"/>
          <w:sz w:val="24"/>
          <w:szCs w:val="24"/>
        </w:rPr>
        <w:t xml:space="preserve">. Przeważają jednak plantacje sosny z domieszką drzew liściastych. Skutkiem osuszenia licznych śródleśnych mokradeł jest rozprzestrzenianie się olszyn i brzezin. Naturalne, na </w:t>
      </w:r>
      <w:proofErr w:type="spellStart"/>
      <w:r w:rsidRPr="00726344">
        <w:rPr>
          <w:rFonts w:ascii="Times New Roman" w:hAnsi="Times New Roman" w:cs="Times New Roman"/>
          <w:sz w:val="24"/>
          <w:szCs w:val="24"/>
        </w:rPr>
        <w:t>dpotokowe</w:t>
      </w:r>
      <w:proofErr w:type="spellEnd"/>
      <w:r w:rsidRPr="00726344">
        <w:rPr>
          <w:rFonts w:ascii="Times New Roman" w:hAnsi="Times New Roman" w:cs="Times New Roman"/>
          <w:sz w:val="24"/>
          <w:szCs w:val="24"/>
        </w:rPr>
        <w:t xml:space="preserve"> drzewostany </w:t>
      </w:r>
      <w:proofErr w:type="spellStart"/>
      <w:r w:rsidRPr="00726344">
        <w:rPr>
          <w:rFonts w:ascii="Times New Roman" w:hAnsi="Times New Roman" w:cs="Times New Roman"/>
          <w:sz w:val="24"/>
          <w:szCs w:val="24"/>
        </w:rPr>
        <w:t>jesionowo-olszowe</w:t>
      </w:r>
      <w:proofErr w:type="spellEnd"/>
      <w:r w:rsidRPr="00726344">
        <w:rPr>
          <w:rFonts w:ascii="Times New Roman" w:hAnsi="Times New Roman" w:cs="Times New Roman"/>
          <w:sz w:val="24"/>
          <w:szCs w:val="24"/>
        </w:rPr>
        <w:t xml:space="preserve"> występują rzadko, w niewielkich płatach. W skład obszaru weszły przede wszystkim tereny o najlepiej zachowanych lasach z cechami naturalnymi oraz o największym bogactwie gatunkowym. Ostoja obejmuje także liczne, rynnowe jeziora połączone ze sobą rzeką Krutynią. Największe z jezior to Nidzkie (1820 ha, 24 m głęb.), Bełdany (941 ha, 43 m) i Mokre (815 ha, 51 m). Granice obszaru "Puszcza Piska" są silnie rozczłonkowane, gdyż obejmują najcenniejsze fragmenty tego kompleksu leśnego. Chronią one najcenniejsze zlewnie i dorzecza takich rzek, jak np. Krutyni i częściowo Pisy, a także zlewnie jezior: </w:t>
      </w:r>
      <w:proofErr w:type="spellStart"/>
      <w:r w:rsidRPr="00726344">
        <w:rPr>
          <w:rFonts w:ascii="Times New Roman" w:hAnsi="Times New Roman" w:cs="Times New Roman"/>
          <w:sz w:val="24"/>
          <w:szCs w:val="24"/>
        </w:rPr>
        <w:t>Bełdanów</w:t>
      </w:r>
      <w:proofErr w:type="spellEnd"/>
      <w:r w:rsidRPr="00726344">
        <w:rPr>
          <w:rFonts w:ascii="Times New Roman" w:hAnsi="Times New Roman" w:cs="Times New Roman"/>
          <w:sz w:val="24"/>
          <w:szCs w:val="24"/>
        </w:rPr>
        <w:t xml:space="preserve">, Nidzkiego. W skład obszaru wchodzą też najlepiej zachowane torfowiska jak np. te wokół Mysich Jeziorek, oraz fragmenty Puszczy o najbardziej zróżnicowanej i urozmaiconej rzeźbie terenu jak np. rejon </w:t>
      </w:r>
      <w:proofErr w:type="spellStart"/>
      <w:r w:rsidRPr="00726344">
        <w:rPr>
          <w:rFonts w:ascii="Times New Roman" w:hAnsi="Times New Roman" w:cs="Times New Roman"/>
          <w:sz w:val="24"/>
          <w:szCs w:val="24"/>
        </w:rPr>
        <w:t>Niedświedziego</w:t>
      </w:r>
      <w:proofErr w:type="spellEnd"/>
      <w:r w:rsidRPr="00726344">
        <w:rPr>
          <w:rFonts w:ascii="Times New Roman" w:hAnsi="Times New Roman" w:cs="Times New Roman"/>
          <w:sz w:val="24"/>
          <w:szCs w:val="24"/>
        </w:rPr>
        <w:t xml:space="preserve"> Kąta. Obszar Ostoi charakteryzuje się niskim zaludnieniem i brakiem większych jednostek osadniczych. W okresie letnim liczba przebywających osób znacznie wzrasta ze względu na popularność turystyczną tego terenu, zwłaszcza dla aglomeracji warszawskiej.</w:t>
      </w:r>
    </w:p>
    <w:p w14:paraId="7E4B476C"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Jakość i znaczenie</w:t>
      </w:r>
    </w:p>
    <w:p w14:paraId="290008C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Obszar o wysokiej różnorodności biologicznej (16 rodzajów siedlisk z Załącznika I Dyrektywy Rady 92/43/EWG i 16 gatunków z Załącznika II Dyrektywy Rady 92/43/EWG). Jest to ważna </w:t>
      </w:r>
      <w:r w:rsidRPr="00726344">
        <w:rPr>
          <w:rFonts w:ascii="Times New Roman" w:hAnsi="Times New Roman" w:cs="Times New Roman"/>
          <w:sz w:val="24"/>
          <w:szCs w:val="24"/>
        </w:rPr>
        <w:lastRenderedPageBreak/>
        <w:t xml:space="preserve">ostoja wydry Lutra </w:t>
      </w:r>
      <w:proofErr w:type="spellStart"/>
      <w:r w:rsidRPr="00726344">
        <w:rPr>
          <w:rFonts w:ascii="Times New Roman" w:hAnsi="Times New Roman" w:cs="Times New Roman"/>
          <w:sz w:val="24"/>
          <w:szCs w:val="24"/>
        </w:rPr>
        <w:t>lutra</w:t>
      </w:r>
      <w:proofErr w:type="spellEnd"/>
      <w:r w:rsidRPr="00726344">
        <w:rPr>
          <w:rFonts w:ascii="Times New Roman" w:hAnsi="Times New Roman" w:cs="Times New Roman"/>
          <w:sz w:val="24"/>
          <w:szCs w:val="24"/>
        </w:rPr>
        <w:t xml:space="preserve">, bobra </w:t>
      </w:r>
      <w:proofErr w:type="spellStart"/>
      <w:r w:rsidRPr="00726344">
        <w:rPr>
          <w:rFonts w:ascii="Times New Roman" w:hAnsi="Times New Roman" w:cs="Times New Roman"/>
          <w:sz w:val="24"/>
          <w:szCs w:val="24"/>
        </w:rPr>
        <w:t>Castor</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fiber</w:t>
      </w:r>
      <w:proofErr w:type="spellEnd"/>
      <w:r w:rsidRPr="00726344">
        <w:rPr>
          <w:rFonts w:ascii="Times New Roman" w:hAnsi="Times New Roman" w:cs="Times New Roman"/>
          <w:sz w:val="24"/>
          <w:szCs w:val="24"/>
        </w:rPr>
        <w:t xml:space="preserve">, i wilka </w:t>
      </w:r>
      <w:proofErr w:type="spellStart"/>
      <w:r w:rsidRPr="00726344">
        <w:rPr>
          <w:rFonts w:ascii="Times New Roman" w:hAnsi="Times New Roman" w:cs="Times New Roman"/>
          <w:sz w:val="24"/>
          <w:szCs w:val="24"/>
        </w:rPr>
        <w:t>Canis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lupus</w:t>
      </w:r>
      <w:proofErr w:type="spellEnd"/>
      <w:r w:rsidRPr="00726344">
        <w:rPr>
          <w:rFonts w:ascii="Times New Roman" w:hAnsi="Times New Roman" w:cs="Times New Roman"/>
          <w:sz w:val="24"/>
          <w:szCs w:val="24"/>
        </w:rPr>
        <w:t xml:space="preserve">. Szczególnie cenne są zachowane w naturalnym stanie zbiorowiska roślinne, zwłaszcza: grądu </w:t>
      </w:r>
      <w:proofErr w:type="spellStart"/>
      <w:r w:rsidRPr="00726344">
        <w:rPr>
          <w:rFonts w:ascii="Times New Roman" w:hAnsi="Times New Roman" w:cs="Times New Roman"/>
          <w:sz w:val="24"/>
          <w:szCs w:val="24"/>
        </w:rPr>
        <w:t>subkontynentalnego</w:t>
      </w:r>
      <w:proofErr w:type="spellEnd"/>
      <w:r w:rsidRPr="00726344">
        <w:rPr>
          <w:rFonts w:ascii="Times New Roman" w:hAnsi="Times New Roman" w:cs="Times New Roman"/>
          <w:sz w:val="24"/>
          <w:szCs w:val="24"/>
        </w:rPr>
        <w:t xml:space="preserve"> (9170), naturalnych, dystroficznych zbiorników wodnych (3160), torfowisk przejściowych i trzęsawisk (7140), jezior eutroficznych (3150), oraz zbiorowisk ramienic w wodach mezotroficznych (3140). Na terenie ostoi rosną ponadto pomnikowe drzewa. Oprócz gatunków z Załącznika II Dyrektywy Rady 92/43/EWG, flora obszaru obejmuje gatunki prawnie chronione oraz rzadkie i zagrożone w skali kraju i regionu. Obszar jest fragmentem ostoi ptasiej o randze europejskiej E-23.</w:t>
      </w:r>
    </w:p>
    <w:p w14:paraId="015C73D0" w14:textId="77777777" w:rsidR="009D7035" w:rsidRPr="00726344" w:rsidRDefault="009D7035" w:rsidP="00434AF5">
      <w:pPr>
        <w:pStyle w:val="Akapitzlist"/>
        <w:numPr>
          <w:ilvl w:val="0"/>
          <w:numId w:val="39"/>
        </w:num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Puszcza Piska PLB280008</w:t>
      </w:r>
    </w:p>
    <w:p w14:paraId="52D39FAB" w14:textId="77777777" w:rsidR="009D7035" w:rsidRPr="00726344" w:rsidRDefault="009D7035" w:rsidP="009D7035">
      <w:pPr>
        <w:spacing w:line="360" w:lineRule="auto"/>
        <w:ind w:left="360"/>
        <w:jc w:val="both"/>
        <w:rPr>
          <w:rFonts w:ascii="Times New Roman" w:hAnsi="Times New Roman" w:cs="Times New Roman"/>
          <w:sz w:val="24"/>
          <w:szCs w:val="24"/>
        </w:rPr>
      </w:pPr>
      <w:r w:rsidRPr="00726344">
        <w:rPr>
          <w:rFonts w:ascii="Times New Roman" w:hAnsi="Times New Roman" w:cs="Times New Roman"/>
          <w:sz w:val="24"/>
          <w:szCs w:val="24"/>
        </w:rPr>
        <w:t>Obszar ten swoim zasięgiem zajmuje powierzchnię 172802.21</w:t>
      </w:r>
    </w:p>
    <w:p w14:paraId="1BA14A4D" w14:textId="77777777" w:rsidR="009D7035" w:rsidRPr="00726344" w:rsidRDefault="009D7035" w:rsidP="009D7035">
      <w:pPr>
        <w:pStyle w:val="Legenda"/>
        <w:jc w:val="both"/>
        <w:rPr>
          <w:rFonts w:ascii="Times New Roman" w:hAnsi="Times New Roman" w:cs="Times New Roman"/>
          <w:color w:val="auto"/>
          <w:sz w:val="24"/>
          <w:szCs w:val="24"/>
        </w:rPr>
      </w:pPr>
      <w:bookmarkStart w:id="82" w:name="_Toc500966848"/>
      <w:bookmarkStart w:id="83" w:name="_Toc21387004"/>
      <w:bookmarkStart w:id="84" w:name="_Toc2163560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Gatunki objęte art. 4 dyrektywy 2009I147IWE i gatunki wymienione w załączniku II do dyrektywy 92I43IEWG</w:t>
      </w:r>
      <w:bookmarkEnd w:id="82"/>
      <w:bookmarkEnd w:id="83"/>
      <w:bookmarkEnd w:id="84"/>
    </w:p>
    <w:tbl>
      <w:tblPr>
        <w:tblStyle w:val="Siatkatabelijasna"/>
        <w:tblW w:w="0" w:type="auto"/>
        <w:tblLook w:val="04A0" w:firstRow="1" w:lastRow="0" w:firstColumn="1" w:lastColumn="0" w:noHBand="0" w:noVBand="1"/>
      </w:tblPr>
      <w:tblGrid>
        <w:gridCol w:w="778"/>
        <w:gridCol w:w="1499"/>
        <w:gridCol w:w="578"/>
        <w:gridCol w:w="1101"/>
        <w:gridCol w:w="865"/>
        <w:gridCol w:w="1101"/>
        <w:gridCol w:w="1275"/>
        <w:gridCol w:w="926"/>
        <w:gridCol w:w="939"/>
      </w:tblGrid>
      <w:tr w:rsidR="009D7035" w:rsidRPr="00726344" w14:paraId="690A5AF5" w14:textId="77777777" w:rsidTr="00304AC8">
        <w:trPr>
          <w:trHeight w:val="672"/>
        </w:trPr>
        <w:tc>
          <w:tcPr>
            <w:tcW w:w="0" w:type="auto"/>
          </w:tcPr>
          <w:p w14:paraId="15AC2F7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Grupa</w:t>
            </w:r>
          </w:p>
        </w:tc>
        <w:tc>
          <w:tcPr>
            <w:tcW w:w="0" w:type="auto"/>
          </w:tcPr>
          <w:p w14:paraId="09A674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Nazwa naukowa</w:t>
            </w:r>
          </w:p>
        </w:tc>
        <w:tc>
          <w:tcPr>
            <w:tcW w:w="0" w:type="auto"/>
          </w:tcPr>
          <w:p w14:paraId="51DAA9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Typ</w:t>
            </w:r>
          </w:p>
        </w:tc>
        <w:tc>
          <w:tcPr>
            <w:tcW w:w="0" w:type="auto"/>
          </w:tcPr>
          <w:p w14:paraId="4CAFBC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tcPr>
          <w:p w14:paraId="0CD5498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Jakość danych</w:t>
            </w:r>
          </w:p>
        </w:tc>
        <w:tc>
          <w:tcPr>
            <w:tcW w:w="0" w:type="auto"/>
          </w:tcPr>
          <w:p w14:paraId="6D7374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Populacja</w:t>
            </w:r>
          </w:p>
        </w:tc>
        <w:tc>
          <w:tcPr>
            <w:tcW w:w="0" w:type="auto"/>
          </w:tcPr>
          <w:p w14:paraId="01472B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Stan zachowania</w:t>
            </w:r>
          </w:p>
        </w:tc>
        <w:tc>
          <w:tcPr>
            <w:tcW w:w="0" w:type="auto"/>
          </w:tcPr>
          <w:p w14:paraId="225DCC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Izolacja</w:t>
            </w:r>
          </w:p>
        </w:tc>
        <w:tc>
          <w:tcPr>
            <w:tcW w:w="0" w:type="auto"/>
          </w:tcPr>
          <w:p w14:paraId="03798C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Ogólnie</w:t>
            </w:r>
          </w:p>
        </w:tc>
      </w:tr>
      <w:tr w:rsidR="009D7035" w:rsidRPr="00726344" w14:paraId="67409103" w14:textId="77777777" w:rsidTr="00304AC8">
        <w:tc>
          <w:tcPr>
            <w:tcW w:w="0" w:type="auto"/>
          </w:tcPr>
          <w:p w14:paraId="4D504D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CC0876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Aegolius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funereus</w:t>
            </w:r>
            <w:proofErr w:type="spellEnd"/>
          </w:p>
          <w:p w14:paraId="2117D5BC" w14:textId="77777777" w:rsidR="009D7035" w:rsidRPr="00726344" w:rsidRDefault="009D7035" w:rsidP="009D7035">
            <w:pPr>
              <w:jc w:val="center"/>
              <w:rPr>
                <w:rFonts w:ascii="Times New Roman" w:hAnsi="Times New Roman" w:cs="Times New Roman"/>
                <w:sz w:val="24"/>
                <w:szCs w:val="24"/>
              </w:rPr>
            </w:pPr>
          </w:p>
        </w:tc>
        <w:tc>
          <w:tcPr>
            <w:tcW w:w="0" w:type="auto"/>
          </w:tcPr>
          <w:p w14:paraId="2A6F5A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0CE331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2F8CF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E3464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AF50C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5EB049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41C28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7EEE0D77" w14:textId="77777777" w:rsidTr="00304AC8">
        <w:tc>
          <w:tcPr>
            <w:tcW w:w="0" w:type="auto"/>
          </w:tcPr>
          <w:p w14:paraId="33080C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6DA90CD"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Aegolius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funereus</w:t>
            </w:r>
            <w:proofErr w:type="spellEnd"/>
          </w:p>
          <w:p w14:paraId="19F1E769" w14:textId="77777777" w:rsidR="009D7035" w:rsidRPr="00726344" w:rsidRDefault="009D7035" w:rsidP="009D7035">
            <w:pPr>
              <w:jc w:val="center"/>
              <w:rPr>
                <w:rFonts w:ascii="Times New Roman" w:hAnsi="Times New Roman" w:cs="Times New Roman"/>
                <w:sz w:val="24"/>
                <w:szCs w:val="24"/>
              </w:rPr>
            </w:pPr>
          </w:p>
        </w:tc>
        <w:tc>
          <w:tcPr>
            <w:tcW w:w="0" w:type="auto"/>
          </w:tcPr>
          <w:p w14:paraId="70475F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D386E3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8EA750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559857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050488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2FBC6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FFBEE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1DD48AFB" w14:textId="77777777" w:rsidTr="00304AC8">
        <w:tc>
          <w:tcPr>
            <w:tcW w:w="0" w:type="auto"/>
          </w:tcPr>
          <w:p w14:paraId="0D8780A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25F21D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Alcedo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atthis</w:t>
            </w:r>
            <w:proofErr w:type="spellEnd"/>
          </w:p>
        </w:tc>
        <w:tc>
          <w:tcPr>
            <w:tcW w:w="0" w:type="auto"/>
          </w:tcPr>
          <w:p w14:paraId="36A3190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A03805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635FC4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C0716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6F147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15393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E60421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03663E7" w14:textId="77777777" w:rsidTr="00304AC8">
        <w:tc>
          <w:tcPr>
            <w:tcW w:w="0" w:type="auto"/>
          </w:tcPr>
          <w:p w14:paraId="7DE487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3204BC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Anas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crecca</w:t>
            </w:r>
            <w:proofErr w:type="spellEnd"/>
          </w:p>
        </w:tc>
        <w:tc>
          <w:tcPr>
            <w:tcW w:w="0" w:type="auto"/>
          </w:tcPr>
          <w:p w14:paraId="490744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36E6E8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5363FF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E45E1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9DA4C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6AD67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55C47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6E00D6B" w14:textId="77777777" w:rsidTr="00304AC8">
        <w:tc>
          <w:tcPr>
            <w:tcW w:w="0" w:type="auto"/>
          </w:tcPr>
          <w:p w14:paraId="21A38DA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A7D24D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Anthus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campestris</w:t>
            </w:r>
            <w:proofErr w:type="spellEnd"/>
          </w:p>
        </w:tc>
        <w:tc>
          <w:tcPr>
            <w:tcW w:w="0" w:type="auto"/>
          </w:tcPr>
          <w:p w14:paraId="4DFC282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D9D08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6C6C651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56FA4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76F5B8F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4BC62D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0CC7C5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74644C04" w14:textId="77777777" w:rsidTr="00304AC8">
        <w:tc>
          <w:tcPr>
            <w:tcW w:w="0" w:type="auto"/>
          </w:tcPr>
          <w:p w14:paraId="3C6F9F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145205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Aquila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pomarina</w:t>
            </w:r>
            <w:proofErr w:type="spellEnd"/>
          </w:p>
        </w:tc>
        <w:tc>
          <w:tcPr>
            <w:tcW w:w="0" w:type="auto"/>
          </w:tcPr>
          <w:p w14:paraId="73F5DB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39EB204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C42B8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6BB958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56578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0CD83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74CB2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135ABEEC" w14:textId="77777777" w:rsidTr="00304AC8">
        <w:tc>
          <w:tcPr>
            <w:tcW w:w="0" w:type="auto"/>
          </w:tcPr>
          <w:p w14:paraId="46C51D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30209E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Bonasa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bonasia</w:t>
            </w:r>
            <w:proofErr w:type="spellEnd"/>
          </w:p>
          <w:p w14:paraId="5042070E" w14:textId="77777777" w:rsidR="009D7035" w:rsidRPr="00726344" w:rsidRDefault="009D7035" w:rsidP="009D7035">
            <w:pPr>
              <w:jc w:val="center"/>
              <w:rPr>
                <w:rFonts w:ascii="Times New Roman" w:hAnsi="Times New Roman" w:cs="Times New Roman"/>
                <w:sz w:val="24"/>
                <w:szCs w:val="24"/>
              </w:rPr>
            </w:pPr>
          </w:p>
        </w:tc>
        <w:tc>
          <w:tcPr>
            <w:tcW w:w="0" w:type="auto"/>
          </w:tcPr>
          <w:p w14:paraId="101589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552EA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8F4BFA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06A59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6AEF64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CF4A05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4FB950B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2F54C4EA" w14:textId="77777777" w:rsidTr="00304AC8">
        <w:tc>
          <w:tcPr>
            <w:tcW w:w="0" w:type="auto"/>
          </w:tcPr>
          <w:p w14:paraId="1B5B24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2A44CA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Botaurus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stellaris</w:t>
            </w:r>
            <w:proofErr w:type="spellEnd"/>
          </w:p>
        </w:tc>
        <w:tc>
          <w:tcPr>
            <w:tcW w:w="0" w:type="auto"/>
          </w:tcPr>
          <w:p w14:paraId="441C56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0E2634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6AC2F0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5389ED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D7788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DC75B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41832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603DA24F" w14:textId="77777777" w:rsidTr="00304AC8">
        <w:tc>
          <w:tcPr>
            <w:tcW w:w="0" w:type="auto"/>
          </w:tcPr>
          <w:p w14:paraId="62131B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22601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Bubo </w:t>
            </w:r>
            <w:proofErr w:type="spellStart"/>
            <w:r w:rsidRPr="00726344">
              <w:rPr>
                <w:rFonts w:ascii="Times New Roman" w:hAnsi="Times New Roman" w:cs="Times New Roman"/>
                <w:sz w:val="24"/>
                <w:szCs w:val="24"/>
              </w:rPr>
              <w:t>bubo</w:t>
            </w:r>
            <w:proofErr w:type="spellEnd"/>
          </w:p>
        </w:tc>
        <w:tc>
          <w:tcPr>
            <w:tcW w:w="0" w:type="auto"/>
          </w:tcPr>
          <w:p w14:paraId="571142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C2D76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719D4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506F1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7669D59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53301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0BF26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C8ED6EC" w14:textId="77777777" w:rsidTr="00304AC8">
        <w:tc>
          <w:tcPr>
            <w:tcW w:w="0" w:type="auto"/>
          </w:tcPr>
          <w:p w14:paraId="37888A6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C31E21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Bucephala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clangula</w:t>
            </w:r>
            <w:proofErr w:type="spellEnd"/>
          </w:p>
        </w:tc>
        <w:tc>
          <w:tcPr>
            <w:tcW w:w="0" w:type="auto"/>
          </w:tcPr>
          <w:p w14:paraId="70BA61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39391F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5F8940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F86C8B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0CE033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A5D67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C5038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3E028E9A" w14:textId="77777777" w:rsidTr="00304AC8">
        <w:tc>
          <w:tcPr>
            <w:tcW w:w="0" w:type="auto"/>
          </w:tcPr>
          <w:p w14:paraId="4ED7E9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C2EAE8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Caprimulgus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europaeus</w:t>
            </w:r>
            <w:proofErr w:type="spellEnd"/>
          </w:p>
        </w:tc>
        <w:tc>
          <w:tcPr>
            <w:tcW w:w="0" w:type="auto"/>
          </w:tcPr>
          <w:p w14:paraId="35E9899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B4F5F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F0D04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16EF6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901DB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742F5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ED5755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7913FDBC" w14:textId="77777777" w:rsidTr="00304AC8">
        <w:tc>
          <w:tcPr>
            <w:tcW w:w="0" w:type="auto"/>
          </w:tcPr>
          <w:p w14:paraId="03256C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DB4106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Chlidonias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niger</w:t>
            </w:r>
            <w:proofErr w:type="spellEnd"/>
          </w:p>
          <w:p w14:paraId="0FE71F23" w14:textId="77777777" w:rsidR="009D7035" w:rsidRPr="00726344" w:rsidRDefault="009D7035" w:rsidP="009D7035">
            <w:pPr>
              <w:jc w:val="center"/>
              <w:rPr>
                <w:rFonts w:ascii="Times New Roman" w:hAnsi="Times New Roman" w:cs="Times New Roman"/>
                <w:sz w:val="24"/>
                <w:szCs w:val="24"/>
              </w:rPr>
            </w:pPr>
          </w:p>
        </w:tc>
        <w:tc>
          <w:tcPr>
            <w:tcW w:w="0" w:type="auto"/>
          </w:tcPr>
          <w:p w14:paraId="30A23D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B243B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18193A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AF8F4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BC7836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008B7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97FDB7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53633EF" w14:textId="77777777" w:rsidTr="00304AC8">
        <w:tc>
          <w:tcPr>
            <w:tcW w:w="0" w:type="auto"/>
          </w:tcPr>
          <w:p w14:paraId="0EF9FF6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7C7A75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Ciconia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ciconia</w:t>
            </w:r>
            <w:proofErr w:type="spellEnd"/>
          </w:p>
        </w:tc>
        <w:tc>
          <w:tcPr>
            <w:tcW w:w="0" w:type="auto"/>
          </w:tcPr>
          <w:p w14:paraId="316AE8A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D6B3B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5CE2E5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1D4C3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A4DB4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2062C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1E97B9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7BE327C4" w14:textId="77777777" w:rsidTr="00304AC8">
        <w:tc>
          <w:tcPr>
            <w:tcW w:w="0" w:type="auto"/>
          </w:tcPr>
          <w:p w14:paraId="7B73228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B</w:t>
            </w:r>
          </w:p>
        </w:tc>
        <w:tc>
          <w:tcPr>
            <w:tcW w:w="0" w:type="auto"/>
          </w:tcPr>
          <w:p w14:paraId="0B00728F"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Ciconia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nigra</w:t>
            </w:r>
            <w:proofErr w:type="spellEnd"/>
          </w:p>
        </w:tc>
        <w:tc>
          <w:tcPr>
            <w:tcW w:w="0" w:type="auto"/>
          </w:tcPr>
          <w:p w14:paraId="2B377F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0B20BA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1B14F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A54FC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795F62A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B585A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7A339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1B5FCF5" w14:textId="77777777" w:rsidTr="00304AC8">
        <w:tc>
          <w:tcPr>
            <w:tcW w:w="0" w:type="auto"/>
          </w:tcPr>
          <w:p w14:paraId="547972B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233326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Circus </w:t>
            </w:r>
            <w:proofErr w:type="spellStart"/>
            <w:r w:rsidRPr="00726344">
              <w:rPr>
                <w:rFonts w:ascii="Times New Roman" w:hAnsi="Times New Roman" w:cs="Times New Roman"/>
                <w:sz w:val="24"/>
                <w:szCs w:val="24"/>
              </w:rPr>
              <w:t>aeruginosus</w:t>
            </w:r>
            <w:proofErr w:type="spellEnd"/>
          </w:p>
        </w:tc>
        <w:tc>
          <w:tcPr>
            <w:tcW w:w="0" w:type="auto"/>
          </w:tcPr>
          <w:p w14:paraId="11212A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079997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14009D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69BB83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EF71E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959EC8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9D454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210B73B5" w14:textId="77777777" w:rsidTr="00304AC8">
        <w:tc>
          <w:tcPr>
            <w:tcW w:w="0" w:type="auto"/>
          </w:tcPr>
          <w:p w14:paraId="2DB616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D7D87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Circus </w:t>
            </w:r>
            <w:proofErr w:type="spellStart"/>
            <w:r w:rsidRPr="00726344">
              <w:rPr>
                <w:rFonts w:ascii="Times New Roman" w:hAnsi="Times New Roman" w:cs="Times New Roman"/>
                <w:sz w:val="24"/>
                <w:szCs w:val="24"/>
              </w:rPr>
              <w:t>pygargus</w:t>
            </w:r>
            <w:proofErr w:type="spellEnd"/>
          </w:p>
        </w:tc>
        <w:tc>
          <w:tcPr>
            <w:tcW w:w="0" w:type="auto"/>
          </w:tcPr>
          <w:p w14:paraId="13C9DA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1C4A9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30B1E3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36606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6C0C8B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385414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0CB544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4BE092E1" w14:textId="77777777" w:rsidTr="00304AC8">
        <w:tc>
          <w:tcPr>
            <w:tcW w:w="0" w:type="auto"/>
          </w:tcPr>
          <w:p w14:paraId="4F629F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598518A"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Columba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oenas</w:t>
            </w:r>
            <w:proofErr w:type="spellEnd"/>
          </w:p>
        </w:tc>
        <w:tc>
          <w:tcPr>
            <w:tcW w:w="0" w:type="auto"/>
          </w:tcPr>
          <w:p w14:paraId="0F7CD0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24885C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34037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19168B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26A93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DA7058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B8D04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13503308" w14:textId="77777777" w:rsidTr="00304AC8">
        <w:tc>
          <w:tcPr>
            <w:tcW w:w="0" w:type="auto"/>
          </w:tcPr>
          <w:p w14:paraId="016F91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037BF6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Crex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crex</w:t>
            </w:r>
            <w:proofErr w:type="spellEnd"/>
          </w:p>
        </w:tc>
        <w:tc>
          <w:tcPr>
            <w:tcW w:w="0" w:type="auto"/>
          </w:tcPr>
          <w:p w14:paraId="65B5C86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09D5E66F"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males</w:t>
            </w:r>
            <w:proofErr w:type="spellEnd"/>
          </w:p>
        </w:tc>
        <w:tc>
          <w:tcPr>
            <w:tcW w:w="0" w:type="auto"/>
          </w:tcPr>
          <w:p w14:paraId="6DF5E55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D6D5E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7CC71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92F4A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652D8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09AEA68" w14:textId="77777777" w:rsidTr="00304AC8">
        <w:tc>
          <w:tcPr>
            <w:tcW w:w="0" w:type="auto"/>
          </w:tcPr>
          <w:p w14:paraId="06C271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C97928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Cygnus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olor</w:t>
            </w:r>
            <w:proofErr w:type="spellEnd"/>
          </w:p>
        </w:tc>
        <w:tc>
          <w:tcPr>
            <w:tcW w:w="0" w:type="auto"/>
          </w:tcPr>
          <w:p w14:paraId="0DDC9A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316BA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A0763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88949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5C2B0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8F4A3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C20C7B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273ADFEE" w14:textId="77777777" w:rsidTr="00304AC8">
        <w:tc>
          <w:tcPr>
            <w:tcW w:w="0" w:type="auto"/>
          </w:tcPr>
          <w:p w14:paraId="321F8E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FB2004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Dendrocopos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leucotos</w:t>
            </w:r>
            <w:proofErr w:type="spellEnd"/>
          </w:p>
        </w:tc>
        <w:tc>
          <w:tcPr>
            <w:tcW w:w="0" w:type="auto"/>
          </w:tcPr>
          <w:p w14:paraId="6AC0A3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B453A7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9E055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E3EBA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6790DC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3B777DF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228ED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5D4CB9A4" w14:textId="77777777" w:rsidTr="00304AC8">
        <w:tc>
          <w:tcPr>
            <w:tcW w:w="0" w:type="auto"/>
          </w:tcPr>
          <w:p w14:paraId="18AD65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F19211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Dendrocopos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medius</w:t>
            </w:r>
            <w:proofErr w:type="spellEnd"/>
          </w:p>
          <w:p w14:paraId="1217AAC1" w14:textId="77777777" w:rsidR="009D7035" w:rsidRPr="00726344" w:rsidRDefault="009D7035" w:rsidP="009D7035">
            <w:pPr>
              <w:jc w:val="center"/>
              <w:rPr>
                <w:rFonts w:ascii="Times New Roman" w:hAnsi="Times New Roman" w:cs="Times New Roman"/>
                <w:sz w:val="24"/>
                <w:szCs w:val="24"/>
              </w:rPr>
            </w:pPr>
          </w:p>
        </w:tc>
        <w:tc>
          <w:tcPr>
            <w:tcW w:w="0" w:type="auto"/>
          </w:tcPr>
          <w:p w14:paraId="30FE6C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B937C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5426A1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91188F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0BFB8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615173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22916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4E381A8" w14:textId="77777777" w:rsidTr="00304AC8">
        <w:tc>
          <w:tcPr>
            <w:tcW w:w="0" w:type="auto"/>
          </w:tcPr>
          <w:p w14:paraId="637AB5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581745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Dryocopus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martius</w:t>
            </w:r>
            <w:proofErr w:type="spellEnd"/>
          </w:p>
          <w:p w14:paraId="025910AA" w14:textId="77777777" w:rsidR="009D7035" w:rsidRPr="00726344" w:rsidRDefault="009D7035" w:rsidP="009D7035">
            <w:pPr>
              <w:jc w:val="center"/>
              <w:rPr>
                <w:rFonts w:ascii="Times New Roman" w:hAnsi="Times New Roman" w:cs="Times New Roman"/>
                <w:sz w:val="24"/>
                <w:szCs w:val="24"/>
              </w:rPr>
            </w:pPr>
          </w:p>
        </w:tc>
        <w:tc>
          <w:tcPr>
            <w:tcW w:w="0" w:type="auto"/>
          </w:tcPr>
          <w:p w14:paraId="2DE102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C232FA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5CE8E4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D94D3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19062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B1469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792393A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71FF2B3A" w14:textId="77777777" w:rsidTr="00304AC8">
        <w:tc>
          <w:tcPr>
            <w:tcW w:w="0" w:type="auto"/>
          </w:tcPr>
          <w:p w14:paraId="06F1FD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C96C77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Emberiza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hortulana</w:t>
            </w:r>
            <w:proofErr w:type="spellEnd"/>
          </w:p>
        </w:tc>
        <w:tc>
          <w:tcPr>
            <w:tcW w:w="0" w:type="auto"/>
          </w:tcPr>
          <w:p w14:paraId="0F6E90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1FAD0C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CBDC8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7D310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672B2D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E8AB36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2A113A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59513E17" w14:textId="77777777" w:rsidTr="00304AC8">
        <w:tc>
          <w:tcPr>
            <w:tcW w:w="0" w:type="auto"/>
          </w:tcPr>
          <w:p w14:paraId="652A36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F70EBF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Falco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subbuteo</w:t>
            </w:r>
            <w:proofErr w:type="spellEnd"/>
          </w:p>
        </w:tc>
        <w:tc>
          <w:tcPr>
            <w:tcW w:w="0" w:type="auto"/>
          </w:tcPr>
          <w:p w14:paraId="4A19B9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7F8C6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DE814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B72FD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56B49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FF1D8B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C133E7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7C7A8F34" w14:textId="77777777" w:rsidTr="00304AC8">
        <w:tc>
          <w:tcPr>
            <w:tcW w:w="0" w:type="auto"/>
          </w:tcPr>
          <w:p w14:paraId="1CC7DB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A47894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Ficedula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albicollis</w:t>
            </w:r>
            <w:proofErr w:type="spellEnd"/>
          </w:p>
          <w:p w14:paraId="656A7222" w14:textId="77777777" w:rsidR="009D7035" w:rsidRPr="00726344" w:rsidRDefault="009D7035" w:rsidP="009D7035">
            <w:pPr>
              <w:jc w:val="center"/>
              <w:rPr>
                <w:rFonts w:ascii="Times New Roman" w:hAnsi="Times New Roman" w:cs="Times New Roman"/>
                <w:sz w:val="24"/>
                <w:szCs w:val="24"/>
              </w:rPr>
            </w:pPr>
          </w:p>
        </w:tc>
        <w:tc>
          <w:tcPr>
            <w:tcW w:w="0" w:type="auto"/>
          </w:tcPr>
          <w:p w14:paraId="3FA980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4B4B6B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3D3B95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C7942E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03084F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0E50B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1E09E3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31075251" w14:textId="77777777" w:rsidTr="00304AC8">
        <w:tc>
          <w:tcPr>
            <w:tcW w:w="0" w:type="auto"/>
          </w:tcPr>
          <w:p w14:paraId="04D4CB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28A397F"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Ficedula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parva</w:t>
            </w:r>
            <w:proofErr w:type="spellEnd"/>
          </w:p>
        </w:tc>
        <w:tc>
          <w:tcPr>
            <w:tcW w:w="0" w:type="auto"/>
          </w:tcPr>
          <w:p w14:paraId="3BCCBC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386326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EB9D05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97AA7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17694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D256B8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F99F9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0E333061" w14:textId="77777777" w:rsidTr="00304AC8">
        <w:tc>
          <w:tcPr>
            <w:tcW w:w="0" w:type="auto"/>
          </w:tcPr>
          <w:p w14:paraId="00EDBA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B2522D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Gallinago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gallinago</w:t>
            </w:r>
            <w:proofErr w:type="spellEnd"/>
          </w:p>
          <w:p w14:paraId="1AB68B6B" w14:textId="77777777" w:rsidR="009D7035" w:rsidRPr="00726344" w:rsidRDefault="009D7035" w:rsidP="009D7035">
            <w:pPr>
              <w:jc w:val="center"/>
              <w:rPr>
                <w:rFonts w:ascii="Times New Roman" w:hAnsi="Times New Roman" w:cs="Times New Roman"/>
                <w:sz w:val="24"/>
                <w:szCs w:val="24"/>
              </w:rPr>
            </w:pPr>
          </w:p>
        </w:tc>
        <w:tc>
          <w:tcPr>
            <w:tcW w:w="0" w:type="auto"/>
          </w:tcPr>
          <w:p w14:paraId="680F49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D8C7E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1D145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546E13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1DE618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1F3B87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49C7B9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6622C6CC" w14:textId="77777777" w:rsidTr="00304AC8">
        <w:tc>
          <w:tcPr>
            <w:tcW w:w="0" w:type="auto"/>
          </w:tcPr>
          <w:p w14:paraId="5CD3B6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119C8B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Glaucidium</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passerinum</w:t>
            </w:r>
            <w:proofErr w:type="spellEnd"/>
          </w:p>
          <w:p w14:paraId="15351ACD" w14:textId="77777777" w:rsidR="009D7035" w:rsidRPr="00726344" w:rsidRDefault="009D7035" w:rsidP="009D7035">
            <w:pPr>
              <w:jc w:val="center"/>
              <w:rPr>
                <w:rFonts w:ascii="Times New Roman" w:hAnsi="Times New Roman" w:cs="Times New Roman"/>
                <w:sz w:val="24"/>
                <w:szCs w:val="24"/>
              </w:rPr>
            </w:pPr>
          </w:p>
        </w:tc>
        <w:tc>
          <w:tcPr>
            <w:tcW w:w="0" w:type="auto"/>
          </w:tcPr>
          <w:p w14:paraId="3151DE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CD383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97886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FD7EA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095E02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680FA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4D0C26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120C43A2" w14:textId="77777777" w:rsidTr="00304AC8">
        <w:tc>
          <w:tcPr>
            <w:tcW w:w="0" w:type="auto"/>
          </w:tcPr>
          <w:p w14:paraId="5F3170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6B5CA0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grus</w:t>
            </w:r>
            <w:proofErr w:type="spellEnd"/>
          </w:p>
        </w:tc>
        <w:tc>
          <w:tcPr>
            <w:tcW w:w="0" w:type="auto"/>
          </w:tcPr>
          <w:p w14:paraId="071414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86D22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DCCBD2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28159C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75F2F8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9AFBD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5F4F9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230C509B" w14:textId="77777777" w:rsidTr="00304AC8">
        <w:tc>
          <w:tcPr>
            <w:tcW w:w="0" w:type="auto"/>
          </w:tcPr>
          <w:p w14:paraId="7B8B56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B8ACBE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Haliaeetus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albicilla</w:t>
            </w:r>
            <w:proofErr w:type="spellEnd"/>
          </w:p>
          <w:p w14:paraId="06BC341C" w14:textId="77777777" w:rsidR="009D7035" w:rsidRPr="00726344" w:rsidRDefault="009D7035" w:rsidP="009D7035">
            <w:pPr>
              <w:jc w:val="center"/>
              <w:rPr>
                <w:rFonts w:ascii="Times New Roman" w:hAnsi="Times New Roman" w:cs="Times New Roman"/>
                <w:sz w:val="24"/>
                <w:szCs w:val="24"/>
              </w:rPr>
            </w:pPr>
          </w:p>
        </w:tc>
        <w:tc>
          <w:tcPr>
            <w:tcW w:w="0" w:type="auto"/>
          </w:tcPr>
          <w:p w14:paraId="7D27C0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913E69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B83618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A40D3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3F537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158A6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0E8EE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7DA309BD" w14:textId="77777777" w:rsidTr="00304AC8">
        <w:tc>
          <w:tcPr>
            <w:tcW w:w="0" w:type="auto"/>
          </w:tcPr>
          <w:p w14:paraId="2A7D0B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A29224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Ixobrychus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minutus</w:t>
            </w:r>
            <w:proofErr w:type="spellEnd"/>
          </w:p>
        </w:tc>
        <w:tc>
          <w:tcPr>
            <w:tcW w:w="0" w:type="auto"/>
          </w:tcPr>
          <w:p w14:paraId="371512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3E82ED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3FD3A4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55DD2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B53FC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01748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85771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2CA63068" w14:textId="77777777" w:rsidTr="00304AC8">
        <w:tc>
          <w:tcPr>
            <w:tcW w:w="0" w:type="auto"/>
          </w:tcPr>
          <w:p w14:paraId="72B985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23AEB1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Lanius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collurio</w:t>
            </w:r>
            <w:proofErr w:type="spellEnd"/>
          </w:p>
        </w:tc>
        <w:tc>
          <w:tcPr>
            <w:tcW w:w="0" w:type="auto"/>
          </w:tcPr>
          <w:p w14:paraId="395A3D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5F4726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1DD54BB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AC62F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401460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68D253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67E08D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00FA48CB" w14:textId="77777777" w:rsidTr="00304AC8">
        <w:tc>
          <w:tcPr>
            <w:tcW w:w="0" w:type="auto"/>
          </w:tcPr>
          <w:p w14:paraId="7E9BD4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B29BC1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Larus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ridibundus</w:t>
            </w:r>
            <w:proofErr w:type="spellEnd"/>
          </w:p>
        </w:tc>
        <w:tc>
          <w:tcPr>
            <w:tcW w:w="0" w:type="auto"/>
          </w:tcPr>
          <w:p w14:paraId="4B21A47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4AFF2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CFBCC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2D5A5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947A6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CB970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10B7E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08722871" w14:textId="77777777" w:rsidTr="00304AC8">
        <w:tc>
          <w:tcPr>
            <w:tcW w:w="0" w:type="auto"/>
          </w:tcPr>
          <w:p w14:paraId="1CC732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0F92A6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Lullula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arborea</w:t>
            </w:r>
            <w:proofErr w:type="spellEnd"/>
          </w:p>
        </w:tc>
        <w:tc>
          <w:tcPr>
            <w:tcW w:w="0" w:type="auto"/>
          </w:tcPr>
          <w:p w14:paraId="11DD80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79A17CE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341E4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51E604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03F76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D9FE10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1987C3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45C8551" w14:textId="77777777" w:rsidTr="00304AC8">
        <w:tc>
          <w:tcPr>
            <w:tcW w:w="0" w:type="auto"/>
          </w:tcPr>
          <w:p w14:paraId="1E86362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DD7DAA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Luscinia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luscinia</w:t>
            </w:r>
            <w:proofErr w:type="spellEnd"/>
          </w:p>
          <w:p w14:paraId="7CECB8EB" w14:textId="77777777" w:rsidR="009D7035" w:rsidRPr="00726344" w:rsidRDefault="009D7035" w:rsidP="009D7035">
            <w:pPr>
              <w:jc w:val="center"/>
              <w:rPr>
                <w:rFonts w:ascii="Times New Roman" w:hAnsi="Times New Roman" w:cs="Times New Roman"/>
                <w:sz w:val="24"/>
                <w:szCs w:val="24"/>
              </w:rPr>
            </w:pPr>
          </w:p>
        </w:tc>
        <w:tc>
          <w:tcPr>
            <w:tcW w:w="0" w:type="auto"/>
          </w:tcPr>
          <w:p w14:paraId="207F17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6BBBE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B7BDA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974A1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1A5B56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3D1C65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0569513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6CCA8406" w14:textId="77777777" w:rsidTr="00304AC8">
        <w:tc>
          <w:tcPr>
            <w:tcW w:w="0" w:type="auto"/>
          </w:tcPr>
          <w:p w14:paraId="5C7336F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B</w:t>
            </w:r>
          </w:p>
        </w:tc>
        <w:tc>
          <w:tcPr>
            <w:tcW w:w="0" w:type="auto"/>
          </w:tcPr>
          <w:p w14:paraId="4B10609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Luscinia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svecica</w:t>
            </w:r>
            <w:proofErr w:type="spellEnd"/>
          </w:p>
        </w:tc>
        <w:tc>
          <w:tcPr>
            <w:tcW w:w="0" w:type="auto"/>
          </w:tcPr>
          <w:p w14:paraId="4E5690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9E973D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3C0EEC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392120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35CB7C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5A8181E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356132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54E0CB63" w14:textId="77777777" w:rsidTr="00304AC8">
        <w:tc>
          <w:tcPr>
            <w:tcW w:w="0" w:type="auto"/>
          </w:tcPr>
          <w:p w14:paraId="3037CF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82C65A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Mergus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merganser</w:t>
            </w:r>
            <w:proofErr w:type="spellEnd"/>
          </w:p>
        </w:tc>
        <w:tc>
          <w:tcPr>
            <w:tcW w:w="0" w:type="auto"/>
          </w:tcPr>
          <w:p w14:paraId="0A44CA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0C2BB6B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40D081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2FBEE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5FFAB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C7097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674AB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5B31AF08" w14:textId="77777777" w:rsidTr="00304AC8">
        <w:tc>
          <w:tcPr>
            <w:tcW w:w="0" w:type="auto"/>
          </w:tcPr>
          <w:p w14:paraId="4EE772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022600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migrans</w:t>
            </w:r>
            <w:proofErr w:type="spellEnd"/>
          </w:p>
        </w:tc>
        <w:tc>
          <w:tcPr>
            <w:tcW w:w="0" w:type="auto"/>
          </w:tcPr>
          <w:p w14:paraId="61CB512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FF4FF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504B7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20F9E3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D87C21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C2D9C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CD825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53D42BB1" w14:textId="77777777" w:rsidTr="00304AC8">
        <w:tc>
          <w:tcPr>
            <w:tcW w:w="0" w:type="auto"/>
          </w:tcPr>
          <w:p w14:paraId="1C14A9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FBCA2F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milvus</w:t>
            </w:r>
            <w:proofErr w:type="spellEnd"/>
          </w:p>
        </w:tc>
        <w:tc>
          <w:tcPr>
            <w:tcW w:w="0" w:type="auto"/>
          </w:tcPr>
          <w:p w14:paraId="62C596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127ED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3BF9F5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9509C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48FE6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F8262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819E0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370A352" w14:textId="77777777" w:rsidTr="00304AC8">
        <w:tc>
          <w:tcPr>
            <w:tcW w:w="0" w:type="auto"/>
          </w:tcPr>
          <w:p w14:paraId="0D9D01F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B6214D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Netta </w:t>
            </w:r>
            <w:proofErr w:type="spellStart"/>
            <w:r w:rsidRPr="00726344">
              <w:rPr>
                <w:rFonts w:ascii="Times New Roman" w:hAnsi="Times New Roman" w:cs="Times New Roman"/>
                <w:sz w:val="24"/>
                <w:szCs w:val="24"/>
              </w:rPr>
              <w:t>rufina</w:t>
            </w:r>
            <w:proofErr w:type="spellEnd"/>
          </w:p>
        </w:tc>
        <w:tc>
          <w:tcPr>
            <w:tcW w:w="0" w:type="auto"/>
          </w:tcPr>
          <w:p w14:paraId="5CC62BF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39923F0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3A880F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10B887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w:t>
            </w:r>
          </w:p>
        </w:tc>
        <w:tc>
          <w:tcPr>
            <w:tcW w:w="0" w:type="auto"/>
          </w:tcPr>
          <w:p w14:paraId="123DB8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4E0E2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25BB6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3E9520A7" w14:textId="77777777" w:rsidTr="00304AC8">
        <w:tc>
          <w:tcPr>
            <w:tcW w:w="0" w:type="auto"/>
          </w:tcPr>
          <w:p w14:paraId="033652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614B19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Pandion</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haliaetus</w:t>
            </w:r>
            <w:proofErr w:type="spellEnd"/>
          </w:p>
          <w:p w14:paraId="72EE8DA8" w14:textId="77777777" w:rsidR="009D7035" w:rsidRPr="00726344" w:rsidRDefault="009D7035" w:rsidP="009D7035">
            <w:pPr>
              <w:jc w:val="center"/>
              <w:rPr>
                <w:rFonts w:ascii="Times New Roman" w:hAnsi="Times New Roman" w:cs="Times New Roman"/>
                <w:sz w:val="24"/>
                <w:szCs w:val="24"/>
              </w:rPr>
            </w:pPr>
          </w:p>
        </w:tc>
        <w:tc>
          <w:tcPr>
            <w:tcW w:w="0" w:type="auto"/>
          </w:tcPr>
          <w:p w14:paraId="44BD4A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CE60D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1092C6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9C63A0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4ADA2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430545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D20CE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7251FA66" w14:textId="77777777" w:rsidTr="00304AC8">
        <w:tc>
          <w:tcPr>
            <w:tcW w:w="0" w:type="auto"/>
          </w:tcPr>
          <w:p w14:paraId="7A1271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094270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Pernis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apivorus</w:t>
            </w:r>
            <w:proofErr w:type="spellEnd"/>
          </w:p>
        </w:tc>
        <w:tc>
          <w:tcPr>
            <w:tcW w:w="0" w:type="auto"/>
          </w:tcPr>
          <w:p w14:paraId="3EA9DF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15DE05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017996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30879A4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D3595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BBE6F1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3B92F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5E8FD8B1" w14:textId="77777777" w:rsidTr="00304AC8">
        <w:tc>
          <w:tcPr>
            <w:tcW w:w="0" w:type="auto"/>
          </w:tcPr>
          <w:p w14:paraId="4E000D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3033D3D"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Phalacrocorax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carbo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sinensis</w:t>
            </w:r>
            <w:proofErr w:type="spellEnd"/>
          </w:p>
        </w:tc>
        <w:tc>
          <w:tcPr>
            <w:tcW w:w="0" w:type="auto"/>
          </w:tcPr>
          <w:p w14:paraId="5E5140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6E14F17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34817C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6A4C6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A5E5A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0C120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BFC71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5F9C7CBA" w14:textId="77777777" w:rsidTr="00304AC8">
        <w:tc>
          <w:tcPr>
            <w:tcW w:w="0" w:type="auto"/>
          </w:tcPr>
          <w:p w14:paraId="4F78E1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B6A3ED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Picus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canus</w:t>
            </w:r>
            <w:proofErr w:type="spellEnd"/>
          </w:p>
        </w:tc>
        <w:tc>
          <w:tcPr>
            <w:tcW w:w="0" w:type="auto"/>
          </w:tcPr>
          <w:p w14:paraId="65F9B5B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37BC1D3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6BABA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490A3D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3BE9B6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101519E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148F7C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r w:rsidR="009D7035" w:rsidRPr="00726344" w14:paraId="51293DAC" w14:textId="77777777" w:rsidTr="00304AC8">
        <w:tc>
          <w:tcPr>
            <w:tcW w:w="0" w:type="auto"/>
          </w:tcPr>
          <w:p w14:paraId="1169E1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5F74E9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Podiceps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cristatus</w:t>
            </w:r>
            <w:proofErr w:type="spellEnd"/>
          </w:p>
          <w:p w14:paraId="1B8E5A89" w14:textId="77777777" w:rsidR="009D7035" w:rsidRPr="00726344" w:rsidRDefault="009D7035" w:rsidP="009D7035">
            <w:pPr>
              <w:jc w:val="center"/>
              <w:rPr>
                <w:rFonts w:ascii="Times New Roman" w:hAnsi="Times New Roman" w:cs="Times New Roman"/>
                <w:sz w:val="24"/>
                <w:szCs w:val="24"/>
              </w:rPr>
            </w:pPr>
          </w:p>
        </w:tc>
        <w:tc>
          <w:tcPr>
            <w:tcW w:w="0" w:type="auto"/>
          </w:tcPr>
          <w:p w14:paraId="3F33FA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81585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7C9E4F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05599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4EDFBA7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80215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30AD20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22834D0A" w14:textId="77777777" w:rsidTr="00304AC8">
        <w:tc>
          <w:tcPr>
            <w:tcW w:w="0" w:type="auto"/>
          </w:tcPr>
          <w:p w14:paraId="362FE07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5C395DD"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parva</w:t>
            </w:r>
            <w:proofErr w:type="spellEnd"/>
          </w:p>
        </w:tc>
        <w:tc>
          <w:tcPr>
            <w:tcW w:w="0" w:type="auto"/>
          </w:tcPr>
          <w:p w14:paraId="1B592E8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475BCD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7E033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5F2D533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8DE4D5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34A76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ABF28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32CC5BB6" w14:textId="77777777" w:rsidTr="00304AC8">
        <w:tc>
          <w:tcPr>
            <w:tcW w:w="0" w:type="auto"/>
          </w:tcPr>
          <w:p w14:paraId="222F4B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B79094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porzana</w:t>
            </w:r>
            <w:proofErr w:type="spellEnd"/>
          </w:p>
          <w:p w14:paraId="3D6568B8" w14:textId="77777777" w:rsidR="009D7035" w:rsidRPr="00726344" w:rsidRDefault="009D7035" w:rsidP="009D7035">
            <w:pPr>
              <w:jc w:val="center"/>
              <w:rPr>
                <w:rFonts w:ascii="Times New Roman" w:hAnsi="Times New Roman" w:cs="Times New Roman"/>
                <w:sz w:val="24"/>
                <w:szCs w:val="24"/>
              </w:rPr>
            </w:pPr>
          </w:p>
        </w:tc>
        <w:tc>
          <w:tcPr>
            <w:tcW w:w="0" w:type="auto"/>
          </w:tcPr>
          <w:p w14:paraId="766F2D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2399B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1706A58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508B8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A88E7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211840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A8246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41446F19" w14:textId="77777777" w:rsidTr="00304AC8">
        <w:tc>
          <w:tcPr>
            <w:tcW w:w="0" w:type="auto"/>
          </w:tcPr>
          <w:p w14:paraId="64E723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124F32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Sterna </w:t>
            </w:r>
            <w:proofErr w:type="spellStart"/>
            <w:r w:rsidRPr="00726344">
              <w:rPr>
                <w:rFonts w:ascii="Times New Roman" w:hAnsi="Times New Roman" w:cs="Times New Roman"/>
                <w:sz w:val="24"/>
                <w:szCs w:val="24"/>
              </w:rPr>
              <w:t>hirundo</w:t>
            </w:r>
            <w:proofErr w:type="spellEnd"/>
          </w:p>
        </w:tc>
        <w:tc>
          <w:tcPr>
            <w:tcW w:w="0" w:type="auto"/>
          </w:tcPr>
          <w:p w14:paraId="0345D6C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94C3F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6D372F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7912F9F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80BCF4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81C5F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63835A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020E9F28" w14:textId="77777777" w:rsidTr="00304AC8">
        <w:tc>
          <w:tcPr>
            <w:tcW w:w="0" w:type="auto"/>
          </w:tcPr>
          <w:p w14:paraId="7966D7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796A917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Sylvia </w:t>
            </w:r>
            <w:proofErr w:type="spellStart"/>
            <w:r w:rsidRPr="00726344">
              <w:rPr>
                <w:rFonts w:ascii="Times New Roman" w:hAnsi="Times New Roman" w:cs="Times New Roman"/>
                <w:sz w:val="24"/>
                <w:szCs w:val="24"/>
              </w:rPr>
              <w:t>nisoria</w:t>
            </w:r>
            <w:proofErr w:type="spellEnd"/>
          </w:p>
        </w:tc>
        <w:tc>
          <w:tcPr>
            <w:tcW w:w="0" w:type="auto"/>
          </w:tcPr>
          <w:p w14:paraId="085AEC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233E30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3CC2B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A9F94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72190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2D9E67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310403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38AE097E" w14:textId="77777777" w:rsidTr="00304AC8">
        <w:tc>
          <w:tcPr>
            <w:tcW w:w="0" w:type="auto"/>
          </w:tcPr>
          <w:p w14:paraId="05FC6C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3FE28DC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Tetrao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tetrix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tetrix</w:t>
            </w:r>
            <w:proofErr w:type="spellEnd"/>
          </w:p>
        </w:tc>
        <w:tc>
          <w:tcPr>
            <w:tcW w:w="0" w:type="auto"/>
          </w:tcPr>
          <w:p w14:paraId="716512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4D866A6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males</w:t>
            </w:r>
            <w:proofErr w:type="spellEnd"/>
          </w:p>
        </w:tc>
        <w:tc>
          <w:tcPr>
            <w:tcW w:w="0" w:type="auto"/>
          </w:tcPr>
          <w:p w14:paraId="38AD5C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6DC6F9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056851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E0E8D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F50C5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r>
      <w:tr w:rsidR="009D7035" w:rsidRPr="00726344" w14:paraId="6D15F101" w14:textId="77777777" w:rsidTr="00304AC8">
        <w:tc>
          <w:tcPr>
            <w:tcW w:w="0" w:type="auto"/>
          </w:tcPr>
          <w:p w14:paraId="07AEFD8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5F417E0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Tringa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ochropus</w:t>
            </w:r>
            <w:proofErr w:type="spellEnd"/>
          </w:p>
          <w:p w14:paraId="6E8BFBA0" w14:textId="77777777" w:rsidR="009D7035" w:rsidRPr="00726344" w:rsidRDefault="009D7035" w:rsidP="009D7035">
            <w:pPr>
              <w:jc w:val="center"/>
              <w:rPr>
                <w:rFonts w:ascii="Times New Roman" w:hAnsi="Times New Roman" w:cs="Times New Roman"/>
                <w:sz w:val="24"/>
                <w:szCs w:val="24"/>
              </w:rPr>
            </w:pPr>
          </w:p>
        </w:tc>
        <w:tc>
          <w:tcPr>
            <w:tcW w:w="0" w:type="auto"/>
          </w:tcPr>
          <w:p w14:paraId="0B410E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9D07B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2E2AFB0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41EE4B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6DC54B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44F3A8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w:t>
            </w:r>
          </w:p>
        </w:tc>
        <w:tc>
          <w:tcPr>
            <w:tcW w:w="0" w:type="auto"/>
          </w:tcPr>
          <w:p w14:paraId="52A05C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r>
      <w:tr w:rsidR="009D7035" w:rsidRPr="00726344" w14:paraId="153D3F44" w14:textId="77777777" w:rsidTr="00304AC8">
        <w:tc>
          <w:tcPr>
            <w:tcW w:w="0" w:type="auto"/>
          </w:tcPr>
          <w:p w14:paraId="7DCB91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w:t>
            </w:r>
          </w:p>
        </w:tc>
        <w:tc>
          <w:tcPr>
            <w:tcW w:w="0" w:type="auto"/>
          </w:tcPr>
          <w:p w14:paraId="05A70DA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Vanellus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vanellus</w:t>
            </w:r>
            <w:proofErr w:type="spellEnd"/>
          </w:p>
        </w:tc>
        <w:tc>
          <w:tcPr>
            <w:tcW w:w="0" w:type="auto"/>
          </w:tcPr>
          <w:p w14:paraId="74C253D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w:t>
            </w:r>
          </w:p>
        </w:tc>
        <w:tc>
          <w:tcPr>
            <w:tcW w:w="0" w:type="auto"/>
          </w:tcPr>
          <w:p w14:paraId="5E1853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w:t>
            </w:r>
          </w:p>
        </w:tc>
        <w:tc>
          <w:tcPr>
            <w:tcW w:w="0" w:type="auto"/>
          </w:tcPr>
          <w:p w14:paraId="665965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t>
            </w:r>
          </w:p>
        </w:tc>
        <w:tc>
          <w:tcPr>
            <w:tcW w:w="0" w:type="auto"/>
          </w:tcPr>
          <w:p w14:paraId="0E8939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w:t>
            </w:r>
          </w:p>
        </w:tc>
        <w:tc>
          <w:tcPr>
            <w:tcW w:w="0" w:type="auto"/>
          </w:tcPr>
          <w:p w14:paraId="417FB6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5B7CB2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59EA86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bl>
    <w:p w14:paraId="69B0D1D1"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Natura 2000</w:t>
      </w:r>
    </w:p>
    <w:p w14:paraId="3F6E2F0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 = ptaki</w:t>
      </w:r>
    </w:p>
    <w:p w14:paraId="010EA27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 = osiadłe, r = wydające potomstwo</w:t>
      </w:r>
    </w:p>
    <w:p w14:paraId="297B8C4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 = pary lub inne jednostki według standardowego wykazu jednostek i kodów</w:t>
      </w:r>
    </w:p>
    <w:p w14:paraId="03C1E3A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M- jakość danych przeciętna</w:t>
      </w:r>
    </w:p>
    <w:p w14:paraId="40474AC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Charakterystyka obszaru</w:t>
      </w:r>
    </w:p>
    <w:p w14:paraId="0A0DADD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Według regionalizacji fizyczno-geograficzna Kondrackiego, OSOP Puszcza Piska obejmuje południową część Krainy Wielkich Jezior Mazurskich, zachodnią i południową część Pojezierza Mrągowskiego, centralną część Równiny Mazurskiej oraz północne krańce Równiny Kurpiowskiej. Według regionalizacji geobotanicznej J.M. Matuszkiewicza, OSOP obejmuje fragmenty okręgów Mrągowsko-Giżyckiego, Mikołajskiego i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Podkrainy</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Zachodniomazurskiej</w:t>
      </w:r>
      <w:proofErr w:type="spellEnd"/>
      <w:r w:rsidRPr="00726344">
        <w:rPr>
          <w:rFonts w:ascii="Times New Roman" w:hAnsi="Times New Roman" w:cs="Times New Roman"/>
          <w:sz w:val="24"/>
          <w:szCs w:val="24"/>
        </w:rPr>
        <w:t xml:space="preserve"> oraz północne krańce Okręgu Zielonej Puszczy Kurpiowskiej </w:t>
      </w:r>
      <w:proofErr w:type="spellStart"/>
      <w:r w:rsidRPr="00726344">
        <w:rPr>
          <w:rFonts w:ascii="Times New Roman" w:hAnsi="Times New Roman" w:cs="Times New Roman"/>
          <w:sz w:val="24"/>
          <w:szCs w:val="24"/>
        </w:rPr>
        <w:t>Podkrainy</w:t>
      </w:r>
      <w:proofErr w:type="spellEnd"/>
      <w:r w:rsidRPr="00726344">
        <w:rPr>
          <w:rFonts w:ascii="Times New Roman" w:hAnsi="Times New Roman" w:cs="Times New Roman"/>
          <w:sz w:val="24"/>
          <w:szCs w:val="24"/>
        </w:rPr>
        <w:t xml:space="preserve"> Kurpiowskiej.</w:t>
      </w:r>
    </w:p>
    <w:p w14:paraId="49D21F84"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Geologia i gleby</w:t>
      </w:r>
    </w:p>
    <w:p w14:paraId="1D0FD6B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Utworami powierzchniowymi w OSOP są wyłącznie utwory czwartorzędowe, w ogromnej większości związane z akumulacją lodowcową i wodnolodowcową zlodowacenia północnopolskiego. Jedynie lokalnie występują utwory późniejsze (holoceńskie) związane z lodowaceniem jezior, akumulacją rzeczną lub akumulacją eoliczną. Południowe skraje OSOP znajdują się już poza zasięgiem zlodowacenia północnopolskiego. Starsze formy glacjalne wykształcone w wyniku zlodowacenia środkowopolskiego uległy tu zniszczeniu w wyniku późniejszych procesów akumulacji i erozji. W OSOP występuje ponad 40 podtypów gleb. Największe powierzchnie zajmują gleby rdzawe i bielicowe, związane z utworami pochodzenia wodnolodowcowego. Zbudowane są najczęściej z piasków zwykłych, ze stosunkowo dużym udziałem glinokrzemianów, stanowiących istotną rezerwę składników pokarmowych dla roślin. W południowej części obszaru występują piaski rzecznych tarasów akumulacyjnych, mniej zasobne od sandrowych. Wśród gleb rdzawych i bielicowych występują zagłębienia terenu z glebami oddolnie </w:t>
      </w:r>
      <w:proofErr w:type="spellStart"/>
      <w:r w:rsidRPr="00726344">
        <w:rPr>
          <w:rFonts w:ascii="Times New Roman" w:hAnsi="Times New Roman" w:cs="Times New Roman"/>
          <w:sz w:val="24"/>
          <w:szCs w:val="24"/>
        </w:rPr>
        <w:t>oglejonymi</w:t>
      </w:r>
      <w:proofErr w:type="spellEnd"/>
      <w:r w:rsidRPr="00726344">
        <w:rPr>
          <w:rFonts w:ascii="Times New Roman" w:hAnsi="Times New Roman" w:cs="Times New Roman"/>
          <w:sz w:val="24"/>
          <w:szCs w:val="24"/>
        </w:rPr>
        <w:t xml:space="preserve">, najczęściej w typie gleb gruntowo-glejowych. Obniżenia najgłębsze i doliny rzeczne wypełnione są glebami </w:t>
      </w:r>
      <w:proofErr w:type="spellStart"/>
      <w:r w:rsidRPr="00726344">
        <w:rPr>
          <w:rFonts w:ascii="Times New Roman" w:hAnsi="Times New Roman" w:cs="Times New Roman"/>
          <w:sz w:val="24"/>
          <w:szCs w:val="24"/>
        </w:rPr>
        <w:t>hydrogenicznymi</w:t>
      </w:r>
      <w:proofErr w:type="spellEnd"/>
      <w:r w:rsidRPr="00726344">
        <w:rPr>
          <w:rFonts w:ascii="Times New Roman" w:hAnsi="Times New Roman" w:cs="Times New Roman"/>
          <w:sz w:val="24"/>
          <w:szCs w:val="24"/>
        </w:rPr>
        <w:t>. W części południowo-zachodniej i południowej występują też gleby rdzawe na wydmach.</w:t>
      </w:r>
    </w:p>
    <w:p w14:paraId="03ACA9BC"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 xml:space="preserve">Hydrologia i hydrografia </w:t>
      </w:r>
    </w:p>
    <w:p w14:paraId="11F84BD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południowej części OSOP pierwszy poziom użytkowy wód podziemnych jest pozbawiony izolacji lub słabo izolowany od powierzchni. W granicach OSOP występują fragmenty trzech głównych zbiorników wód podziemnych (GZWP). Są to dwa zbiorniki czwartorzędowe, Sandr Kurpie (GZWP 216), Zbiornik </w:t>
      </w:r>
      <w:proofErr w:type="spellStart"/>
      <w:r w:rsidRPr="00726344">
        <w:rPr>
          <w:rFonts w:ascii="Times New Roman" w:hAnsi="Times New Roman" w:cs="Times New Roman"/>
          <w:sz w:val="24"/>
          <w:szCs w:val="24"/>
        </w:rPr>
        <w:t>Międzymorenowy</w:t>
      </w:r>
      <w:proofErr w:type="spellEnd"/>
      <w:r w:rsidRPr="00726344">
        <w:rPr>
          <w:rFonts w:ascii="Times New Roman" w:hAnsi="Times New Roman" w:cs="Times New Roman"/>
          <w:sz w:val="24"/>
          <w:szCs w:val="24"/>
        </w:rPr>
        <w:t xml:space="preserve"> Olsztyn (GZWP 213) i trzeciorzędowy zbiornik </w:t>
      </w:r>
      <w:proofErr w:type="spellStart"/>
      <w:r w:rsidRPr="00726344">
        <w:rPr>
          <w:rFonts w:ascii="Times New Roman" w:hAnsi="Times New Roman" w:cs="Times New Roman"/>
          <w:sz w:val="24"/>
          <w:szCs w:val="24"/>
        </w:rPr>
        <w:t>Subniecka</w:t>
      </w:r>
      <w:proofErr w:type="spellEnd"/>
      <w:r w:rsidRPr="00726344">
        <w:rPr>
          <w:rFonts w:ascii="Times New Roman" w:hAnsi="Times New Roman" w:cs="Times New Roman"/>
          <w:sz w:val="24"/>
          <w:szCs w:val="24"/>
        </w:rPr>
        <w:t xml:space="preserve"> Warszawska (GZWP215). </w:t>
      </w:r>
    </w:p>
    <w:p w14:paraId="7D81657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Cały obszar leży w zlewni Narwi. Największą rzeką jest Pisa, wypływająca z jeziora Roś i zbierająca wody z całej zlewni Wielkich Jezior Mazurskich na południe od Giżycka. W zlewni Pisy leżą więc niemal wszystkie jeziora OSOP, w tym te położone w zlewni Krutyni. </w:t>
      </w:r>
      <w:r w:rsidRPr="00726344">
        <w:rPr>
          <w:rFonts w:ascii="Times New Roman" w:hAnsi="Times New Roman" w:cs="Times New Roman"/>
          <w:sz w:val="24"/>
          <w:szCs w:val="24"/>
        </w:rPr>
        <w:lastRenderedPageBreak/>
        <w:t>Wyjątkiem są jeziora w zlewni rzeki Dajny (między Pieckami a Mrągowem), która płynie na północ i należy do zlewni Pregoły. Poza zlewniami Pisy i Dajny znajdują się południowo-wschodnie krańce OSOP, odwadniane przez Szkwę – dopływ Narwi.</w:t>
      </w:r>
    </w:p>
    <w:p w14:paraId="681D9C0E"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 xml:space="preserve">Rzeźba terenu i użytkowanie gruntów </w:t>
      </w:r>
    </w:p>
    <w:p w14:paraId="52F8B69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Rzeźba terenu w OSOP jest bardzo zróżnicowana, jak na warunki Polski nizinnej. Występują tu m.in. wysoko wypiętrzone wały moreny czołowej, faliste i pagórkowate tereny moreny dennej i bocznej, piaszczyste wydmy, głębokie rynny, równiny sandrowe, oraz terasy zalewowe, bezodpływowe zagłębienia i inne wyraziste formy krajobrazowe. W użytkowaniu gruntów dominującym elementem są lasy, w większości tworzące zwarty kompleks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w którym liczne, różnej wielkości enklawy tworzą jeziora, tereny rolnicze i zabudowa.</w:t>
      </w:r>
    </w:p>
    <w:p w14:paraId="2A8212E7"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Wewnętrzne i zewnętrzne powiązania ekologiczne</w:t>
      </w:r>
    </w:p>
    <w:p w14:paraId="5B1C036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Ogromna większość OSOP to tereny, na których funkcje przyrodnicze albo dominują, albo są bardzo wyraźnie zaznaczone, w związku z czym łatwiej jest wskazać główne antropogeniczne bariery migracyjne niż wymienić wewnętrzne powiązania ekologiczne w OSOP. Tymi najważniejszym barierami stworzonymi przez człowieka są drogi krajowe nr 58 i 59 oraz biegnące skrajami OSOP drogi krajowe nr 16 i 63, a także większe miejscowości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Piecki, Spychowo. Dotychczasowy negatywny wpływ tych barier na integralność OSOP jest niewielki. </w:t>
      </w:r>
    </w:p>
    <w:p w14:paraId="5CBB7E4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OSOP Puszcza Piska sąsiaduje z obszarami o wysokich walorach przyrodniczych. Od zachodu jest to Puszcza Napiwodzko-</w:t>
      </w:r>
      <w:proofErr w:type="spellStart"/>
      <w:r w:rsidRPr="00726344">
        <w:rPr>
          <w:rFonts w:ascii="Times New Roman" w:hAnsi="Times New Roman" w:cs="Times New Roman"/>
          <w:sz w:val="24"/>
          <w:szCs w:val="24"/>
        </w:rPr>
        <w:t>Ramucka</w:t>
      </w:r>
      <w:proofErr w:type="spellEnd"/>
      <w:r w:rsidRPr="00726344">
        <w:rPr>
          <w:rFonts w:ascii="Times New Roman" w:hAnsi="Times New Roman" w:cs="Times New Roman"/>
          <w:sz w:val="24"/>
          <w:szCs w:val="24"/>
        </w:rPr>
        <w:t xml:space="preserve">, od południa – łąki i lasy Puszczy Kurpiowskiej, od północnego wschodu – tereny Poligonu Orzysz, od północy m.in. Bagna </w:t>
      </w:r>
      <w:proofErr w:type="spellStart"/>
      <w:r w:rsidRPr="00726344">
        <w:rPr>
          <w:rFonts w:ascii="Times New Roman" w:hAnsi="Times New Roman" w:cs="Times New Roman"/>
          <w:sz w:val="24"/>
          <w:szCs w:val="24"/>
        </w:rPr>
        <w:t>Nietlickie</w:t>
      </w:r>
      <w:proofErr w:type="spellEnd"/>
      <w:r w:rsidRPr="00726344">
        <w:rPr>
          <w:rFonts w:ascii="Times New Roman" w:hAnsi="Times New Roman" w:cs="Times New Roman"/>
          <w:sz w:val="24"/>
          <w:szCs w:val="24"/>
        </w:rPr>
        <w:t>, Mazurska Ostoja Żółwia Błotnego Baranowo, jezioro Łuknajno.</w:t>
      </w:r>
    </w:p>
    <w:p w14:paraId="1FE941C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Istniejące formy ochrony przyrody</w:t>
      </w:r>
    </w:p>
    <w:p w14:paraId="528DB8D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granicach OSOP znajduje się szereg obszarowych form ochrony przyrody, w tym Mazurski Park Krajobrazowy, kilkanaście rezerwatów przyrody, zespoły przyrodniczo-krajobrazowe, obszary chronionego krajobrazu i użytki ekologiczne.</w:t>
      </w:r>
    </w:p>
    <w:p w14:paraId="21F94E33"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t>Gospodarka</w:t>
      </w:r>
    </w:p>
    <w:p w14:paraId="7439CD8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Uwarunkowania przyrodnicze i historyczne sprawiły, że kluczowymi gałęziami gospodarki w OSOP są: leśnictwo, rolnictwo, turystyka, rybactwo i przetwórstwo drewna.</w:t>
      </w:r>
    </w:p>
    <w:p w14:paraId="688F5796" w14:textId="77777777" w:rsidR="009D7035" w:rsidRPr="00726344" w:rsidRDefault="009D7035" w:rsidP="009D7035">
      <w:pPr>
        <w:spacing w:line="360" w:lineRule="auto"/>
        <w:jc w:val="both"/>
        <w:rPr>
          <w:rFonts w:ascii="Times New Roman" w:hAnsi="Times New Roman" w:cs="Times New Roman"/>
          <w:b/>
          <w:sz w:val="24"/>
          <w:szCs w:val="24"/>
        </w:rPr>
      </w:pPr>
      <w:bookmarkStart w:id="85" w:name="_Toc500966849"/>
      <w:bookmarkStart w:id="86" w:name="_Toc21387005"/>
      <w:bookmarkStart w:id="87" w:name="_Toc21635609"/>
      <w:r w:rsidRPr="00726344">
        <w:rPr>
          <w:rFonts w:ascii="Times New Roman" w:hAnsi="Times New Roman" w:cs="Times New Roman"/>
          <w:b/>
          <w:sz w:val="24"/>
          <w:szCs w:val="24"/>
        </w:rPr>
        <w:t xml:space="preserve">Tabela </w:t>
      </w:r>
      <w:r w:rsidRPr="00726344">
        <w:rPr>
          <w:rFonts w:ascii="Times New Roman" w:hAnsi="Times New Roman" w:cs="Times New Roman"/>
          <w:b/>
          <w:sz w:val="24"/>
          <w:szCs w:val="24"/>
        </w:rPr>
        <w:fldChar w:fldCharType="begin"/>
      </w:r>
      <w:r w:rsidRPr="00726344">
        <w:rPr>
          <w:rFonts w:ascii="Times New Roman" w:hAnsi="Times New Roman" w:cs="Times New Roman"/>
          <w:b/>
          <w:sz w:val="24"/>
          <w:szCs w:val="24"/>
        </w:rPr>
        <w:instrText xml:space="preserve"> SEQ Tabela \* ARABIC </w:instrText>
      </w:r>
      <w:r w:rsidRPr="00726344">
        <w:rPr>
          <w:rFonts w:ascii="Times New Roman" w:hAnsi="Times New Roman" w:cs="Times New Roman"/>
          <w:b/>
          <w:sz w:val="24"/>
          <w:szCs w:val="24"/>
        </w:rPr>
        <w:fldChar w:fldCharType="separate"/>
      </w:r>
      <w:r w:rsidRPr="00726344">
        <w:rPr>
          <w:rFonts w:ascii="Times New Roman" w:hAnsi="Times New Roman" w:cs="Times New Roman"/>
          <w:b/>
          <w:noProof/>
          <w:sz w:val="24"/>
          <w:szCs w:val="24"/>
        </w:rPr>
        <w:t>12</w:t>
      </w:r>
      <w:r w:rsidRPr="00726344">
        <w:rPr>
          <w:rFonts w:ascii="Times New Roman" w:hAnsi="Times New Roman" w:cs="Times New Roman"/>
          <w:b/>
          <w:sz w:val="24"/>
          <w:szCs w:val="24"/>
        </w:rPr>
        <w:fldChar w:fldCharType="end"/>
      </w:r>
      <w:r w:rsidRPr="00726344">
        <w:rPr>
          <w:rFonts w:ascii="Times New Roman" w:hAnsi="Times New Roman" w:cs="Times New Roman"/>
          <w:b/>
          <w:sz w:val="24"/>
          <w:szCs w:val="24"/>
        </w:rPr>
        <w:t xml:space="preserve">. Gatunki występujące na obszarze Puszczy </w:t>
      </w:r>
      <w:proofErr w:type="spellStart"/>
      <w:r w:rsidRPr="00726344">
        <w:rPr>
          <w:rFonts w:ascii="Times New Roman" w:hAnsi="Times New Roman" w:cs="Times New Roman"/>
          <w:b/>
          <w:sz w:val="24"/>
          <w:szCs w:val="24"/>
        </w:rPr>
        <w:t>Piskiej</w:t>
      </w:r>
      <w:proofErr w:type="spellEnd"/>
      <w:r w:rsidRPr="00726344">
        <w:rPr>
          <w:rFonts w:ascii="Times New Roman" w:hAnsi="Times New Roman" w:cs="Times New Roman"/>
          <w:b/>
          <w:sz w:val="24"/>
          <w:szCs w:val="24"/>
        </w:rPr>
        <w:t xml:space="preserve"> – jakość i znaczenie</w:t>
      </w:r>
      <w:bookmarkEnd w:id="85"/>
      <w:bookmarkEnd w:id="86"/>
      <w:bookmarkEnd w:id="87"/>
    </w:p>
    <w:tbl>
      <w:tblPr>
        <w:tblStyle w:val="redniasiatka1akcent3"/>
        <w:tblW w:w="0" w:type="auto"/>
        <w:tblLook w:val="04A0" w:firstRow="1" w:lastRow="0" w:firstColumn="1" w:lastColumn="0" w:noHBand="0" w:noVBand="1"/>
      </w:tblPr>
      <w:tblGrid>
        <w:gridCol w:w="2366"/>
        <w:gridCol w:w="6686"/>
      </w:tblGrid>
      <w:tr w:rsidR="009D7035" w:rsidRPr="00726344" w14:paraId="65D65CC0" w14:textId="77777777" w:rsidTr="009D7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200CB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Nazwa</w:t>
            </w:r>
          </w:p>
        </w:tc>
        <w:tc>
          <w:tcPr>
            <w:tcW w:w="0" w:type="auto"/>
          </w:tcPr>
          <w:p w14:paraId="0E942EDC" w14:textId="77777777" w:rsidR="009D7035" w:rsidRPr="00726344" w:rsidRDefault="009D7035" w:rsidP="009D70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Jakość i znaczenie</w:t>
            </w:r>
          </w:p>
        </w:tc>
      </w:tr>
      <w:tr w:rsidR="009D7035" w:rsidRPr="00726344" w14:paraId="5A5893F7"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11F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Perkoz dwuczuby </w:t>
            </w:r>
            <w:proofErr w:type="spellStart"/>
            <w:r w:rsidRPr="00726344">
              <w:rPr>
                <w:rFonts w:ascii="Times New Roman" w:hAnsi="Times New Roman" w:cs="Times New Roman"/>
                <w:sz w:val="24"/>
                <w:szCs w:val="24"/>
              </w:rPr>
              <w:t>Podiceps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cristatus</w:t>
            </w:r>
            <w:proofErr w:type="spellEnd"/>
          </w:p>
          <w:p w14:paraId="051BAE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ocena ogólna B</w:t>
            </w:r>
          </w:p>
        </w:tc>
        <w:tc>
          <w:tcPr>
            <w:tcW w:w="0" w:type="auto"/>
          </w:tcPr>
          <w:p w14:paraId="120B6619"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900-1100 par [1], co stanowi 3,6-7,3 % populacji krajowej [2] – ocena B; Stan zachowania: ocena B, w tym: stopień zachowania siedliska: II – elementy zachowane w dobrym stanie (zarastająca urozmaicona linia brzegowa na sporej części akwenów wodnych); możliwości odtworzenia: nie oceniano; Izolacja: ocena C.</w:t>
            </w:r>
          </w:p>
        </w:tc>
      </w:tr>
      <w:tr w:rsidR="009D7035" w:rsidRPr="00726344" w14:paraId="3E699AE9"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13313E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Bąk </w:t>
            </w:r>
            <w:proofErr w:type="spellStart"/>
            <w:r w:rsidRPr="00726344">
              <w:rPr>
                <w:rFonts w:ascii="Times New Roman" w:hAnsi="Times New Roman" w:cs="Times New Roman"/>
                <w:sz w:val="24"/>
                <w:szCs w:val="24"/>
              </w:rPr>
              <w:t>Botaurus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stellaris</w:t>
            </w:r>
            <w:proofErr w:type="spellEnd"/>
            <w:r w:rsidRPr="00726344">
              <w:rPr>
                <w:rFonts w:ascii="Times New Roman" w:hAnsi="Times New Roman" w:cs="Times New Roman"/>
                <w:sz w:val="24"/>
                <w:szCs w:val="24"/>
              </w:rPr>
              <w:t xml:space="preserve"> ocena ogólna B</w:t>
            </w:r>
          </w:p>
        </w:tc>
        <w:tc>
          <w:tcPr>
            <w:tcW w:w="0" w:type="auto"/>
          </w:tcPr>
          <w:p w14:paraId="632931D5"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60-80 par [1], co stanowi ponad 1,1-1,9% populacji krajowej [2] – ocena C; Stan zachowania: ocena B, w tym: stopień zachowania siedliska: II – elementy zachowane w dobrym stanie (zarastające akweny wodne), możliwości odtworzenia: nie oceniano; Izolacja: ocena C.</w:t>
            </w:r>
          </w:p>
        </w:tc>
      </w:tr>
      <w:tr w:rsidR="009D7035" w:rsidRPr="00726344" w14:paraId="2B352E4B"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68B1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Bączek </w:t>
            </w:r>
            <w:proofErr w:type="spellStart"/>
            <w:r w:rsidRPr="00726344">
              <w:rPr>
                <w:rFonts w:ascii="Times New Roman" w:hAnsi="Times New Roman" w:cs="Times New Roman"/>
                <w:sz w:val="24"/>
                <w:szCs w:val="24"/>
              </w:rPr>
              <w:t>Ixobrychus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minutus</w:t>
            </w:r>
            <w:proofErr w:type="spellEnd"/>
            <w:r w:rsidRPr="00726344">
              <w:rPr>
                <w:rFonts w:ascii="Times New Roman" w:hAnsi="Times New Roman" w:cs="Times New Roman"/>
                <w:sz w:val="24"/>
                <w:szCs w:val="24"/>
              </w:rPr>
              <w:t xml:space="preserve"> ocena ogólna C</w:t>
            </w:r>
          </w:p>
        </w:tc>
        <w:tc>
          <w:tcPr>
            <w:tcW w:w="0" w:type="auto"/>
          </w:tcPr>
          <w:p w14:paraId="6F5BAE28"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10-15 par [1], co stanowi ok. 1,4-2,1% populacji krajowej [2] – ocena C; Stan zachowania: ocena B, w tym: stopień zachowania siedliska: II – elementy zachowane w dobrym stanie (zarastające akweny wodne), możliwości odtworzenia: nie oceniano; Izolacja: ocena C.</w:t>
            </w:r>
          </w:p>
        </w:tc>
      </w:tr>
      <w:tr w:rsidR="009D7035" w:rsidRPr="00726344" w14:paraId="2DBFF6A8"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323DAD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Bocian czarny </w:t>
            </w:r>
            <w:proofErr w:type="spellStart"/>
            <w:r w:rsidRPr="00726344">
              <w:rPr>
                <w:rFonts w:ascii="Times New Roman" w:hAnsi="Times New Roman" w:cs="Times New Roman"/>
                <w:sz w:val="24"/>
                <w:szCs w:val="24"/>
              </w:rPr>
              <w:t>Ciconia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nigra</w:t>
            </w:r>
            <w:proofErr w:type="spellEnd"/>
            <w:r w:rsidRPr="00726344">
              <w:rPr>
                <w:rFonts w:ascii="Times New Roman" w:hAnsi="Times New Roman" w:cs="Times New Roman"/>
                <w:sz w:val="24"/>
                <w:szCs w:val="24"/>
              </w:rPr>
              <w:t xml:space="preserve"> ocena ogólna C</w:t>
            </w:r>
          </w:p>
        </w:tc>
        <w:tc>
          <w:tcPr>
            <w:tcW w:w="0" w:type="auto"/>
          </w:tcPr>
          <w:p w14:paraId="03290DC3"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10-15 par [1], co stanowi odpowiednio 0,4-1,0%, 0,6-1,3% i 0,8-1,4% populacji krajowej wg [2], [3] i [4] – ocena C; Stan zachowania: ocena B, w tym: stopień zachowania siedliska: II – elementy zachowane w dobrym stanie (duża mozaika terenu ze znaczną ilością różnego typu cieków wodnych), możliwości odtworzenia: nie oceniano;</w:t>
            </w:r>
          </w:p>
          <w:p w14:paraId="59019BB9"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Izolacja: ocena C.</w:t>
            </w:r>
          </w:p>
        </w:tc>
      </w:tr>
      <w:tr w:rsidR="009D7035" w:rsidRPr="00726344" w14:paraId="4CD52A07"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664B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Łabędź niemy </w:t>
            </w:r>
            <w:proofErr w:type="spellStart"/>
            <w:r w:rsidRPr="00726344">
              <w:rPr>
                <w:rFonts w:ascii="Times New Roman" w:hAnsi="Times New Roman" w:cs="Times New Roman"/>
                <w:sz w:val="24"/>
                <w:szCs w:val="24"/>
              </w:rPr>
              <w:t>Cygnus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olor</w:t>
            </w:r>
            <w:proofErr w:type="spellEnd"/>
            <w:r w:rsidRPr="00726344">
              <w:rPr>
                <w:rFonts w:ascii="Times New Roman" w:hAnsi="Times New Roman" w:cs="Times New Roman"/>
                <w:sz w:val="24"/>
                <w:szCs w:val="24"/>
              </w:rPr>
              <w:t xml:space="preserve"> ocena ogólna B</w:t>
            </w:r>
          </w:p>
        </w:tc>
        <w:tc>
          <w:tcPr>
            <w:tcW w:w="0" w:type="auto"/>
          </w:tcPr>
          <w:p w14:paraId="476A1C86"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150-200 par [1], co stanowi odpowiednio 1,7-2,5% i 2,1-3,1% populacji krajowej wg [2] i [3] – ocena B; Stan zachowania: ocena B, w tym: stopień zachowania siedliska: II – elementy zachowane w dobrym stanie (zarastająca urozmaicona linia brzegowa na sporej części akwenów wodnych); możliwości odtworzenia: nie oceniano; Izolacja: ocena C.</w:t>
            </w:r>
          </w:p>
        </w:tc>
      </w:tr>
      <w:tr w:rsidR="009D7035" w:rsidRPr="00726344" w14:paraId="1562822C"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28BA37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Cyraneczka </w:t>
            </w:r>
            <w:proofErr w:type="spellStart"/>
            <w:r w:rsidRPr="00726344">
              <w:rPr>
                <w:rFonts w:ascii="Times New Roman" w:hAnsi="Times New Roman" w:cs="Times New Roman"/>
                <w:sz w:val="24"/>
                <w:szCs w:val="24"/>
              </w:rPr>
              <w:t>Anas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crecca</w:t>
            </w:r>
            <w:proofErr w:type="spellEnd"/>
            <w:r w:rsidRPr="00726344">
              <w:rPr>
                <w:rFonts w:ascii="Times New Roman" w:hAnsi="Times New Roman" w:cs="Times New Roman"/>
                <w:sz w:val="24"/>
                <w:szCs w:val="24"/>
              </w:rPr>
              <w:t xml:space="preserve"> ocena ogólna C</w:t>
            </w:r>
          </w:p>
        </w:tc>
        <w:tc>
          <w:tcPr>
            <w:tcW w:w="0" w:type="auto"/>
          </w:tcPr>
          <w:p w14:paraId="0AE52FAC"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25-35 par [1], co stanowi blisko 1,5-2,7% populacji krajowej wg [2] – ocena B; Stan zachowania: ocena C, w tym: stopień zachowania siedliska: III – elementy zachowane w średnim stanie lub częściowo zdegradowane (spadek poziomu wód gruntowych, presja turystyczna, zarastanie małych śródleśnych oczek wodnych, intensyfikacja rolnictwa przy brzegach wód); Izolacja: ocena C.</w:t>
            </w:r>
          </w:p>
        </w:tc>
      </w:tr>
      <w:tr w:rsidR="009D7035" w:rsidRPr="00726344" w14:paraId="1B0F0F49"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289D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Hełmiatka Netta </w:t>
            </w:r>
            <w:proofErr w:type="spellStart"/>
            <w:r w:rsidRPr="00726344">
              <w:rPr>
                <w:rFonts w:ascii="Times New Roman" w:hAnsi="Times New Roman" w:cs="Times New Roman"/>
                <w:sz w:val="24"/>
                <w:szCs w:val="24"/>
              </w:rPr>
              <w:t>rufina</w:t>
            </w:r>
            <w:proofErr w:type="spellEnd"/>
            <w:r w:rsidRPr="00726344">
              <w:rPr>
                <w:rFonts w:ascii="Times New Roman" w:hAnsi="Times New Roman" w:cs="Times New Roman"/>
                <w:sz w:val="24"/>
                <w:szCs w:val="24"/>
              </w:rPr>
              <w:t xml:space="preserve"> ocena ogólna B</w:t>
            </w:r>
          </w:p>
        </w:tc>
        <w:tc>
          <w:tcPr>
            <w:tcW w:w="0" w:type="auto"/>
          </w:tcPr>
          <w:p w14:paraId="543547C4"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2-4 par [1], co stanowi 10-27% populacji krajowej wg [2] – ocena A; Stan zachowania: ocena C, w tym: stopień zachowania siedliska: III – elementy zachowane w średnim stanie lub częściowo zdegradowane (zarastanie dogodnych miejsc do rozrodu oraz mała ilość lęgowych kolonii mewy śmieszki (gatunek parasolowy), presja turystyczna); możliwości odtworzenia: nie oceniano; Izolacja: ocena B.</w:t>
            </w:r>
          </w:p>
        </w:tc>
      </w:tr>
      <w:tr w:rsidR="009D7035" w:rsidRPr="00726344" w14:paraId="6068E63A"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2BCA18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Gągoł </w:t>
            </w:r>
            <w:proofErr w:type="spellStart"/>
            <w:r w:rsidRPr="00726344">
              <w:rPr>
                <w:rFonts w:ascii="Times New Roman" w:hAnsi="Times New Roman" w:cs="Times New Roman"/>
                <w:sz w:val="24"/>
                <w:szCs w:val="24"/>
              </w:rPr>
              <w:t>Bucephala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clangula</w:t>
            </w:r>
            <w:proofErr w:type="spellEnd"/>
            <w:r w:rsidRPr="00726344">
              <w:rPr>
                <w:rFonts w:ascii="Times New Roman" w:hAnsi="Times New Roman" w:cs="Times New Roman"/>
                <w:sz w:val="24"/>
                <w:szCs w:val="24"/>
              </w:rPr>
              <w:t xml:space="preserve"> ocena ogólna B</w:t>
            </w:r>
          </w:p>
        </w:tc>
        <w:tc>
          <w:tcPr>
            <w:tcW w:w="0" w:type="auto"/>
          </w:tcPr>
          <w:p w14:paraId="0311E41D"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 xml:space="preserve">Populacja: 150-200 par [1], co stanowi 10-17% populacji krajowej wg [2] – ocena B; Stan zachowania: ocena B, w tym: stopień zachowania siedliska: II – elementy zachowane w dobrym stanie (duża ilość drzew dziuplastych (po dzięciole czarnym) oraz znaczna ilość różnego typu akwenów wodnych sprzyja rozrodowi </w:t>
            </w:r>
            <w:r w:rsidRPr="00726344">
              <w:rPr>
                <w:rFonts w:ascii="Times New Roman" w:hAnsi="Times New Roman" w:cs="Times New Roman"/>
                <w:sz w:val="24"/>
                <w:szCs w:val="24"/>
              </w:rPr>
              <w:lastRenderedPageBreak/>
              <w:t>tego gatunku); możliwości odtworzenia: nie oceniano; Izolacja: ocena C.</w:t>
            </w:r>
          </w:p>
        </w:tc>
      </w:tr>
      <w:tr w:rsidR="009D7035" w:rsidRPr="00726344" w14:paraId="02E56CCA"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53A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 xml:space="preserve">Nurogęś </w:t>
            </w:r>
            <w:proofErr w:type="spellStart"/>
            <w:r w:rsidRPr="00726344">
              <w:rPr>
                <w:rFonts w:ascii="Times New Roman" w:hAnsi="Times New Roman" w:cs="Times New Roman"/>
                <w:sz w:val="24"/>
                <w:szCs w:val="24"/>
              </w:rPr>
              <w:t>Mergus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merganser</w:t>
            </w:r>
            <w:proofErr w:type="spellEnd"/>
            <w:r w:rsidRPr="00726344">
              <w:rPr>
                <w:rFonts w:ascii="Times New Roman" w:hAnsi="Times New Roman" w:cs="Times New Roman"/>
                <w:sz w:val="24"/>
                <w:szCs w:val="24"/>
              </w:rPr>
              <w:t xml:space="preserve"> ocena ogólna B</w:t>
            </w:r>
          </w:p>
        </w:tc>
        <w:tc>
          <w:tcPr>
            <w:tcW w:w="0" w:type="auto"/>
          </w:tcPr>
          <w:p w14:paraId="67A01228"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40-50 par [1], co stanowi 4,0-5,6% populacji krajowej wg [2] – ocena B; Stan zachowania: ocena B, w tym: stopień zachowania siedliska: II – elementy zachowane w dobrym stanie (urozmaicona linia brzegowa na sporej części akwenów wodnych sprzyja rozrodowi tego gatunku); możliwości odtworzenia: nie oceniano; Izolacja: ocena C.</w:t>
            </w:r>
          </w:p>
        </w:tc>
      </w:tr>
      <w:tr w:rsidR="009D7035" w:rsidRPr="00726344" w14:paraId="6C3F02A4"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368B36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Trzmielojad </w:t>
            </w:r>
            <w:proofErr w:type="spellStart"/>
            <w:r w:rsidRPr="00726344">
              <w:rPr>
                <w:rFonts w:ascii="Times New Roman" w:hAnsi="Times New Roman" w:cs="Times New Roman"/>
                <w:sz w:val="24"/>
                <w:szCs w:val="24"/>
              </w:rPr>
              <w:t>Pernis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apivorus</w:t>
            </w:r>
            <w:proofErr w:type="spellEnd"/>
            <w:r w:rsidRPr="00726344">
              <w:rPr>
                <w:rFonts w:ascii="Times New Roman" w:hAnsi="Times New Roman" w:cs="Times New Roman"/>
                <w:sz w:val="24"/>
                <w:szCs w:val="24"/>
              </w:rPr>
              <w:t xml:space="preserve"> ocena ogólna B</w:t>
            </w:r>
          </w:p>
        </w:tc>
        <w:tc>
          <w:tcPr>
            <w:tcW w:w="0" w:type="auto"/>
          </w:tcPr>
          <w:p w14:paraId="15AB6B45"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70-100 par [1], co stanowi odpowiednio 1,4-2,3% i 1,8-5,0% populacji krajowej wg [2] i [4] – ocena B; Stan zachowania: ocena C, w tym: stopień zachowania siedliska: III – elementy zachowane w średnim stanie lub częściowo zdegradowane (silnie zniekształcona struktura gatunkowa i wiekowa na większości siedlisk grądowych); możliwości odtworzenia: II – możliwe przy średnim nakładzie środków (konsekwentna przebudowa drzewostanów na siedliskach grądowych); Izolacja: ocena C.</w:t>
            </w:r>
          </w:p>
        </w:tc>
      </w:tr>
      <w:tr w:rsidR="009D7035" w:rsidRPr="00726344" w14:paraId="694824AE"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53F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Kania czarna </w:t>
            </w: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migrans</w:t>
            </w:r>
            <w:proofErr w:type="spellEnd"/>
            <w:r w:rsidRPr="00726344">
              <w:rPr>
                <w:rFonts w:ascii="Times New Roman" w:hAnsi="Times New Roman" w:cs="Times New Roman"/>
                <w:sz w:val="24"/>
                <w:szCs w:val="24"/>
              </w:rPr>
              <w:t xml:space="preserve"> ocena ogólna C</w:t>
            </w:r>
          </w:p>
        </w:tc>
        <w:tc>
          <w:tcPr>
            <w:tcW w:w="0" w:type="auto"/>
          </w:tcPr>
          <w:p w14:paraId="097F1B76"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15-20 par [1], co stanowi odpowiednio 1,2-4,4% i 3,8-6,7% populacji krajowej wg [2] i [4] – ocena B;</w:t>
            </w:r>
          </w:p>
          <w:p w14:paraId="6C4D371C"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Stan zachowania: ocena C; stopień zachowania siedliska: III – elementy zachowane w średnim stanie lub częściowo zdegradowane (silna presja turystyczna), możliwości odtworzenia: II – możliwe przy średnim nakładzie środków (odpowiednie zarządzanie ruchem turystycznym, ochrona strefowa); II –Izolacja: ocena C.</w:t>
            </w:r>
          </w:p>
        </w:tc>
      </w:tr>
      <w:tr w:rsidR="009D7035" w:rsidRPr="00726344" w14:paraId="1DDB30D9"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0FB41C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Kania ruda </w:t>
            </w: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milvus</w:t>
            </w:r>
            <w:proofErr w:type="spellEnd"/>
            <w:r w:rsidRPr="00726344">
              <w:rPr>
                <w:rFonts w:ascii="Times New Roman" w:hAnsi="Times New Roman" w:cs="Times New Roman"/>
                <w:sz w:val="24"/>
                <w:szCs w:val="24"/>
              </w:rPr>
              <w:t xml:space="preserve"> ocena ogólna C</w:t>
            </w:r>
          </w:p>
        </w:tc>
        <w:tc>
          <w:tcPr>
            <w:tcW w:w="0" w:type="auto"/>
          </w:tcPr>
          <w:p w14:paraId="0BBAF1CE"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15-20 par [1], co stanowi odpowiednio 0,3-1,0%, 0,4-0,8%, i 0,8-1,5% populacji krajowej wg [2], [3] i [4] – ocena C; Stan zachowania: ocena C, w tym: stopień zachowania siedliska: III – elementy zachowane w średnim stanie lub częściowo zdegradowane (silna presja turystyczna), możliwości odtworzenia: II – możliwe przy średnim nakładzie środków (odpowiednie zarządzanie ruchem turystycznym, ochrona strefowa); II –Izolacja: ocena C.</w:t>
            </w:r>
          </w:p>
        </w:tc>
      </w:tr>
      <w:tr w:rsidR="009D7035" w:rsidRPr="00726344" w14:paraId="2E9CA7B0"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DB3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Bielik </w:t>
            </w:r>
            <w:proofErr w:type="spellStart"/>
            <w:r w:rsidRPr="00726344">
              <w:rPr>
                <w:rFonts w:ascii="Times New Roman" w:hAnsi="Times New Roman" w:cs="Times New Roman"/>
                <w:sz w:val="24"/>
                <w:szCs w:val="24"/>
              </w:rPr>
              <w:t>Haliaeetus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albicilla</w:t>
            </w:r>
            <w:proofErr w:type="spellEnd"/>
            <w:r w:rsidRPr="00726344">
              <w:rPr>
                <w:rFonts w:ascii="Times New Roman" w:hAnsi="Times New Roman" w:cs="Times New Roman"/>
                <w:sz w:val="24"/>
                <w:szCs w:val="24"/>
              </w:rPr>
              <w:t xml:space="preserve"> – ocena ogólna B</w:t>
            </w:r>
          </w:p>
        </w:tc>
        <w:tc>
          <w:tcPr>
            <w:tcW w:w="0" w:type="auto"/>
          </w:tcPr>
          <w:p w14:paraId="460AFD1A"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32-37 par [1], co stanowi odpowiednio 1,9-2,8%, 3,6-4,6%, i 4,8-6,2% populacji krajowej wg [2], [3] i [4] – ocena B; Stan zachowania: ocena B, w tym: stopień zachowania siedliska: II – elementy zachowane w dobrym stanie (znaczna ilość akwenów wodnych jako miejsce żerowania oraz duża ilość obszarów leśnych dogodnych do założenia gniazda), możliwości odtworzenia: nie oceniano; Izolacja: ocena C.</w:t>
            </w:r>
          </w:p>
        </w:tc>
      </w:tr>
      <w:tr w:rsidR="009D7035" w:rsidRPr="00726344" w14:paraId="287E0B68"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4AD9CB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Błotniak stawowy Circus </w:t>
            </w:r>
            <w:proofErr w:type="spellStart"/>
            <w:r w:rsidRPr="00726344">
              <w:rPr>
                <w:rFonts w:ascii="Times New Roman" w:hAnsi="Times New Roman" w:cs="Times New Roman"/>
                <w:sz w:val="24"/>
                <w:szCs w:val="24"/>
              </w:rPr>
              <w:t>aeruginosus</w:t>
            </w:r>
            <w:proofErr w:type="spellEnd"/>
            <w:r w:rsidRPr="00726344">
              <w:rPr>
                <w:rFonts w:ascii="Times New Roman" w:hAnsi="Times New Roman" w:cs="Times New Roman"/>
                <w:sz w:val="24"/>
                <w:szCs w:val="24"/>
              </w:rPr>
              <w:t xml:space="preserve"> – ocena ogólna C</w:t>
            </w:r>
          </w:p>
        </w:tc>
        <w:tc>
          <w:tcPr>
            <w:tcW w:w="0" w:type="auto"/>
          </w:tcPr>
          <w:p w14:paraId="20564411"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80-100 par [1], co stanowi odpowiednio 1,0-1,3%, 1,0-2,6%, i 1,0-1,5% populacji krajowej wg [2], [3] i [4] – ocena C; Stan zachowania: ocena B, w tym: stopień zachowania siedliska: II – elementy zachowane w dobrym stanie (zarastające akweny wodne), możliwości odtworzenia: nie oceniano; Izolacja: ocena C.</w:t>
            </w:r>
          </w:p>
        </w:tc>
      </w:tr>
      <w:tr w:rsidR="009D7035" w:rsidRPr="00726344" w14:paraId="4321C624"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8856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Orlik krzykliwy </w:t>
            </w:r>
            <w:proofErr w:type="spellStart"/>
            <w:r w:rsidRPr="00726344">
              <w:rPr>
                <w:rFonts w:ascii="Times New Roman" w:hAnsi="Times New Roman" w:cs="Times New Roman"/>
                <w:sz w:val="24"/>
                <w:szCs w:val="24"/>
              </w:rPr>
              <w:t>Aquila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pomarina</w:t>
            </w:r>
            <w:proofErr w:type="spellEnd"/>
            <w:r w:rsidRPr="00726344">
              <w:rPr>
                <w:rFonts w:ascii="Times New Roman" w:hAnsi="Times New Roman" w:cs="Times New Roman"/>
                <w:sz w:val="24"/>
                <w:szCs w:val="24"/>
              </w:rPr>
              <w:t xml:space="preserve"> – ocena ogólna B</w:t>
            </w:r>
          </w:p>
        </w:tc>
        <w:tc>
          <w:tcPr>
            <w:tcW w:w="0" w:type="auto"/>
          </w:tcPr>
          <w:p w14:paraId="37654556"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80-90 par [1], co stanowi 2,4-4,9% populacji krajowej wg [2] – ocena B; Stan zachowania: ocena B, w tym: stopień zachowania siedliska: II – elementy zachowane w dobrym stanie (ekstensywna gospodarka na otwartych terenach sprzyja powstawaniu dogodnych żerowisk dla tego gatunku), możliwości odtworzenia: nie oceniano; Izolacja: ocena C.</w:t>
            </w:r>
          </w:p>
        </w:tc>
      </w:tr>
      <w:tr w:rsidR="009D7035" w:rsidRPr="00726344" w14:paraId="088C7486"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01BB1B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 xml:space="preserve">Rybołów </w:t>
            </w:r>
            <w:proofErr w:type="spellStart"/>
            <w:r w:rsidRPr="00726344">
              <w:rPr>
                <w:rFonts w:ascii="Times New Roman" w:hAnsi="Times New Roman" w:cs="Times New Roman"/>
                <w:sz w:val="24"/>
                <w:szCs w:val="24"/>
              </w:rPr>
              <w:t>Pandion</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haliaetus</w:t>
            </w:r>
            <w:proofErr w:type="spellEnd"/>
            <w:r w:rsidRPr="00726344">
              <w:rPr>
                <w:rFonts w:ascii="Times New Roman" w:hAnsi="Times New Roman" w:cs="Times New Roman"/>
                <w:sz w:val="24"/>
                <w:szCs w:val="24"/>
              </w:rPr>
              <w:t xml:space="preserve"> ocena ogólna B</w:t>
            </w:r>
          </w:p>
        </w:tc>
        <w:tc>
          <w:tcPr>
            <w:tcW w:w="0" w:type="auto"/>
          </w:tcPr>
          <w:p w14:paraId="020803F5"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4-5 par [1], co stanowi odpowiednio 13-22%, 11-14% i 8-10% populacji krajowej wg [2], [3] i [4] – ocena B; Stan zachowania – ocena C, w tym: stopień zachowania siedliska: III – elementy zachowane w średnim stanie lub częściowo zdegradowane (silna presja turystyczna w na akwenach wodnych i w ich pobliżu, eutrofizacja), możliwości odtworzenia: III – trudne (konflikt z ważną funkcją rekreacyjną jezior); Izolacja: ocena B.</w:t>
            </w:r>
          </w:p>
        </w:tc>
      </w:tr>
      <w:tr w:rsidR="009D7035" w:rsidRPr="00726344" w14:paraId="3084C61E"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5EEA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Kobuz </w:t>
            </w:r>
            <w:proofErr w:type="spellStart"/>
            <w:r w:rsidRPr="00726344">
              <w:rPr>
                <w:rFonts w:ascii="Times New Roman" w:hAnsi="Times New Roman" w:cs="Times New Roman"/>
                <w:sz w:val="24"/>
                <w:szCs w:val="24"/>
              </w:rPr>
              <w:t>Falco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subbuteo</w:t>
            </w:r>
            <w:proofErr w:type="spellEnd"/>
            <w:r w:rsidRPr="00726344">
              <w:rPr>
                <w:rFonts w:ascii="Times New Roman" w:hAnsi="Times New Roman" w:cs="Times New Roman"/>
                <w:sz w:val="24"/>
                <w:szCs w:val="24"/>
              </w:rPr>
              <w:t xml:space="preserve"> ocena ogólna C</w:t>
            </w:r>
          </w:p>
        </w:tc>
        <w:tc>
          <w:tcPr>
            <w:tcW w:w="0" w:type="auto"/>
          </w:tcPr>
          <w:p w14:paraId="475FC0AC"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40-50 par [1], co stanowi 0,8-1,7% populacji krajowej wg [2] – ocena C;</w:t>
            </w:r>
          </w:p>
          <w:p w14:paraId="3F6F6BBB"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Stan zachowania: ocena B, w tym: stopień zachowania siedliska: II – elementy zachowane w dobrym stanie (znaczna ilość dobrych żerowisk w pobliżu miejsc dogodnych do rozrodu); możliwości odtworzenia: nie oceniano; Izolacja: ocena C.</w:t>
            </w:r>
          </w:p>
        </w:tc>
      </w:tr>
      <w:tr w:rsidR="009D7035" w:rsidRPr="00726344" w14:paraId="4638596A"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70B136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Kropiatka </w:t>
            </w: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ocena ogólna C</w:t>
            </w:r>
          </w:p>
        </w:tc>
        <w:tc>
          <w:tcPr>
            <w:tcW w:w="0" w:type="auto"/>
          </w:tcPr>
          <w:p w14:paraId="59950D9E"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40-60 par [1], co stanowi odpowiednio 1,1-2,4% i 1,1-1,7% populacji krajowej wg [2] i [3] – ocena C; Stan zachowania – ocena C, w tym: stopień zachowania siedliska: III – elementy zachowane w średnim stanie lub częściowo zdegradowane (intensyfikacja gospodarki na wilgotnych łąka, osuszanie mokradeł, ekspansja trzciny), możliwości odtworzenia: II (czynna ochrona turzycowisk); Izolacja: ocena C.</w:t>
            </w:r>
          </w:p>
        </w:tc>
      </w:tr>
      <w:tr w:rsidR="009D7035" w:rsidRPr="00726344" w14:paraId="49E668FF"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CB0A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Zielonka </w:t>
            </w:r>
            <w:proofErr w:type="spellStart"/>
            <w:r w:rsidRPr="00726344">
              <w:rPr>
                <w:rFonts w:ascii="Times New Roman" w:hAnsi="Times New Roman" w:cs="Times New Roman"/>
                <w:sz w:val="24"/>
                <w:szCs w:val="24"/>
              </w:rPr>
              <w:t>Porzana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parva</w:t>
            </w:r>
            <w:proofErr w:type="spellEnd"/>
            <w:r w:rsidRPr="00726344">
              <w:rPr>
                <w:rFonts w:ascii="Times New Roman" w:hAnsi="Times New Roman" w:cs="Times New Roman"/>
                <w:sz w:val="24"/>
                <w:szCs w:val="24"/>
              </w:rPr>
              <w:t xml:space="preserve"> ocena ogólna B</w:t>
            </w:r>
          </w:p>
        </w:tc>
        <w:tc>
          <w:tcPr>
            <w:tcW w:w="0" w:type="auto"/>
          </w:tcPr>
          <w:p w14:paraId="5A5A0108"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70-100 par [1], co stanowi 3,9-8,3% populacji krajowej wg [2] – ocena B; Stan zachowania – ocena B: stopień zachowania siedliska: II – wciąż rozległe głębokie trzcinowiska nad jeziorami, mimo presji turystycznej), możliwości odtworzenia: nie oceniano; Izolacja: ocena C.</w:t>
            </w:r>
          </w:p>
        </w:tc>
      </w:tr>
      <w:tr w:rsidR="009D7035" w:rsidRPr="00726344" w14:paraId="45BC624E"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2756D7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Derkacz </w:t>
            </w:r>
            <w:proofErr w:type="spellStart"/>
            <w:r w:rsidRPr="00726344">
              <w:rPr>
                <w:rFonts w:ascii="Times New Roman" w:hAnsi="Times New Roman" w:cs="Times New Roman"/>
                <w:sz w:val="24"/>
                <w:szCs w:val="24"/>
              </w:rPr>
              <w:t>Crex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crex</w:t>
            </w:r>
            <w:proofErr w:type="spellEnd"/>
            <w:r w:rsidRPr="00726344">
              <w:rPr>
                <w:rFonts w:ascii="Times New Roman" w:hAnsi="Times New Roman" w:cs="Times New Roman"/>
                <w:sz w:val="24"/>
                <w:szCs w:val="24"/>
              </w:rPr>
              <w:t xml:space="preserve"> ocena </w:t>
            </w:r>
            <w:proofErr w:type="spellStart"/>
            <w:r w:rsidRPr="00726344">
              <w:rPr>
                <w:rFonts w:ascii="Times New Roman" w:hAnsi="Times New Roman" w:cs="Times New Roman"/>
                <w:sz w:val="24"/>
                <w:szCs w:val="24"/>
              </w:rPr>
              <w:t>ocena</w:t>
            </w:r>
            <w:proofErr w:type="spellEnd"/>
            <w:r w:rsidRPr="00726344">
              <w:rPr>
                <w:rFonts w:ascii="Times New Roman" w:hAnsi="Times New Roman" w:cs="Times New Roman"/>
                <w:sz w:val="24"/>
                <w:szCs w:val="24"/>
              </w:rPr>
              <w:t xml:space="preserve"> ogólna C</w:t>
            </w:r>
          </w:p>
        </w:tc>
        <w:tc>
          <w:tcPr>
            <w:tcW w:w="0" w:type="auto"/>
          </w:tcPr>
          <w:p w14:paraId="499073EF"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400-500 samców, co stanowi odpowiednio 0,7-1,4%, 1,3-2,5% i 0,9-1,7% populacji krajowej wg [2], [3] i [4] – ocena C; Stan zachowania: ocena C, w tym: stopień zachowania siedliska: III – elementy zachowane w średnim stanie lub częściowo zdegradowane (osuszanie wilgotnych łąk, zarastanie terenów otwartych, intensyfikacja gospodarowania na użytkach zielonych),; Izolacja: ocena C.</w:t>
            </w:r>
          </w:p>
        </w:tc>
      </w:tr>
      <w:tr w:rsidR="009D7035" w:rsidRPr="00726344" w14:paraId="6EAA0A5A"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412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Żuraw </w:t>
            </w:r>
            <w:proofErr w:type="spellStart"/>
            <w:r w:rsidRPr="00726344">
              <w:rPr>
                <w:rFonts w:ascii="Times New Roman" w:hAnsi="Times New Roman" w:cs="Times New Roman"/>
                <w:sz w:val="24"/>
                <w:szCs w:val="24"/>
              </w:rPr>
              <w:t>Grus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grus</w:t>
            </w:r>
            <w:proofErr w:type="spellEnd"/>
            <w:r w:rsidRPr="00726344">
              <w:rPr>
                <w:rFonts w:ascii="Times New Roman" w:hAnsi="Times New Roman" w:cs="Times New Roman"/>
                <w:sz w:val="24"/>
                <w:szCs w:val="24"/>
              </w:rPr>
              <w:t xml:space="preserve"> ocena ogólna B</w:t>
            </w:r>
          </w:p>
        </w:tc>
        <w:tc>
          <w:tcPr>
            <w:tcW w:w="0" w:type="auto"/>
          </w:tcPr>
          <w:p w14:paraId="082781C5"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500-600 par [1], co stanowi 3,3-4,3% populacji krajowej wg [2] – ocena B; Stan zachowania: ocena B, w tym: stopień zachowania siedliska: II – elementy zachowane w dobrym stanie (znaczna ilość dogodnych miejsc do rozrodu), możliwości odtworzenia: nie oceniano; Izolacja: ocena C.</w:t>
            </w:r>
          </w:p>
        </w:tc>
      </w:tr>
      <w:tr w:rsidR="009D7035" w:rsidRPr="00726344" w14:paraId="0D4E21EE"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0C5C09D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Samotnik </w:t>
            </w:r>
            <w:proofErr w:type="spellStart"/>
            <w:r w:rsidRPr="00726344">
              <w:rPr>
                <w:rFonts w:ascii="Times New Roman" w:hAnsi="Times New Roman" w:cs="Times New Roman"/>
                <w:sz w:val="24"/>
                <w:szCs w:val="24"/>
              </w:rPr>
              <w:t>Tringa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ochropus</w:t>
            </w:r>
            <w:proofErr w:type="spellEnd"/>
            <w:r w:rsidRPr="00726344">
              <w:rPr>
                <w:rFonts w:ascii="Times New Roman" w:hAnsi="Times New Roman" w:cs="Times New Roman"/>
                <w:sz w:val="24"/>
                <w:szCs w:val="24"/>
              </w:rPr>
              <w:t xml:space="preserve"> ocena ogólna B</w:t>
            </w:r>
          </w:p>
        </w:tc>
        <w:tc>
          <w:tcPr>
            <w:tcW w:w="0" w:type="auto"/>
          </w:tcPr>
          <w:p w14:paraId="41F273B8"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180-200 par [1], co stanowi 1,8-4,0% populacji krajowej wg [2] i [3] – ocena B; Stan zachowania: ocena C, w tym: stopień zachowania siedliska: III – elementy zachowane w średnim stanie lub częściowo zdegradowane (rębnie zupełne w olsach i łęgach, intensyfikacja gospodarowania użytkami zielonymi, melioracje); możliwości odtworzenia: nie oceniano; Izolacja: ocena C.</w:t>
            </w:r>
          </w:p>
        </w:tc>
      </w:tr>
      <w:tr w:rsidR="009D7035" w:rsidRPr="00726344" w14:paraId="70ABB5F6"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7850E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Śmieszka </w:t>
            </w:r>
            <w:proofErr w:type="spellStart"/>
            <w:r w:rsidRPr="00726344">
              <w:rPr>
                <w:rFonts w:ascii="Times New Roman" w:hAnsi="Times New Roman" w:cs="Times New Roman"/>
                <w:sz w:val="24"/>
                <w:szCs w:val="24"/>
              </w:rPr>
              <w:t>Larus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ridibundus</w:t>
            </w:r>
            <w:proofErr w:type="spellEnd"/>
            <w:r w:rsidRPr="00726344">
              <w:rPr>
                <w:rFonts w:ascii="Times New Roman" w:hAnsi="Times New Roman" w:cs="Times New Roman"/>
                <w:sz w:val="24"/>
                <w:szCs w:val="24"/>
              </w:rPr>
              <w:t xml:space="preserve"> ocena ogólna C</w:t>
            </w:r>
          </w:p>
        </w:tc>
        <w:tc>
          <w:tcPr>
            <w:tcW w:w="0" w:type="auto"/>
          </w:tcPr>
          <w:p w14:paraId="67C44C30"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500-600 par [1], co stanowi 0,6-0,8% i 0,4-0,5% populacji krajowej odpowiednio wg [2] i [4]: ocena C; Stan zachowania: ocena C, w tym: III – elementy zachowane w średnim stanie lub częściowo zdegradowane; możliwości odtworzenia: nie oceniano; Izolacja: ocena C</w:t>
            </w:r>
          </w:p>
        </w:tc>
      </w:tr>
      <w:tr w:rsidR="009D7035" w:rsidRPr="00726344" w14:paraId="5E2F1F78"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067087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 xml:space="preserve">Rybitwa czarna </w:t>
            </w:r>
            <w:proofErr w:type="spellStart"/>
            <w:r w:rsidRPr="00726344">
              <w:rPr>
                <w:rFonts w:ascii="Times New Roman" w:hAnsi="Times New Roman" w:cs="Times New Roman"/>
                <w:sz w:val="24"/>
                <w:szCs w:val="24"/>
              </w:rPr>
              <w:t>Chlidonias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niger</w:t>
            </w:r>
            <w:proofErr w:type="spellEnd"/>
            <w:r w:rsidRPr="00726344">
              <w:rPr>
                <w:rFonts w:ascii="Times New Roman" w:hAnsi="Times New Roman" w:cs="Times New Roman"/>
                <w:sz w:val="24"/>
                <w:szCs w:val="24"/>
              </w:rPr>
              <w:t xml:space="preserve"> ocena ogólna C</w:t>
            </w:r>
          </w:p>
        </w:tc>
        <w:tc>
          <w:tcPr>
            <w:tcW w:w="0" w:type="auto"/>
          </w:tcPr>
          <w:p w14:paraId="25FC6157"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24- 30 par [1], co stanowi 0,7-1,2% i 0,5-0,8% populacji krajowej odpowiednio wg [2] i [4]: ocena C; Stan zachowania: ocena C, w tym: stopień zachowania siedliska: III – elementy zachowane w średnim stanie lub częściowo zdegradowane; możliwości odtworzenia: nie oceniano; Izolacja: ocena C</w:t>
            </w:r>
          </w:p>
        </w:tc>
      </w:tr>
      <w:tr w:rsidR="009D7035" w:rsidRPr="00726344" w14:paraId="6987DB30"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728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Siniak </w:t>
            </w:r>
            <w:proofErr w:type="spellStart"/>
            <w:r w:rsidRPr="00726344">
              <w:rPr>
                <w:rFonts w:ascii="Times New Roman" w:hAnsi="Times New Roman" w:cs="Times New Roman"/>
                <w:sz w:val="24"/>
                <w:szCs w:val="24"/>
              </w:rPr>
              <w:t>Columba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oenas</w:t>
            </w:r>
            <w:proofErr w:type="spellEnd"/>
            <w:r w:rsidRPr="00726344">
              <w:rPr>
                <w:rFonts w:ascii="Times New Roman" w:hAnsi="Times New Roman" w:cs="Times New Roman"/>
                <w:sz w:val="24"/>
                <w:szCs w:val="24"/>
              </w:rPr>
              <w:t xml:space="preserve"> ocena ogólna C</w:t>
            </w:r>
          </w:p>
        </w:tc>
        <w:tc>
          <w:tcPr>
            <w:tcW w:w="0" w:type="auto"/>
          </w:tcPr>
          <w:p w14:paraId="6943CFCD"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250-300 par [1], co stanowi odpowiednio 1,0-2,1%, 1,3-3,0% i 1,3-3,0% populacji krajowej wg [2], [3] i [4] – ocena C; Stan zachowania: ocena B, w tym: stopień zachowania siedliska: II – elementy zachowane w dobrym stanie (duża ilość drzew dziuplastych (po dzięciole czarnym) sprzyja rozrodowi tego gatunku); możliwości odtworzenia: nie oceniano; Izolacja: ocena C.</w:t>
            </w:r>
          </w:p>
        </w:tc>
      </w:tr>
      <w:tr w:rsidR="009D7035" w:rsidRPr="00726344" w14:paraId="1BF6115F"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1BF0B9F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Puchacz Bubo </w:t>
            </w:r>
            <w:proofErr w:type="spellStart"/>
            <w:r w:rsidRPr="00726344">
              <w:rPr>
                <w:rFonts w:ascii="Times New Roman" w:hAnsi="Times New Roman" w:cs="Times New Roman"/>
                <w:sz w:val="24"/>
                <w:szCs w:val="24"/>
              </w:rPr>
              <w:t>bubo</w:t>
            </w:r>
            <w:proofErr w:type="spellEnd"/>
            <w:r w:rsidRPr="00726344">
              <w:rPr>
                <w:rFonts w:ascii="Times New Roman" w:hAnsi="Times New Roman" w:cs="Times New Roman"/>
                <w:sz w:val="24"/>
                <w:szCs w:val="24"/>
              </w:rPr>
              <w:t xml:space="preserve"> ocena ogólna C</w:t>
            </w:r>
          </w:p>
        </w:tc>
        <w:tc>
          <w:tcPr>
            <w:tcW w:w="0" w:type="auto"/>
          </w:tcPr>
          <w:p w14:paraId="7D1B50C2"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szacowana na 0-2 pary [1] w 2012 r. co stanowi 0,0-0,8% populacji krajowej wg [2], jednak w latach 2002-2011 populację szacowano na 4-7 par [5], co odpowiada 1,5-2,8% krajowej populacji – ocena C; Stan zachowania: ocena B, w tym: stopień zachowania siedliska: II – elementy dobrze zachowane; możliwości odtworzenia: III (przyczyny zaniku słabo poznane, co utrudnia przeciwdziałanie); Izolacja - ocena B (populacja częściowo izolowana).</w:t>
            </w:r>
          </w:p>
        </w:tc>
      </w:tr>
      <w:tr w:rsidR="009D7035" w:rsidRPr="00726344" w14:paraId="70A17A28"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53CC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Włochatka </w:t>
            </w:r>
            <w:proofErr w:type="spellStart"/>
            <w:r w:rsidRPr="00726344">
              <w:rPr>
                <w:rFonts w:ascii="Times New Roman" w:hAnsi="Times New Roman" w:cs="Times New Roman"/>
                <w:sz w:val="24"/>
                <w:szCs w:val="24"/>
              </w:rPr>
              <w:t>Aegolius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funereus</w:t>
            </w:r>
            <w:proofErr w:type="spellEnd"/>
            <w:r w:rsidRPr="00726344">
              <w:rPr>
                <w:rFonts w:ascii="Times New Roman" w:hAnsi="Times New Roman" w:cs="Times New Roman"/>
                <w:sz w:val="24"/>
                <w:szCs w:val="24"/>
              </w:rPr>
              <w:t xml:space="preserve"> ocena ogólna B</w:t>
            </w:r>
          </w:p>
        </w:tc>
        <w:tc>
          <w:tcPr>
            <w:tcW w:w="0" w:type="auto"/>
          </w:tcPr>
          <w:p w14:paraId="45F8B0BF"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100-160 par [1], co stanowi 5-16% populacji krajowej wg [2], [3] i [4] – ocena B; Stan zachowania: ocena B, w tym: stopień zachowania siedliska: II – elementy zachowane w dobrym stanie (znaczna populacja dzięcioła czarnego sprzyja powstawaniu dogodnych miejsc rozrodu dla tego gatunku), możliwości odtworzenia: nie oceniano; Izolacja: ocena B.</w:t>
            </w:r>
          </w:p>
        </w:tc>
      </w:tr>
      <w:tr w:rsidR="009D7035" w:rsidRPr="00726344" w14:paraId="7FB667A1"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7DD84A8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Lelek </w:t>
            </w:r>
            <w:proofErr w:type="spellStart"/>
            <w:r w:rsidRPr="00726344">
              <w:rPr>
                <w:rFonts w:ascii="Times New Roman" w:hAnsi="Times New Roman" w:cs="Times New Roman"/>
                <w:sz w:val="24"/>
                <w:szCs w:val="24"/>
              </w:rPr>
              <w:t>Caprimulgus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europaeus</w:t>
            </w:r>
            <w:proofErr w:type="spellEnd"/>
            <w:r w:rsidRPr="00726344">
              <w:rPr>
                <w:rFonts w:ascii="Times New Roman" w:hAnsi="Times New Roman" w:cs="Times New Roman"/>
                <w:sz w:val="24"/>
                <w:szCs w:val="24"/>
              </w:rPr>
              <w:t xml:space="preserve"> ogólna B</w:t>
            </w:r>
          </w:p>
        </w:tc>
        <w:tc>
          <w:tcPr>
            <w:tcW w:w="0" w:type="auto"/>
          </w:tcPr>
          <w:p w14:paraId="6DAF78B3"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350-450 par [1], co stanowi 6-11% populacji krajowej wg [2], [3] i [4] – ocena B; Stan zachowania: ocena B, w tym: stopień zachowania siedliska: II – elementy zachowane w dobrym stanie (duży udział siedlisk borowych, zręby zupełne, młodniki sosnowe), możliwości odtworzenia: nie oceniano; Izolacja: ocena C.</w:t>
            </w:r>
          </w:p>
        </w:tc>
      </w:tr>
      <w:tr w:rsidR="009D7035" w:rsidRPr="00726344" w14:paraId="4E1EABC8"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28E6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Zimorodek </w:t>
            </w:r>
            <w:proofErr w:type="spellStart"/>
            <w:r w:rsidRPr="00726344">
              <w:rPr>
                <w:rFonts w:ascii="Times New Roman" w:hAnsi="Times New Roman" w:cs="Times New Roman"/>
                <w:sz w:val="24"/>
                <w:szCs w:val="24"/>
              </w:rPr>
              <w:t>Alcedo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athis</w:t>
            </w:r>
            <w:proofErr w:type="spellEnd"/>
            <w:r w:rsidRPr="00726344">
              <w:rPr>
                <w:rFonts w:ascii="Times New Roman" w:hAnsi="Times New Roman" w:cs="Times New Roman"/>
                <w:sz w:val="24"/>
                <w:szCs w:val="24"/>
              </w:rPr>
              <w:t xml:space="preserve"> ogólna C</w:t>
            </w:r>
          </w:p>
        </w:tc>
        <w:tc>
          <w:tcPr>
            <w:tcW w:w="0" w:type="auto"/>
          </w:tcPr>
          <w:p w14:paraId="440D5264"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30-40 par [1], o stanowi 0,5-1,6% populacji krajowej wg [2], [3] i [4] – ocena C; Stan zachowania: ocena C, w tym: stopień zachowania siedliska: III – elementy zachowane w średnim stanie lub częściowo zdegradowane (silna presja turystyczna na rzeki i brzegi jezior), możliwości odtworzenia: III (silny konflikt z ważną funkcją rekreacyjną rzek i jezior, w tym Krutyni); Izolacja: ocena C.</w:t>
            </w:r>
          </w:p>
        </w:tc>
      </w:tr>
      <w:tr w:rsidR="009D7035" w:rsidRPr="00726344" w14:paraId="6008C4FF"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09B0EF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Dzięcioł czarny </w:t>
            </w:r>
            <w:proofErr w:type="spellStart"/>
            <w:r w:rsidRPr="00726344">
              <w:rPr>
                <w:rFonts w:ascii="Times New Roman" w:hAnsi="Times New Roman" w:cs="Times New Roman"/>
                <w:sz w:val="24"/>
                <w:szCs w:val="24"/>
              </w:rPr>
              <w:t>Dryocopus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martius</w:t>
            </w:r>
            <w:proofErr w:type="spellEnd"/>
            <w:r w:rsidRPr="00726344">
              <w:rPr>
                <w:rFonts w:ascii="Times New Roman" w:hAnsi="Times New Roman" w:cs="Times New Roman"/>
                <w:sz w:val="24"/>
                <w:szCs w:val="24"/>
              </w:rPr>
              <w:t xml:space="preserve"> ocena ogólna C</w:t>
            </w:r>
          </w:p>
        </w:tc>
        <w:tc>
          <w:tcPr>
            <w:tcW w:w="0" w:type="auto"/>
          </w:tcPr>
          <w:p w14:paraId="63D72AB0"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700-800 par [1], co stanowi odpowiednio 1,3-2,0%, 0,8-2,0% i 1,0-2,3% populacji krajowej wg [2], [3] i [4] – ocena C; Stan zachowania: ocena B, w tym: stopień zachowania siedliska: II – elementy zachowane w dobrym stanie (znaczna powierzchnia lasów w starszych klasach wiekowych sprzyja populacji tego dzięcioła), możliwości odtworzenia: nie oceniano;</w:t>
            </w:r>
          </w:p>
          <w:p w14:paraId="508D83DE"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Izolacja: ocena C.</w:t>
            </w:r>
          </w:p>
        </w:tc>
      </w:tr>
      <w:tr w:rsidR="009D7035" w:rsidRPr="00726344" w14:paraId="20DE4904"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A53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Lerka </w:t>
            </w:r>
            <w:proofErr w:type="spellStart"/>
            <w:r w:rsidRPr="00726344">
              <w:rPr>
                <w:rFonts w:ascii="Times New Roman" w:hAnsi="Times New Roman" w:cs="Times New Roman"/>
                <w:sz w:val="24"/>
                <w:szCs w:val="24"/>
              </w:rPr>
              <w:t>Lullula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arborea</w:t>
            </w:r>
            <w:proofErr w:type="spellEnd"/>
            <w:r w:rsidRPr="00726344">
              <w:rPr>
                <w:rFonts w:ascii="Times New Roman" w:hAnsi="Times New Roman" w:cs="Times New Roman"/>
                <w:sz w:val="24"/>
                <w:szCs w:val="24"/>
              </w:rPr>
              <w:t xml:space="preserve"> ocena ogólna C</w:t>
            </w:r>
          </w:p>
        </w:tc>
        <w:tc>
          <w:tcPr>
            <w:tcW w:w="0" w:type="auto"/>
          </w:tcPr>
          <w:p w14:paraId="2EDAF463"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 xml:space="preserve">Populacja: 800-1000 par [1], co stanowi odpowiednio 0,3-0,6%, 0,7-1,3% i 1,0-2,0% populacji krajowej wg [2], [3] i [4] – ocena C; Stan zachowania: ocena B, w tym: stopień zachowania siedliska: I </w:t>
            </w:r>
            <w:r w:rsidRPr="00726344">
              <w:rPr>
                <w:rFonts w:ascii="Times New Roman" w:hAnsi="Times New Roman" w:cs="Times New Roman"/>
                <w:sz w:val="24"/>
                <w:szCs w:val="24"/>
              </w:rPr>
              <w:lastRenderedPageBreak/>
              <w:t>– elementy zachowane w doskonałym stanie (duży udział siedlisk borowych ze zrębami, ubogie pola i odłogi sąsiadujące z borami); możliwości odtworzenia: nie oceniano; Izolacja: ocena C.</w:t>
            </w:r>
          </w:p>
        </w:tc>
      </w:tr>
      <w:tr w:rsidR="009D7035" w:rsidRPr="00726344" w14:paraId="0BDAB16E"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0AA3EA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 xml:space="preserve">Trzciniak </w:t>
            </w:r>
            <w:proofErr w:type="spellStart"/>
            <w:r w:rsidRPr="00726344">
              <w:rPr>
                <w:rFonts w:ascii="Times New Roman" w:hAnsi="Times New Roman" w:cs="Times New Roman"/>
                <w:sz w:val="24"/>
                <w:szCs w:val="24"/>
              </w:rPr>
              <w:t>Acrocephalus</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arundinaceus</w:t>
            </w:r>
            <w:proofErr w:type="spellEnd"/>
            <w:r w:rsidRPr="00726344">
              <w:rPr>
                <w:rFonts w:ascii="Times New Roman" w:hAnsi="Times New Roman" w:cs="Times New Roman"/>
                <w:sz w:val="24"/>
                <w:szCs w:val="24"/>
              </w:rPr>
              <w:t xml:space="preserve"> ocena ogólna B</w:t>
            </w:r>
          </w:p>
        </w:tc>
        <w:tc>
          <w:tcPr>
            <w:tcW w:w="0" w:type="auto"/>
          </w:tcPr>
          <w:p w14:paraId="4D59DF5C"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600-700 par [1], o stanowi odpowiednio 0,8-1,9%, 1,2-3,5% i 1,2-3,5% populacji krajowej wg [2], [3] i [4] – ocena C Stan zachowania: ocena B, w tym: stopień zachowania siedliska: II – elementy zachowane w dobrym stanie (zarastająca urozmaicona linia brzegowa na sporej części akwenów wodnych); możliwości odtworzenia: nie oceniano; Izolacja: ocena C.</w:t>
            </w:r>
          </w:p>
        </w:tc>
      </w:tr>
      <w:tr w:rsidR="009D7035" w:rsidRPr="00726344" w14:paraId="7BFA811E"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D576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Jarzębatka Sylvia </w:t>
            </w:r>
            <w:proofErr w:type="spellStart"/>
            <w:r w:rsidRPr="00726344">
              <w:rPr>
                <w:rFonts w:ascii="Times New Roman" w:hAnsi="Times New Roman" w:cs="Times New Roman"/>
                <w:sz w:val="24"/>
                <w:szCs w:val="24"/>
              </w:rPr>
              <w:t>nisora</w:t>
            </w:r>
            <w:proofErr w:type="spellEnd"/>
            <w:r w:rsidRPr="00726344">
              <w:rPr>
                <w:rFonts w:ascii="Times New Roman" w:hAnsi="Times New Roman" w:cs="Times New Roman"/>
                <w:sz w:val="24"/>
                <w:szCs w:val="24"/>
              </w:rPr>
              <w:t xml:space="preserve"> ocena ogólna C</w:t>
            </w:r>
          </w:p>
        </w:tc>
        <w:tc>
          <w:tcPr>
            <w:tcW w:w="0" w:type="auto"/>
          </w:tcPr>
          <w:p w14:paraId="1B393031"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 xml:space="preserve">Populacja: 250-300 par [1], co stanowi odpowiednio 0,4-0,8%, 0,5-1,5% i 0,5-1,5% populacji krajowej wg [2], [3] i [4] – ocena C; Stan zachowania: ocena B, w tym: stopień zachowania siedliska: II – elementy zachowane w dobrym stanie (mozaikowaty krajobraz rolniczy ze znacznym udziałem wilgotnych łąk, </w:t>
            </w:r>
            <w:proofErr w:type="spellStart"/>
            <w:r w:rsidRPr="00726344">
              <w:rPr>
                <w:rFonts w:ascii="Times New Roman" w:hAnsi="Times New Roman" w:cs="Times New Roman"/>
                <w:sz w:val="24"/>
                <w:szCs w:val="24"/>
              </w:rPr>
              <w:t>zakrzewień</w:t>
            </w:r>
            <w:proofErr w:type="spellEnd"/>
            <w:r w:rsidRPr="00726344">
              <w:rPr>
                <w:rFonts w:ascii="Times New Roman" w:hAnsi="Times New Roman" w:cs="Times New Roman"/>
                <w:sz w:val="24"/>
                <w:szCs w:val="24"/>
              </w:rPr>
              <w:t xml:space="preserve"> itp.); możliwości odtworzenia: nie oceniano; Izolacja: ocena C.</w:t>
            </w:r>
          </w:p>
        </w:tc>
      </w:tr>
      <w:tr w:rsidR="009D7035" w:rsidRPr="00726344" w14:paraId="63268BCD"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54385A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Muchołówka mała </w:t>
            </w:r>
            <w:proofErr w:type="spellStart"/>
            <w:r w:rsidRPr="00726344">
              <w:rPr>
                <w:rFonts w:ascii="Times New Roman" w:hAnsi="Times New Roman" w:cs="Times New Roman"/>
                <w:sz w:val="24"/>
                <w:szCs w:val="24"/>
              </w:rPr>
              <w:t>Ficedula</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parva</w:t>
            </w:r>
            <w:proofErr w:type="spellEnd"/>
            <w:r w:rsidRPr="00726344">
              <w:rPr>
                <w:rFonts w:ascii="Times New Roman" w:hAnsi="Times New Roman" w:cs="Times New Roman"/>
                <w:sz w:val="24"/>
                <w:szCs w:val="24"/>
              </w:rPr>
              <w:t xml:space="preserve"> ocena ogólna B</w:t>
            </w:r>
          </w:p>
        </w:tc>
        <w:tc>
          <w:tcPr>
            <w:tcW w:w="0" w:type="auto"/>
          </w:tcPr>
          <w:p w14:paraId="10F00618"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400-450 par [1], co stanowi odpowiednio 2,5-5,6%, 1,0-2,3% i 1,0-2,3% populacji krajowej wg [2], [3] i [4] – ocena B; Stan zachowania: ocena C, w tym: stopień zachowania siedliska: III – elementy zachowane w średnim stanie lub częściowo zdegradowane (silnie zniekształcona struktura gatunkowa i wiekowa na większości siedlisk grądowych); możliwości odtworzenia: II – możliwe przy średnim nakładzie środków (konsekwentna przebudowa drzewostanów na siedliskach grądowych); Izolacja: ocena C.</w:t>
            </w:r>
          </w:p>
        </w:tc>
      </w:tr>
      <w:tr w:rsidR="009D7035" w:rsidRPr="00726344" w14:paraId="6BA84E39" w14:textId="77777777" w:rsidTr="009D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E23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Kormoran  </w:t>
            </w:r>
            <w:proofErr w:type="spellStart"/>
            <w:r w:rsidRPr="00726344">
              <w:rPr>
                <w:rFonts w:ascii="Times New Roman" w:hAnsi="Times New Roman" w:cs="Times New Roman"/>
                <w:sz w:val="24"/>
                <w:szCs w:val="24"/>
              </w:rPr>
              <w:t>Phalacrocorax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carbo</w:t>
            </w:r>
            <w:proofErr w:type="spellEnd"/>
            <w:r w:rsidRPr="00726344">
              <w:rPr>
                <w:rFonts w:ascii="Times New Roman" w:hAnsi="Times New Roman" w:cs="Times New Roman"/>
                <w:sz w:val="24"/>
                <w:szCs w:val="24"/>
              </w:rPr>
              <w:t xml:space="preserve"> ocena ogólna B</w:t>
            </w:r>
          </w:p>
        </w:tc>
        <w:tc>
          <w:tcPr>
            <w:tcW w:w="0" w:type="auto"/>
          </w:tcPr>
          <w:p w14:paraId="77329C6F" w14:textId="77777777" w:rsidR="009D7035" w:rsidRPr="00726344" w:rsidRDefault="009D7035" w:rsidP="009D7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Populacja: 800-1000 par [1], co stanowi odpowiednio 2,3-3,7%, 6,4-8,0% i 3,6-5,0% populacji krajowej wg [2], [3] i [4] – ocena B; Stan zachowania: ocena B, w tym: stopień zachowania siedliska: II – elementy zachowane w dobrym stanie (dogodna ilość zadrzewionych wysp na akwenach wodnych, oraz znaczna ilość żerowisk); możliwości odtworzenia: nie oceniano; Izolacja: ocena C.</w:t>
            </w:r>
          </w:p>
        </w:tc>
      </w:tr>
      <w:tr w:rsidR="009D7035" w:rsidRPr="00726344" w14:paraId="5C2D4530" w14:textId="77777777" w:rsidTr="009D7035">
        <w:tc>
          <w:tcPr>
            <w:cnfStyle w:val="001000000000" w:firstRow="0" w:lastRow="0" w:firstColumn="1" w:lastColumn="0" w:oddVBand="0" w:evenVBand="0" w:oddHBand="0" w:evenHBand="0" w:firstRowFirstColumn="0" w:firstRowLastColumn="0" w:lastRowFirstColumn="0" w:lastRowLastColumn="0"/>
            <w:tcW w:w="0" w:type="auto"/>
          </w:tcPr>
          <w:p w14:paraId="32CDE34F" w14:textId="77777777" w:rsidR="009D7035" w:rsidRPr="00726344" w:rsidRDefault="009D7035" w:rsidP="009D7035">
            <w:pPr>
              <w:tabs>
                <w:tab w:val="left" w:pos="235"/>
              </w:tabs>
              <w:jc w:val="center"/>
              <w:rPr>
                <w:rFonts w:ascii="Times New Roman" w:hAnsi="Times New Roman" w:cs="Times New Roman"/>
                <w:sz w:val="24"/>
                <w:szCs w:val="24"/>
              </w:rPr>
            </w:pPr>
            <w:r w:rsidRPr="00726344">
              <w:rPr>
                <w:rFonts w:ascii="Times New Roman" w:hAnsi="Times New Roman" w:cs="Times New Roman"/>
                <w:sz w:val="24"/>
                <w:szCs w:val="24"/>
              </w:rPr>
              <w:t xml:space="preserve">Cietrzew </w:t>
            </w:r>
            <w:proofErr w:type="spellStart"/>
            <w:r w:rsidRPr="00726344">
              <w:rPr>
                <w:rFonts w:ascii="Times New Roman" w:hAnsi="Times New Roman" w:cs="Times New Roman"/>
                <w:sz w:val="24"/>
                <w:szCs w:val="24"/>
              </w:rPr>
              <w:t>Tetrao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tetrix</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tetrix</w:t>
            </w:r>
            <w:proofErr w:type="spellEnd"/>
            <w:r w:rsidRPr="00726344">
              <w:rPr>
                <w:rFonts w:ascii="Times New Roman" w:hAnsi="Times New Roman" w:cs="Times New Roman"/>
                <w:sz w:val="24"/>
                <w:szCs w:val="24"/>
              </w:rPr>
              <w:t xml:space="preserve"> ocena ogólna C</w:t>
            </w:r>
          </w:p>
        </w:tc>
        <w:tc>
          <w:tcPr>
            <w:tcW w:w="0" w:type="auto"/>
          </w:tcPr>
          <w:p w14:paraId="1F961841" w14:textId="77777777" w:rsidR="009D7035" w:rsidRPr="00726344" w:rsidRDefault="009D7035" w:rsidP="009D7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6344">
              <w:rPr>
                <w:rFonts w:ascii="Times New Roman" w:hAnsi="Times New Roman" w:cs="Times New Roman"/>
                <w:sz w:val="24"/>
                <w:szCs w:val="24"/>
              </w:rPr>
              <w:t xml:space="preserve">Populacja: Populacja: szacowana na 0-2 samce w 2012 r. co stanowi 0,0-0,3% populacji krajowej wg [2], jednak w 2002 r. populację szacowano na 95 samców [5], co odpowiadało 1,5-2,8% krajowej populacji – ocena C; ponadto, wobec raptownego zaniku populacji cietrzewia w wielu miejscach na niżu i w górach Polski, istnieją podstawy do przypuszczeń, że podawana przynajmniej od 2007 r. [4] liczebność krajowej populacji (800-900 m) oraz populacji w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jest istotnie zawyżona – ocena C. Stan zachowania: ocena B, w tym: stopień zachowania siedliska: III – elementy zachowane w średnim stanie lub częściowo zdegradowane (intensyfikacja gospodarki leśnej i rolnej, prowadząca do eliminacji siedlisk </w:t>
            </w:r>
            <w:proofErr w:type="spellStart"/>
            <w:r w:rsidRPr="00726344">
              <w:rPr>
                <w:rFonts w:ascii="Times New Roman" w:hAnsi="Times New Roman" w:cs="Times New Roman"/>
                <w:sz w:val="24"/>
                <w:szCs w:val="24"/>
              </w:rPr>
              <w:t>ekotonowych</w:t>
            </w:r>
            <w:proofErr w:type="spellEnd"/>
            <w:r w:rsidRPr="00726344">
              <w:rPr>
                <w:rFonts w:ascii="Times New Roman" w:hAnsi="Times New Roman" w:cs="Times New Roman"/>
                <w:sz w:val="24"/>
                <w:szCs w:val="24"/>
              </w:rPr>
              <w:t>, drapieżnictwo); możliwości odtworzenia: II – możliwe przy średnim nakładzie środków (zmiana zasad gospodarki leśnej na obrzeżach borów); Izolacja: ocena B.</w:t>
            </w:r>
          </w:p>
        </w:tc>
      </w:tr>
    </w:tbl>
    <w:p w14:paraId="4FC41888"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Natura 2000</w:t>
      </w:r>
    </w:p>
    <w:p w14:paraId="30EDE7EF" w14:textId="77777777" w:rsidR="009D7035" w:rsidRPr="00726344" w:rsidRDefault="009D7035" w:rsidP="009D7035">
      <w:pPr>
        <w:spacing w:line="240" w:lineRule="auto"/>
        <w:jc w:val="both"/>
        <w:rPr>
          <w:rFonts w:ascii="Times New Roman" w:hAnsi="Times New Roman" w:cs="Times New Roman"/>
          <w:b/>
          <w:sz w:val="24"/>
          <w:szCs w:val="24"/>
          <w:u w:val="single"/>
        </w:rPr>
      </w:pPr>
      <w:bookmarkStart w:id="88" w:name="_Toc21386893"/>
      <w:bookmarkStart w:id="89" w:name="_Toc21635673"/>
      <w:r w:rsidRPr="00726344">
        <w:rPr>
          <w:rFonts w:ascii="Times New Roman" w:hAnsi="Times New Roman" w:cs="Times New Roman"/>
          <w:b/>
          <w:noProof/>
          <w:sz w:val="24"/>
          <w:szCs w:val="24"/>
          <w:lang w:eastAsia="pl-PL"/>
        </w:rPr>
        <w:lastRenderedPageBreak/>
        <w:drawing>
          <wp:anchor distT="0" distB="0" distL="0" distR="0" simplePos="0" relativeHeight="251660288" behindDoc="0" locked="0" layoutInCell="1" allowOverlap="1" wp14:anchorId="5FCBCAB8" wp14:editId="282CCED6">
            <wp:simplePos x="0" y="0"/>
            <wp:positionH relativeFrom="column">
              <wp:posOffset>1470025</wp:posOffset>
            </wp:positionH>
            <wp:positionV relativeFrom="paragraph">
              <wp:posOffset>599440</wp:posOffset>
            </wp:positionV>
            <wp:extent cx="2934335" cy="2604135"/>
            <wp:effectExtent l="19050" t="19050" r="18415" b="24765"/>
            <wp:wrapTopAndBottom/>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34335" cy="2604135"/>
                    </a:xfrm>
                    <a:prstGeom prst="rect">
                      <a:avLst/>
                    </a:prstGeom>
                    <a:solidFill>
                      <a:srgbClr val="FFFFFF"/>
                    </a:solidFill>
                    <a:ln w="635" cmpd="sng">
                      <a:solidFill>
                        <a:srgbClr val="000000"/>
                      </a:solidFill>
                      <a:miter lim="800000"/>
                      <a:headEnd/>
                      <a:tailEnd/>
                    </a:ln>
                  </pic:spPr>
                </pic:pic>
              </a:graphicData>
            </a:graphic>
          </wp:anchor>
        </w:drawing>
      </w:r>
      <w:bookmarkStart w:id="90" w:name="_Toc500966882"/>
      <w:r w:rsidRPr="00726344">
        <w:rPr>
          <w:rFonts w:ascii="Times New Roman" w:hAnsi="Times New Roman" w:cs="Times New Roman"/>
          <w:b/>
          <w:sz w:val="24"/>
          <w:szCs w:val="24"/>
        </w:rPr>
        <w:t xml:space="preserve">Rysunek </w:t>
      </w:r>
      <w:r w:rsidRPr="00726344">
        <w:rPr>
          <w:rFonts w:ascii="Times New Roman" w:hAnsi="Times New Roman" w:cs="Times New Roman"/>
          <w:b/>
          <w:sz w:val="24"/>
          <w:szCs w:val="24"/>
        </w:rPr>
        <w:fldChar w:fldCharType="begin"/>
      </w:r>
      <w:r w:rsidRPr="00726344">
        <w:rPr>
          <w:rFonts w:ascii="Times New Roman" w:hAnsi="Times New Roman" w:cs="Times New Roman"/>
          <w:b/>
          <w:sz w:val="24"/>
          <w:szCs w:val="24"/>
        </w:rPr>
        <w:instrText xml:space="preserve"> SEQ Rysunek \* ARABIC </w:instrText>
      </w:r>
      <w:r w:rsidRPr="00726344">
        <w:rPr>
          <w:rFonts w:ascii="Times New Roman" w:hAnsi="Times New Roman" w:cs="Times New Roman"/>
          <w:b/>
          <w:sz w:val="24"/>
          <w:szCs w:val="24"/>
        </w:rPr>
        <w:fldChar w:fldCharType="separate"/>
      </w:r>
      <w:r w:rsidRPr="00726344">
        <w:rPr>
          <w:rFonts w:ascii="Times New Roman" w:hAnsi="Times New Roman" w:cs="Times New Roman"/>
          <w:b/>
          <w:noProof/>
          <w:sz w:val="24"/>
          <w:szCs w:val="24"/>
        </w:rPr>
        <w:t>5</w:t>
      </w:r>
      <w:r w:rsidRPr="00726344">
        <w:rPr>
          <w:rFonts w:ascii="Times New Roman" w:hAnsi="Times New Roman" w:cs="Times New Roman"/>
          <w:b/>
          <w:sz w:val="24"/>
          <w:szCs w:val="24"/>
        </w:rPr>
        <w:fldChar w:fldCharType="end"/>
      </w:r>
      <w:r w:rsidRPr="00726344">
        <w:rPr>
          <w:rFonts w:ascii="Times New Roman" w:hAnsi="Times New Roman" w:cs="Times New Roman"/>
          <w:b/>
          <w:sz w:val="24"/>
          <w:szCs w:val="24"/>
        </w:rPr>
        <w:t>. Obszary chronione Natura 2000 zlokalizowane na terenie Gminy Ruciane- Nida</w:t>
      </w:r>
      <w:bookmarkEnd w:id="88"/>
      <w:bookmarkEnd w:id="89"/>
      <w:bookmarkEnd w:id="90"/>
    </w:p>
    <w:p w14:paraId="31E77D17"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Natura 2000</w:t>
      </w:r>
    </w:p>
    <w:p w14:paraId="18B696DA"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Pomniki przyrody</w:t>
      </w:r>
    </w:p>
    <w:p w14:paraId="2FC5E53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Zgodnie z art. 40 ustawy o ochronie przyrody z 2004 r, pomnikiem przyrody można nazywać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14:paraId="55F7356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terenie gminy Ruciane – Nida znajduje się kilkadziesiąt pomników przyrody, na które składają się:  </w:t>
      </w:r>
    </w:p>
    <w:p w14:paraId="07C8F376" w14:textId="77777777" w:rsidR="009D7035" w:rsidRPr="00726344" w:rsidRDefault="009D7035" w:rsidP="00434AF5">
      <w:pPr>
        <w:pStyle w:val="Akapitzlist"/>
        <w:numPr>
          <w:ilvl w:val="0"/>
          <w:numId w:val="4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1 aleja,</w:t>
      </w:r>
    </w:p>
    <w:p w14:paraId="4330A213" w14:textId="77777777" w:rsidR="009D7035" w:rsidRPr="00726344" w:rsidRDefault="009D7035" w:rsidP="00434AF5">
      <w:pPr>
        <w:pStyle w:val="Akapitzlist"/>
        <w:numPr>
          <w:ilvl w:val="0"/>
          <w:numId w:val="4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14 grup drzew,</w:t>
      </w:r>
    </w:p>
    <w:p w14:paraId="3BC69330" w14:textId="77777777" w:rsidR="009D7035" w:rsidRPr="00726344" w:rsidRDefault="009D7035" w:rsidP="00434AF5">
      <w:pPr>
        <w:pStyle w:val="Akapitzlist"/>
        <w:numPr>
          <w:ilvl w:val="0"/>
          <w:numId w:val="4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45 pojedynczych drzew,</w:t>
      </w:r>
    </w:p>
    <w:p w14:paraId="4C095B93" w14:textId="77777777" w:rsidR="009D7035" w:rsidRPr="00726344" w:rsidRDefault="009D7035" w:rsidP="00434AF5">
      <w:pPr>
        <w:pStyle w:val="Akapitzlist"/>
        <w:numPr>
          <w:ilvl w:val="0"/>
          <w:numId w:val="4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Głazy narzutowe,</w:t>
      </w:r>
    </w:p>
    <w:p w14:paraId="1E0AE6A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Największy odsetek pomników przyrody znajdujących się na terenie gminy Ruciane – Nida stanowią stare drzewa  [Fot. 7.6], występujące pojedynczo lub w grupach. Jednak jednym z najciekawszych pomników przyrody w gminie jest obszar głazowiska we wsi Wojnowo.  W lesie, pomiędzy Jez. Duś, a drogą prowadzącą w kierunku szosy Szczytno-Ruciane. Głazowisko zajmuje powierzchnię ok 9 ha, a na jego terenie znajduje się ok. 13500 głazów. Ponadto </w:t>
      </w:r>
      <w:r w:rsidRPr="00726344">
        <w:rPr>
          <w:rFonts w:ascii="Times New Roman" w:hAnsi="Times New Roman" w:cs="Times New Roman"/>
          <w:sz w:val="24"/>
          <w:szCs w:val="24"/>
        </w:rPr>
        <w:lastRenderedPageBreak/>
        <w:t xml:space="preserve">indywidualną ochroną zostały objęte w 1986 dwa głazy znajdujące się na południowy wschód od Wojnowa: jeden o obwodzie 975 cm i wysokości 1,2 m; - drugi o obwodzie 700 cm i wysokości 1 m. W tabeli poniżej przedstawiono zestawienie pomników przyrody znajdujących się na terenie gminy. </w:t>
      </w:r>
    </w:p>
    <w:p w14:paraId="233F5CC0" w14:textId="77777777" w:rsidR="009D7035" w:rsidRPr="00726344" w:rsidRDefault="009D7035" w:rsidP="009D7035">
      <w:pPr>
        <w:pStyle w:val="Legenda"/>
        <w:jc w:val="both"/>
        <w:rPr>
          <w:rFonts w:ascii="Times New Roman" w:hAnsi="Times New Roman" w:cs="Times New Roman"/>
          <w:color w:val="auto"/>
          <w:sz w:val="24"/>
          <w:szCs w:val="24"/>
        </w:rPr>
      </w:pPr>
      <w:bookmarkStart w:id="91" w:name="_Toc500966850"/>
      <w:bookmarkStart w:id="92" w:name="_Toc21387006"/>
      <w:bookmarkStart w:id="93" w:name="_Toc2163561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Wykaz pomników przyrody z terenu Gminy Ruciane – Nida</w:t>
      </w:r>
      <w:bookmarkEnd w:id="91"/>
      <w:bookmarkEnd w:id="92"/>
      <w:bookmarkEnd w:id="93"/>
      <w:r w:rsidRPr="00726344">
        <w:rPr>
          <w:rFonts w:ascii="Times New Roman" w:hAnsi="Times New Roman" w:cs="Times New Roman"/>
          <w:color w:val="auto"/>
          <w:sz w:val="24"/>
          <w:szCs w:val="24"/>
        </w:rPr>
        <w:t xml:space="preserve"> </w:t>
      </w:r>
    </w:p>
    <w:tbl>
      <w:tblPr>
        <w:tblStyle w:val="Siatkatabelijasna"/>
        <w:tblW w:w="9204" w:type="dxa"/>
        <w:tblLook w:val="04A0" w:firstRow="1" w:lastRow="0" w:firstColumn="1" w:lastColumn="0" w:noHBand="0" w:noVBand="1"/>
      </w:tblPr>
      <w:tblGrid>
        <w:gridCol w:w="516"/>
        <w:gridCol w:w="2356"/>
        <w:gridCol w:w="3781"/>
        <w:gridCol w:w="2551"/>
      </w:tblGrid>
      <w:tr w:rsidR="009D7035" w:rsidRPr="00726344" w14:paraId="36228E56" w14:textId="77777777" w:rsidTr="00304AC8">
        <w:tc>
          <w:tcPr>
            <w:tcW w:w="0" w:type="auto"/>
          </w:tcPr>
          <w:p w14:paraId="50D6018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Lp.</w:t>
            </w:r>
          </w:p>
        </w:tc>
        <w:tc>
          <w:tcPr>
            <w:tcW w:w="0" w:type="auto"/>
          </w:tcPr>
          <w:p w14:paraId="3D0642DC" w14:textId="77777777" w:rsidR="009D7035" w:rsidRPr="00726344" w:rsidRDefault="009D7035" w:rsidP="009D7035">
            <w:pPr>
              <w:jc w:val="center"/>
              <w:rPr>
                <w:rFonts w:ascii="Times New Roman" w:hAnsi="Times New Roman" w:cs="Times New Roman"/>
                <w:b/>
                <w:bCs/>
              </w:rPr>
            </w:pPr>
            <w:r w:rsidRPr="00726344">
              <w:rPr>
                <w:rFonts w:ascii="Times New Roman" w:hAnsi="Times New Roman" w:cs="Times New Roman"/>
              </w:rPr>
              <w:t>Rodzaj pomnika</w:t>
            </w:r>
          </w:p>
          <w:p w14:paraId="343FB41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(obwód;  wys. drzewa w m)</w:t>
            </w:r>
          </w:p>
        </w:tc>
        <w:tc>
          <w:tcPr>
            <w:tcW w:w="3781" w:type="dxa"/>
          </w:tcPr>
          <w:p w14:paraId="0AEC726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Określenie położenia</w:t>
            </w:r>
          </w:p>
        </w:tc>
        <w:tc>
          <w:tcPr>
            <w:tcW w:w="2551" w:type="dxa"/>
          </w:tcPr>
          <w:p w14:paraId="2BECCA8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Rok uznania</w:t>
            </w:r>
          </w:p>
        </w:tc>
      </w:tr>
      <w:tr w:rsidR="009D7035" w:rsidRPr="00726344" w14:paraId="7F35C9F2" w14:textId="77777777" w:rsidTr="00304AC8">
        <w:tc>
          <w:tcPr>
            <w:tcW w:w="0" w:type="auto"/>
          </w:tcPr>
          <w:p w14:paraId="66BB454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w:t>
            </w:r>
          </w:p>
        </w:tc>
        <w:tc>
          <w:tcPr>
            <w:tcW w:w="0" w:type="auto"/>
          </w:tcPr>
          <w:p w14:paraId="395E361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(4,76;25)</w:t>
            </w:r>
          </w:p>
        </w:tc>
        <w:tc>
          <w:tcPr>
            <w:tcW w:w="3781" w:type="dxa"/>
          </w:tcPr>
          <w:p w14:paraId="6E4E2D7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Oddz. 83j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 1952</w:t>
            </w:r>
          </w:p>
        </w:tc>
        <w:tc>
          <w:tcPr>
            <w:tcW w:w="2551" w:type="dxa"/>
          </w:tcPr>
          <w:p w14:paraId="48339DB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602F06DC" w14:textId="77777777" w:rsidTr="00304AC8">
        <w:tc>
          <w:tcPr>
            <w:tcW w:w="0" w:type="auto"/>
          </w:tcPr>
          <w:p w14:paraId="4D9134A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w:t>
            </w:r>
          </w:p>
        </w:tc>
        <w:tc>
          <w:tcPr>
            <w:tcW w:w="0" w:type="auto"/>
          </w:tcPr>
          <w:p w14:paraId="569E190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”Królewskie Dęby” (2 Db szyp.) (4,65,3;28-28)</w:t>
            </w:r>
          </w:p>
        </w:tc>
        <w:tc>
          <w:tcPr>
            <w:tcW w:w="3781" w:type="dxa"/>
          </w:tcPr>
          <w:p w14:paraId="0A32EF0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Oddz. 83h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 1952</w:t>
            </w:r>
          </w:p>
        </w:tc>
        <w:tc>
          <w:tcPr>
            <w:tcW w:w="2551" w:type="dxa"/>
          </w:tcPr>
          <w:p w14:paraId="5F08659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6D9A7600" w14:textId="77777777" w:rsidTr="00304AC8">
        <w:tc>
          <w:tcPr>
            <w:tcW w:w="0" w:type="auto"/>
          </w:tcPr>
          <w:p w14:paraId="0727031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w:t>
            </w:r>
          </w:p>
        </w:tc>
        <w:tc>
          <w:tcPr>
            <w:tcW w:w="0" w:type="auto"/>
          </w:tcPr>
          <w:p w14:paraId="7EAD27D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(4,75;25</w:t>
            </w:r>
          </w:p>
        </w:tc>
        <w:tc>
          <w:tcPr>
            <w:tcW w:w="3781" w:type="dxa"/>
          </w:tcPr>
          <w:p w14:paraId="53DD872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 xml:space="preserve">Oddz. 54 </w:t>
            </w:r>
            <w:proofErr w:type="spellStart"/>
            <w:r w:rsidRPr="00726344">
              <w:rPr>
                <w:rFonts w:ascii="Times New Roman" w:hAnsi="Times New Roman" w:cs="Times New Roman"/>
              </w:rPr>
              <w:t>Popielno</w:t>
            </w:r>
            <w:proofErr w:type="spellEnd"/>
          </w:p>
        </w:tc>
        <w:tc>
          <w:tcPr>
            <w:tcW w:w="2551" w:type="dxa"/>
          </w:tcPr>
          <w:p w14:paraId="74975B6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36D3F3E9" w14:textId="77777777" w:rsidTr="00304AC8">
        <w:tc>
          <w:tcPr>
            <w:tcW w:w="0" w:type="auto"/>
          </w:tcPr>
          <w:p w14:paraId="59ADDA4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w:t>
            </w:r>
          </w:p>
        </w:tc>
        <w:tc>
          <w:tcPr>
            <w:tcW w:w="0" w:type="auto"/>
          </w:tcPr>
          <w:p w14:paraId="7D9CC95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(4,05;28)</w:t>
            </w:r>
          </w:p>
        </w:tc>
        <w:tc>
          <w:tcPr>
            <w:tcW w:w="3781" w:type="dxa"/>
          </w:tcPr>
          <w:p w14:paraId="02E5C54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Piaski oddz. 4a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43CD521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223841A0" w14:textId="77777777" w:rsidTr="00304AC8">
        <w:tc>
          <w:tcPr>
            <w:tcW w:w="0" w:type="auto"/>
          </w:tcPr>
          <w:p w14:paraId="7C41062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w:t>
            </w:r>
          </w:p>
        </w:tc>
        <w:tc>
          <w:tcPr>
            <w:tcW w:w="0" w:type="auto"/>
          </w:tcPr>
          <w:p w14:paraId="65964EE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(5,8;24)</w:t>
            </w:r>
          </w:p>
        </w:tc>
        <w:tc>
          <w:tcPr>
            <w:tcW w:w="3781" w:type="dxa"/>
          </w:tcPr>
          <w:p w14:paraId="525DBF1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Oddz. 83h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w:t>
            </w:r>
          </w:p>
        </w:tc>
        <w:tc>
          <w:tcPr>
            <w:tcW w:w="2551" w:type="dxa"/>
          </w:tcPr>
          <w:p w14:paraId="7177F67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0FC15EC4" w14:textId="77777777" w:rsidTr="00304AC8">
        <w:tc>
          <w:tcPr>
            <w:tcW w:w="0" w:type="auto"/>
          </w:tcPr>
          <w:p w14:paraId="633A68B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6</w:t>
            </w:r>
          </w:p>
        </w:tc>
        <w:tc>
          <w:tcPr>
            <w:tcW w:w="0" w:type="auto"/>
          </w:tcPr>
          <w:p w14:paraId="52D053A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 xml:space="preserve">Sosna </w:t>
            </w:r>
            <w:proofErr w:type="spellStart"/>
            <w:r w:rsidRPr="00726344">
              <w:rPr>
                <w:rFonts w:ascii="Times New Roman" w:hAnsi="Times New Roman" w:cs="Times New Roman"/>
              </w:rPr>
              <w:t>posp</w:t>
            </w:r>
            <w:proofErr w:type="spellEnd"/>
            <w:r w:rsidRPr="00726344">
              <w:rPr>
                <w:rFonts w:ascii="Times New Roman" w:hAnsi="Times New Roman" w:cs="Times New Roman"/>
              </w:rPr>
              <w:t xml:space="preserve">. (3,3;35) </w:t>
            </w:r>
            <w:proofErr w:type="spellStart"/>
            <w:r w:rsidRPr="00726344">
              <w:rPr>
                <w:rFonts w:ascii="Times New Roman" w:hAnsi="Times New Roman" w:cs="Times New Roman"/>
              </w:rPr>
              <w:t>Zdrużno</w:t>
            </w:r>
            <w:proofErr w:type="spellEnd"/>
            <w:r w:rsidRPr="00726344">
              <w:rPr>
                <w:rFonts w:ascii="Times New Roman" w:hAnsi="Times New Roman" w:cs="Times New Roman"/>
              </w:rPr>
              <w:t>,</w:t>
            </w:r>
          </w:p>
        </w:tc>
        <w:tc>
          <w:tcPr>
            <w:tcW w:w="3781" w:type="dxa"/>
          </w:tcPr>
          <w:p w14:paraId="1D2519D6"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Zdrużno</w:t>
            </w:r>
            <w:proofErr w:type="spellEnd"/>
            <w:r w:rsidRPr="00726344">
              <w:rPr>
                <w:rFonts w:ascii="Times New Roman" w:hAnsi="Times New Roman" w:cs="Times New Roman"/>
              </w:rPr>
              <w:t>, oddz.166h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335CF21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7F2B08B9" w14:textId="77777777" w:rsidTr="00304AC8">
        <w:tc>
          <w:tcPr>
            <w:tcW w:w="0" w:type="auto"/>
          </w:tcPr>
          <w:p w14:paraId="085D2DF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7</w:t>
            </w:r>
          </w:p>
        </w:tc>
        <w:tc>
          <w:tcPr>
            <w:tcW w:w="0" w:type="auto"/>
          </w:tcPr>
          <w:p w14:paraId="79B92F6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(2 Db szyp) (3,8-4,62;30-30)</w:t>
            </w:r>
          </w:p>
        </w:tc>
        <w:tc>
          <w:tcPr>
            <w:tcW w:w="3781" w:type="dxa"/>
          </w:tcPr>
          <w:p w14:paraId="505B5D2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Lipnik oddz.21h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Lipnik</w:t>
            </w:r>
          </w:p>
        </w:tc>
        <w:tc>
          <w:tcPr>
            <w:tcW w:w="2551" w:type="dxa"/>
          </w:tcPr>
          <w:p w14:paraId="5C107A2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1952</w:t>
            </w:r>
          </w:p>
        </w:tc>
      </w:tr>
      <w:tr w:rsidR="009D7035" w:rsidRPr="00726344" w14:paraId="3EF2EA2A" w14:textId="77777777" w:rsidTr="00304AC8">
        <w:tc>
          <w:tcPr>
            <w:tcW w:w="0" w:type="auto"/>
          </w:tcPr>
          <w:p w14:paraId="30FAAA4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8</w:t>
            </w:r>
          </w:p>
        </w:tc>
        <w:tc>
          <w:tcPr>
            <w:tcW w:w="0" w:type="auto"/>
          </w:tcPr>
          <w:p w14:paraId="1B623BA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„Grunwald” (5,65;28)</w:t>
            </w:r>
          </w:p>
        </w:tc>
        <w:tc>
          <w:tcPr>
            <w:tcW w:w="3781" w:type="dxa"/>
          </w:tcPr>
          <w:p w14:paraId="22967C4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Ruczaj oddz.142f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Ruczaj</w:t>
            </w:r>
          </w:p>
        </w:tc>
        <w:tc>
          <w:tcPr>
            <w:tcW w:w="2551" w:type="dxa"/>
          </w:tcPr>
          <w:p w14:paraId="022ACC7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5BC9D117" w14:textId="77777777" w:rsidTr="00304AC8">
        <w:tc>
          <w:tcPr>
            <w:tcW w:w="0" w:type="auto"/>
          </w:tcPr>
          <w:p w14:paraId="080E2D8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9</w:t>
            </w:r>
          </w:p>
        </w:tc>
        <w:tc>
          <w:tcPr>
            <w:tcW w:w="0" w:type="auto"/>
          </w:tcPr>
          <w:p w14:paraId="22F607A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(6,3;25)</w:t>
            </w:r>
          </w:p>
        </w:tc>
        <w:tc>
          <w:tcPr>
            <w:tcW w:w="3781" w:type="dxa"/>
          </w:tcPr>
          <w:p w14:paraId="538FBF6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Nida oddz.143k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4CAE74F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594F88B3" w14:textId="77777777" w:rsidTr="00304AC8">
        <w:tc>
          <w:tcPr>
            <w:tcW w:w="0" w:type="auto"/>
          </w:tcPr>
          <w:p w14:paraId="6867436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10</w:t>
            </w:r>
          </w:p>
        </w:tc>
        <w:tc>
          <w:tcPr>
            <w:tcW w:w="0" w:type="auto"/>
          </w:tcPr>
          <w:p w14:paraId="5C90F33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(4,8;26)</w:t>
            </w:r>
          </w:p>
        </w:tc>
        <w:tc>
          <w:tcPr>
            <w:tcW w:w="3781" w:type="dxa"/>
          </w:tcPr>
          <w:p w14:paraId="3FD0A04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oddz. 83h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w:t>
            </w:r>
          </w:p>
        </w:tc>
        <w:tc>
          <w:tcPr>
            <w:tcW w:w="2551" w:type="dxa"/>
          </w:tcPr>
          <w:p w14:paraId="41A1052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7BE592BE" w14:textId="77777777" w:rsidTr="00304AC8">
        <w:tc>
          <w:tcPr>
            <w:tcW w:w="0" w:type="auto"/>
          </w:tcPr>
          <w:p w14:paraId="5B3C2B9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11</w:t>
            </w:r>
          </w:p>
        </w:tc>
        <w:tc>
          <w:tcPr>
            <w:tcW w:w="0" w:type="auto"/>
          </w:tcPr>
          <w:p w14:paraId="2E60532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(5,2;26)</w:t>
            </w:r>
          </w:p>
        </w:tc>
        <w:tc>
          <w:tcPr>
            <w:tcW w:w="3781" w:type="dxa"/>
          </w:tcPr>
          <w:p w14:paraId="40622A0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oddz. 102c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10F4016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5555A953" w14:textId="77777777" w:rsidTr="00304AC8">
        <w:tc>
          <w:tcPr>
            <w:tcW w:w="0" w:type="auto"/>
          </w:tcPr>
          <w:p w14:paraId="313B7F2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12</w:t>
            </w:r>
          </w:p>
        </w:tc>
        <w:tc>
          <w:tcPr>
            <w:tcW w:w="0" w:type="auto"/>
          </w:tcPr>
          <w:p w14:paraId="528AE0C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(5;27)</w:t>
            </w:r>
          </w:p>
        </w:tc>
        <w:tc>
          <w:tcPr>
            <w:tcW w:w="3781" w:type="dxa"/>
          </w:tcPr>
          <w:p w14:paraId="34DEF13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oddz. 102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67D79AA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0F159C20" w14:textId="77777777" w:rsidTr="00304AC8">
        <w:tc>
          <w:tcPr>
            <w:tcW w:w="0" w:type="auto"/>
          </w:tcPr>
          <w:p w14:paraId="524DC41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13</w:t>
            </w:r>
          </w:p>
        </w:tc>
        <w:tc>
          <w:tcPr>
            <w:tcW w:w="0" w:type="auto"/>
          </w:tcPr>
          <w:p w14:paraId="0C69B37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(4,6;16)</w:t>
            </w:r>
          </w:p>
        </w:tc>
        <w:tc>
          <w:tcPr>
            <w:tcW w:w="3781" w:type="dxa"/>
          </w:tcPr>
          <w:p w14:paraId="4E171D7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oddz. 102c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67D26FB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4F7CD4D7" w14:textId="77777777" w:rsidTr="00304AC8">
        <w:tc>
          <w:tcPr>
            <w:tcW w:w="0" w:type="auto"/>
          </w:tcPr>
          <w:p w14:paraId="4B1331C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14</w:t>
            </w:r>
          </w:p>
        </w:tc>
        <w:tc>
          <w:tcPr>
            <w:tcW w:w="0" w:type="auto"/>
          </w:tcPr>
          <w:p w14:paraId="3A692A9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(6,3;25)</w:t>
            </w:r>
          </w:p>
        </w:tc>
        <w:tc>
          <w:tcPr>
            <w:tcW w:w="3781" w:type="dxa"/>
          </w:tcPr>
          <w:p w14:paraId="6F94668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Nida oddz.143k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2B2F452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1965</w:t>
            </w:r>
          </w:p>
        </w:tc>
      </w:tr>
      <w:tr w:rsidR="009D7035" w:rsidRPr="00726344" w14:paraId="72F2A1E2" w14:textId="77777777" w:rsidTr="00304AC8">
        <w:tc>
          <w:tcPr>
            <w:tcW w:w="0" w:type="auto"/>
          </w:tcPr>
          <w:p w14:paraId="02FE169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15</w:t>
            </w:r>
          </w:p>
        </w:tc>
        <w:tc>
          <w:tcPr>
            <w:tcW w:w="0" w:type="auto"/>
          </w:tcPr>
          <w:p w14:paraId="68B6956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(3 Db szyp) (4-4,0564,12;26-26-26)</w:t>
            </w:r>
          </w:p>
        </w:tc>
        <w:tc>
          <w:tcPr>
            <w:tcW w:w="3781" w:type="dxa"/>
          </w:tcPr>
          <w:p w14:paraId="3F8F2AE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 xml:space="preserve">Ruciane- Nida 50 m od brzegu jeziora </w:t>
            </w:r>
            <w:proofErr w:type="spellStart"/>
            <w:r w:rsidRPr="00726344">
              <w:rPr>
                <w:rFonts w:ascii="Times New Roman" w:hAnsi="Times New Roman" w:cs="Times New Roman"/>
              </w:rPr>
              <w:t>Guzianka</w:t>
            </w:r>
            <w:proofErr w:type="spellEnd"/>
          </w:p>
        </w:tc>
        <w:tc>
          <w:tcPr>
            <w:tcW w:w="2551" w:type="dxa"/>
          </w:tcPr>
          <w:p w14:paraId="726DA22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1975</w:t>
            </w:r>
          </w:p>
        </w:tc>
      </w:tr>
      <w:tr w:rsidR="009D7035" w:rsidRPr="00726344" w14:paraId="30AC42DA" w14:textId="77777777" w:rsidTr="00304AC8">
        <w:tc>
          <w:tcPr>
            <w:tcW w:w="0" w:type="auto"/>
          </w:tcPr>
          <w:p w14:paraId="613954B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16</w:t>
            </w:r>
          </w:p>
        </w:tc>
        <w:tc>
          <w:tcPr>
            <w:tcW w:w="0" w:type="auto"/>
          </w:tcPr>
          <w:p w14:paraId="6F739C7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(3,7;26)</w:t>
            </w:r>
          </w:p>
        </w:tc>
        <w:tc>
          <w:tcPr>
            <w:tcW w:w="3781" w:type="dxa"/>
          </w:tcPr>
          <w:p w14:paraId="41464C9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 Nida przy przystani żeglarskiej</w:t>
            </w:r>
          </w:p>
        </w:tc>
        <w:tc>
          <w:tcPr>
            <w:tcW w:w="2551" w:type="dxa"/>
          </w:tcPr>
          <w:p w14:paraId="40F5CC5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1975</w:t>
            </w:r>
          </w:p>
        </w:tc>
      </w:tr>
      <w:tr w:rsidR="009D7035" w:rsidRPr="00726344" w14:paraId="35285609" w14:textId="77777777" w:rsidTr="00304AC8">
        <w:tc>
          <w:tcPr>
            <w:tcW w:w="0" w:type="auto"/>
          </w:tcPr>
          <w:p w14:paraId="5B8D6F9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17</w:t>
            </w:r>
          </w:p>
        </w:tc>
        <w:tc>
          <w:tcPr>
            <w:tcW w:w="0" w:type="auto"/>
          </w:tcPr>
          <w:p w14:paraId="5BFF289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(2 Db szyp) (3,9-4,6;26-27)</w:t>
            </w:r>
          </w:p>
        </w:tc>
        <w:tc>
          <w:tcPr>
            <w:tcW w:w="3781" w:type="dxa"/>
          </w:tcPr>
          <w:p w14:paraId="66C4BA7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 Nida oddz. 95a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w:t>
            </w:r>
          </w:p>
        </w:tc>
        <w:tc>
          <w:tcPr>
            <w:tcW w:w="2551" w:type="dxa"/>
          </w:tcPr>
          <w:p w14:paraId="2432350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1975</w:t>
            </w:r>
          </w:p>
        </w:tc>
      </w:tr>
      <w:tr w:rsidR="009D7035" w:rsidRPr="00726344" w14:paraId="47E72A23" w14:textId="77777777" w:rsidTr="00304AC8">
        <w:tc>
          <w:tcPr>
            <w:tcW w:w="0" w:type="auto"/>
          </w:tcPr>
          <w:p w14:paraId="6779559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18</w:t>
            </w:r>
          </w:p>
        </w:tc>
        <w:tc>
          <w:tcPr>
            <w:tcW w:w="0" w:type="auto"/>
          </w:tcPr>
          <w:p w14:paraId="34D6204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(4,3;14)</w:t>
            </w:r>
          </w:p>
        </w:tc>
        <w:tc>
          <w:tcPr>
            <w:tcW w:w="3781" w:type="dxa"/>
          </w:tcPr>
          <w:p w14:paraId="15A239F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 Nida oddz. 102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0B9756B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1975</w:t>
            </w:r>
          </w:p>
        </w:tc>
      </w:tr>
      <w:tr w:rsidR="009D7035" w:rsidRPr="00726344" w14:paraId="54AD0CDF" w14:textId="77777777" w:rsidTr="00304AC8">
        <w:tc>
          <w:tcPr>
            <w:tcW w:w="0" w:type="auto"/>
          </w:tcPr>
          <w:p w14:paraId="0A485144"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w:t>
            </w:r>
          </w:p>
        </w:tc>
        <w:tc>
          <w:tcPr>
            <w:tcW w:w="0" w:type="auto"/>
          </w:tcPr>
          <w:p w14:paraId="13625B4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Lipa drobnolistna (3,9;27)</w:t>
            </w:r>
          </w:p>
        </w:tc>
        <w:tc>
          <w:tcPr>
            <w:tcW w:w="3781" w:type="dxa"/>
          </w:tcPr>
          <w:p w14:paraId="3F5531E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Niedźwiedzi Róg 50m od brzegu jez. Śniardwy</w:t>
            </w:r>
          </w:p>
        </w:tc>
        <w:tc>
          <w:tcPr>
            <w:tcW w:w="2551" w:type="dxa"/>
          </w:tcPr>
          <w:p w14:paraId="4269173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1977</w:t>
            </w:r>
          </w:p>
        </w:tc>
      </w:tr>
      <w:tr w:rsidR="009D7035" w:rsidRPr="00726344" w14:paraId="3759D110" w14:textId="77777777" w:rsidTr="00304AC8">
        <w:tc>
          <w:tcPr>
            <w:tcW w:w="0" w:type="auto"/>
          </w:tcPr>
          <w:p w14:paraId="0DD3AA1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20</w:t>
            </w:r>
          </w:p>
        </w:tc>
        <w:tc>
          <w:tcPr>
            <w:tcW w:w="0" w:type="auto"/>
          </w:tcPr>
          <w:p w14:paraId="0C302CF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(3,32;30)</w:t>
            </w:r>
          </w:p>
        </w:tc>
        <w:tc>
          <w:tcPr>
            <w:tcW w:w="3781" w:type="dxa"/>
          </w:tcPr>
          <w:p w14:paraId="2F39AA9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50m od skrzyżowania dróg Mikołajki-Mrągowo</w:t>
            </w:r>
          </w:p>
        </w:tc>
        <w:tc>
          <w:tcPr>
            <w:tcW w:w="2551" w:type="dxa"/>
          </w:tcPr>
          <w:p w14:paraId="525238C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1980</w:t>
            </w:r>
          </w:p>
        </w:tc>
      </w:tr>
      <w:tr w:rsidR="009D7035" w:rsidRPr="00726344" w14:paraId="676E8D98" w14:textId="77777777" w:rsidTr="00304AC8">
        <w:tc>
          <w:tcPr>
            <w:tcW w:w="0" w:type="auto"/>
          </w:tcPr>
          <w:p w14:paraId="0BB61C5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lastRenderedPageBreak/>
              <w:t>21</w:t>
            </w:r>
          </w:p>
        </w:tc>
        <w:tc>
          <w:tcPr>
            <w:tcW w:w="0" w:type="auto"/>
          </w:tcPr>
          <w:p w14:paraId="6469308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(3,3;30)</w:t>
            </w:r>
          </w:p>
        </w:tc>
        <w:tc>
          <w:tcPr>
            <w:tcW w:w="3781" w:type="dxa"/>
          </w:tcPr>
          <w:p w14:paraId="3277BAD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przy placu Szkoły Podstawowej</w:t>
            </w:r>
          </w:p>
        </w:tc>
        <w:tc>
          <w:tcPr>
            <w:tcW w:w="2551" w:type="dxa"/>
          </w:tcPr>
          <w:p w14:paraId="364746A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1980</w:t>
            </w:r>
          </w:p>
        </w:tc>
      </w:tr>
      <w:tr w:rsidR="009D7035" w:rsidRPr="00726344" w14:paraId="1ED62A95" w14:textId="77777777" w:rsidTr="00304AC8">
        <w:tc>
          <w:tcPr>
            <w:tcW w:w="0" w:type="auto"/>
          </w:tcPr>
          <w:p w14:paraId="173AF60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22</w:t>
            </w:r>
          </w:p>
        </w:tc>
        <w:tc>
          <w:tcPr>
            <w:tcW w:w="0" w:type="auto"/>
          </w:tcPr>
          <w:p w14:paraId="4BFC72E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(3,72;29)</w:t>
            </w:r>
          </w:p>
        </w:tc>
        <w:tc>
          <w:tcPr>
            <w:tcW w:w="3781" w:type="dxa"/>
          </w:tcPr>
          <w:p w14:paraId="2ED01ED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Wejsuny oddz. 2b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013D118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31BD2A64" w14:textId="77777777" w:rsidTr="00304AC8">
        <w:tc>
          <w:tcPr>
            <w:tcW w:w="0" w:type="auto"/>
          </w:tcPr>
          <w:p w14:paraId="192C54F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23</w:t>
            </w:r>
          </w:p>
        </w:tc>
        <w:tc>
          <w:tcPr>
            <w:tcW w:w="0" w:type="auto"/>
          </w:tcPr>
          <w:p w14:paraId="54C588D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(4,35;24)</w:t>
            </w:r>
          </w:p>
        </w:tc>
        <w:tc>
          <w:tcPr>
            <w:tcW w:w="3781" w:type="dxa"/>
          </w:tcPr>
          <w:p w14:paraId="391EE21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Wejsuny oddz. 2b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70D4E0B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4FBBB709" w14:textId="77777777" w:rsidTr="00304AC8">
        <w:tc>
          <w:tcPr>
            <w:tcW w:w="0" w:type="auto"/>
          </w:tcPr>
          <w:p w14:paraId="410FFF7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24</w:t>
            </w:r>
          </w:p>
        </w:tc>
        <w:tc>
          <w:tcPr>
            <w:tcW w:w="0" w:type="auto"/>
          </w:tcPr>
          <w:p w14:paraId="1DC765F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(3 Db szyp) (3,28-3,6-4,2;23-30-34)</w:t>
            </w:r>
          </w:p>
        </w:tc>
        <w:tc>
          <w:tcPr>
            <w:tcW w:w="3781" w:type="dxa"/>
          </w:tcPr>
          <w:p w14:paraId="059FC5B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Wejsuny oddz. 4a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5D70E98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735D7EAD" w14:textId="77777777" w:rsidTr="00304AC8">
        <w:tc>
          <w:tcPr>
            <w:tcW w:w="0" w:type="auto"/>
          </w:tcPr>
          <w:p w14:paraId="6F69A9A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25</w:t>
            </w:r>
          </w:p>
        </w:tc>
        <w:tc>
          <w:tcPr>
            <w:tcW w:w="0" w:type="auto"/>
          </w:tcPr>
          <w:p w14:paraId="439FA17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(4,8;35)</w:t>
            </w:r>
          </w:p>
        </w:tc>
        <w:tc>
          <w:tcPr>
            <w:tcW w:w="3781" w:type="dxa"/>
          </w:tcPr>
          <w:p w14:paraId="5E028562"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Popielno</w:t>
            </w:r>
            <w:proofErr w:type="spellEnd"/>
            <w:r w:rsidRPr="00726344">
              <w:rPr>
                <w:rFonts w:ascii="Times New Roman" w:hAnsi="Times New Roman" w:cs="Times New Roman"/>
              </w:rPr>
              <w:t xml:space="preserve"> 50m od jez. Bełdany</w:t>
            </w:r>
          </w:p>
        </w:tc>
        <w:tc>
          <w:tcPr>
            <w:tcW w:w="2551" w:type="dxa"/>
          </w:tcPr>
          <w:p w14:paraId="21C3E60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27B48539" w14:textId="77777777" w:rsidTr="00304AC8">
        <w:tc>
          <w:tcPr>
            <w:tcW w:w="0" w:type="auto"/>
          </w:tcPr>
          <w:p w14:paraId="64D199A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26</w:t>
            </w:r>
          </w:p>
        </w:tc>
        <w:tc>
          <w:tcPr>
            <w:tcW w:w="0" w:type="auto"/>
          </w:tcPr>
          <w:p w14:paraId="5800573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(2 Db szyp) (3,4-3,6;27-27)</w:t>
            </w:r>
          </w:p>
        </w:tc>
        <w:tc>
          <w:tcPr>
            <w:tcW w:w="3781" w:type="dxa"/>
          </w:tcPr>
          <w:p w14:paraId="201F822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oddz.224d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73D0AE1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4F11B4DC" w14:textId="77777777" w:rsidTr="00304AC8">
        <w:tc>
          <w:tcPr>
            <w:tcW w:w="0" w:type="auto"/>
          </w:tcPr>
          <w:p w14:paraId="5367AAC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27</w:t>
            </w:r>
          </w:p>
        </w:tc>
        <w:tc>
          <w:tcPr>
            <w:tcW w:w="0" w:type="auto"/>
          </w:tcPr>
          <w:p w14:paraId="4B0EA02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(9 Db szyp) (3,27-3,45-3,55-3,6-3,73,8-3,85-4-4,44;27-27-27-27-27-27-27-28-28)</w:t>
            </w:r>
          </w:p>
        </w:tc>
        <w:tc>
          <w:tcPr>
            <w:tcW w:w="3781" w:type="dxa"/>
          </w:tcPr>
          <w:p w14:paraId="0B22E38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oddz.224d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54800A2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60347F77" w14:textId="77777777" w:rsidTr="00304AC8">
        <w:tc>
          <w:tcPr>
            <w:tcW w:w="0" w:type="auto"/>
          </w:tcPr>
          <w:p w14:paraId="7554351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28</w:t>
            </w:r>
          </w:p>
        </w:tc>
        <w:tc>
          <w:tcPr>
            <w:tcW w:w="0" w:type="auto"/>
          </w:tcPr>
          <w:p w14:paraId="3A856CA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(7 Db szyp) (3,35-3,35-3,45-3,75-44,1-5,05;27-27-27-26-28-28)</w:t>
            </w:r>
          </w:p>
        </w:tc>
        <w:tc>
          <w:tcPr>
            <w:tcW w:w="3781" w:type="dxa"/>
          </w:tcPr>
          <w:p w14:paraId="2BA7010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oddz.223g-h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40DFAE74"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0D1ED98A" w14:textId="77777777" w:rsidTr="00304AC8">
        <w:tc>
          <w:tcPr>
            <w:tcW w:w="0" w:type="auto"/>
          </w:tcPr>
          <w:p w14:paraId="590AE49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29</w:t>
            </w:r>
          </w:p>
        </w:tc>
        <w:tc>
          <w:tcPr>
            <w:tcW w:w="0" w:type="auto"/>
          </w:tcPr>
          <w:p w14:paraId="11EFCE4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(3,65;27)</w:t>
            </w:r>
          </w:p>
        </w:tc>
        <w:tc>
          <w:tcPr>
            <w:tcW w:w="3781" w:type="dxa"/>
          </w:tcPr>
          <w:p w14:paraId="37C8F20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oddz.223j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32F8C80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4479E0E4" w14:textId="77777777" w:rsidTr="00304AC8">
        <w:tc>
          <w:tcPr>
            <w:tcW w:w="0" w:type="auto"/>
          </w:tcPr>
          <w:p w14:paraId="738C358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30</w:t>
            </w:r>
          </w:p>
        </w:tc>
        <w:tc>
          <w:tcPr>
            <w:tcW w:w="0" w:type="auto"/>
          </w:tcPr>
          <w:p w14:paraId="64EF922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(3,95;27)</w:t>
            </w:r>
          </w:p>
        </w:tc>
        <w:tc>
          <w:tcPr>
            <w:tcW w:w="3781" w:type="dxa"/>
          </w:tcPr>
          <w:p w14:paraId="55C6CEE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oddz.221a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46FBC9C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6DB07031" w14:textId="77777777" w:rsidTr="00304AC8">
        <w:tc>
          <w:tcPr>
            <w:tcW w:w="0" w:type="auto"/>
          </w:tcPr>
          <w:p w14:paraId="12B56AB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31</w:t>
            </w:r>
          </w:p>
        </w:tc>
        <w:tc>
          <w:tcPr>
            <w:tcW w:w="0" w:type="auto"/>
          </w:tcPr>
          <w:p w14:paraId="54CC9B5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(2 Db szyp) (3,25-4,3;28-26)</w:t>
            </w:r>
          </w:p>
        </w:tc>
        <w:tc>
          <w:tcPr>
            <w:tcW w:w="3781" w:type="dxa"/>
          </w:tcPr>
          <w:p w14:paraId="486F574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oddz.221b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72742B5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46E706E2" w14:textId="77777777" w:rsidTr="00304AC8">
        <w:tc>
          <w:tcPr>
            <w:tcW w:w="0" w:type="auto"/>
          </w:tcPr>
          <w:p w14:paraId="24CCE6B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32</w:t>
            </w:r>
          </w:p>
        </w:tc>
        <w:tc>
          <w:tcPr>
            <w:tcW w:w="0" w:type="auto"/>
          </w:tcPr>
          <w:p w14:paraId="63BC998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(4,15;26)</w:t>
            </w:r>
          </w:p>
        </w:tc>
        <w:tc>
          <w:tcPr>
            <w:tcW w:w="3781" w:type="dxa"/>
          </w:tcPr>
          <w:p w14:paraId="555ACB1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oddz.213a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172D7B7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1985</w:t>
            </w:r>
          </w:p>
        </w:tc>
      </w:tr>
      <w:tr w:rsidR="009D7035" w:rsidRPr="00726344" w14:paraId="5BED17E1" w14:textId="77777777" w:rsidTr="00304AC8">
        <w:tc>
          <w:tcPr>
            <w:tcW w:w="0" w:type="auto"/>
          </w:tcPr>
          <w:p w14:paraId="27FFE6D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33</w:t>
            </w:r>
          </w:p>
        </w:tc>
        <w:tc>
          <w:tcPr>
            <w:tcW w:w="0" w:type="auto"/>
          </w:tcPr>
          <w:p w14:paraId="1F479EA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(4,2;26)</w:t>
            </w:r>
          </w:p>
        </w:tc>
        <w:tc>
          <w:tcPr>
            <w:tcW w:w="3781" w:type="dxa"/>
          </w:tcPr>
          <w:p w14:paraId="199EFACA"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Popielno</w:t>
            </w:r>
            <w:proofErr w:type="spellEnd"/>
            <w:r w:rsidRPr="00726344">
              <w:rPr>
                <w:rFonts w:ascii="Times New Roman" w:hAnsi="Times New Roman" w:cs="Times New Roman"/>
              </w:rPr>
              <w:t xml:space="preserve"> oddz. 54c</w:t>
            </w:r>
          </w:p>
        </w:tc>
        <w:tc>
          <w:tcPr>
            <w:tcW w:w="2551" w:type="dxa"/>
          </w:tcPr>
          <w:p w14:paraId="0307C3B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1986</w:t>
            </w:r>
          </w:p>
        </w:tc>
      </w:tr>
      <w:tr w:rsidR="009D7035" w:rsidRPr="00726344" w14:paraId="4885774E" w14:textId="77777777" w:rsidTr="00304AC8">
        <w:tc>
          <w:tcPr>
            <w:tcW w:w="0" w:type="auto"/>
          </w:tcPr>
          <w:p w14:paraId="31B9F40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34</w:t>
            </w:r>
          </w:p>
        </w:tc>
        <w:tc>
          <w:tcPr>
            <w:tcW w:w="0" w:type="auto"/>
          </w:tcPr>
          <w:p w14:paraId="45D265A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Sosna pospolita (3,3;35)</w:t>
            </w:r>
          </w:p>
        </w:tc>
        <w:tc>
          <w:tcPr>
            <w:tcW w:w="3781" w:type="dxa"/>
          </w:tcPr>
          <w:p w14:paraId="3391FC8D"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Popielno</w:t>
            </w:r>
            <w:proofErr w:type="spellEnd"/>
            <w:r w:rsidRPr="00726344">
              <w:rPr>
                <w:rFonts w:ascii="Times New Roman" w:hAnsi="Times New Roman" w:cs="Times New Roman"/>
              </w:rPr>
              <w:t xml:space="preserve"> oddz. 48f</w:t>
            </w:r>
          </w:p>
        </w:tc>
        <w:tc>
          <w:tcPr>
            <w:tcW w:w="2551" w:type="dxa"/>
          </w:tcPr>
          <w:p w14:paraId="02927B0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1986</w:t>
            </w:r>
          </w:p>
        </w:tc>
      </w:tr>
      <w:tr w:rsidR="009D7035" w:rsidRPr="00726344" w14:paraId="71A68E30" w14:textId="77777777" w:rsidTr="00304AC8">
        <w:tc>
          <w:tcPr>
            <w:tcW w:w="0" w:type="auto"/>
          </w:tcPr>
          <w:p w14:paraId="433ED00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35</w:t>
            </w:r>
          </w:p>
        </w:tc>
        <w:tc>
          <w:tcPr>
            <w:tcW w:w="0" w:type="auto"/>
          </w:tcPr>
          <w:p w14:paraId="5BC0054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(3,5;28)</w:t>
            </w:r>
          </w:p>
        </w:tc>
        <w:tc>
          <w:tcPr>
            <w:tcW w:w="3781" w:type="dxa"/>
          </w:tcPr>
          <w:p w14:paraId="709708A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Wygrany oddz.202g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Gąsior</w:t>
            </w:r>
          </w:p>
        </w:tc>
        <w:tc>
          <w:tcPr>
            <w:tcW w:w="2551" w:type="dxa"/>
          </w:tcPr>
          <w:p w14:paraId="6D33A75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3959E017" w14:textId="77777777" w:rsidTr="00304AC8">
        <w:tc>
          <w:tcPr>
            <w:tcW w:w="0" w:type="auto"/>
          </w:tcPr>
          <w:p w14:paraId="1DA9B77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36</w:t>
            </w:r>
          </w:p>
        </w:tc>
        <w:tc>
          <w:tcPr>
            <w:tcW w:w="0" w:type="auto"/>
          </w:tcPr>
          <w:p w14:paraId="12EFCC4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(3 Db szyp) (3-3,4-3,5;26-28-28,5)</w:t>
            </w:r>
          </w:p>
        </w:tc>
        <w:tc>
          <w:tcPr>
            <w:tcW w:w="3781" w:type="dxa"/>
          </w:tcPr>
          <w:p w14:paraId="147BE82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Wygryny oddz.201h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Gąsior</w:t>
            </w:r>
          </w:p>
        </w:tc>
        <w:tc>
          <w:tcPr>
            <w:tcW w:w="2551" w:type="dxa"/>
          </w:tcPr>
          <w:p w14:paraId="7084FFE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22828EDD" w14:textId="77777777" w:rsidTr="00304AC8">
        <w:tc>
          <w:tcPr>
            <w:tcW w:w="0" w:type="auto"/>
          </w:tcPr>
          <w:p w14:paraId="47F69B6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37</w:t>
            </w:r>
          </w:p>
        </w:tc>
        <w:tc>
          <w:tcPr>
            <w:tcW w:w="0" w:type="auto"/>
          </w:tcPr>
          <w:p w14:paraId="5AB4E8C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(3,3;26)</w:t>
            </w:r>
          </w:p>
        </w:tc>
        <w:tc>
          <w:tcPr>
            <w:tcW w:w="3781" w:type="dxa"/>
          </w:tcPr>
          <w:p w14:paraId="6954029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Wygryny oddz.218b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56F57B2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15212E9A" w14:textId="77777777" w:rsidTr="00304AC8">
        <w:tc>
          <w:tcPr>
            <w:tcW w:w="0" w:type="auto"/>
          </w:tcPr>
          <w:p w14:paraId="05AF8C4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38</w:t>
            </w:r>
          </w:p>
        </w:tc>
        <w:tc>
          <w:tcPr>
            <w:tcW w:w="0" w:type="auto"/>
          </w:tcPr>
          <w:p w14:paraId="3AA4568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(3,4;27)</w:t>
            </w:r>
          </w:p>
        </w:tc>
        <w:tc>
          <w:tcPr>
            <w:tcW w:w="3781" w:type="dxa"/>
          </w:tcPr>
          <w:p w14:paraId="4D986CB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Wygryny oddz.210j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6B902D2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11647128" w14:textId="77777777" w:rsidTr="00304AC8">
        <w:tc>
          <w:tcPr>
            <w:tcW w:w="0" w:type="auto"/>
          </w:tcPr>
          <w:p w14:paraId="3505801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39</w:t>
            </w:r>
          </w:p>
        </w:tc>
        <w:tc>
          <w:tcPr>
            <w:tcW w:w="0" w:type="auto"/>
          </w:tcPr>
          <w:p w14:paraId="2F10E54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(3 Db szyp) (3-3,05-3,34;20-20-20)</w:t>
            </w:r>
          </w:p>
        </w:tc>
        <w:tc>
          <w:tcPr>
            <w:tcW w:w="3781" w:type="dxa"/>
          </w:tcPr>
          <w:p w14:paraId="3637A6B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Wygryny oddz.216j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1004560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5FD17399" w14:textId="77777777" w:rsidTr="00304AC8">
        <w:tc>
          <w:tcPr>
            <w:tcW w:w="0" w:type="auto"/>
          </w:tcPr>
          <w:p w14:paraId="5555CA9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40</w:t>
            </w:r>
          </w:p>
        </w:tc>
        <w:tc>
          <w:tcPr>
            <w:tcW w:w="0" w:type="auto"/>
          </w:tcPr>
          <w:p w14:paraId="574B0D5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 xml:space="preserve">Grupa drzew  (3 </w:t>
            </w:r>
            <w:proofErr w:type="spellStart"/>
            <w:r w:rsidRPr="00726344">
              <w:rPr>
                <w:rFonts w:ascii="Times New Roman" w:hAnsi="Times New Roman" w:cs="Times New Roman"/>
              </w:rPr>
              <w:t>Lp</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drobnol</w:t>
            </w:r>
            <w:proofErr w:type="spellEnd"/>
            <w:r w:rsidRPr="00726344">
              <w:rPr>
                <w:rFonts w:ascii="Times New Roman" w:hAnsi="Times New Roman" w:cs="Times New Roman"/>
              </w:rPr>
              <w:t xml:space="preserve">.) (3,3)(5 i 11 </w:t>
            </w:r>
            <w:proofErr w:type="spellStart"/>
            <w:r w:rsidRPr="00726344">
              <w:rPr>
                <w:rFonts w:ascii="Times New Roman" w:hAnsi="Times New Roman" w:cs="Times New Roman"/>
              </w:rPr>
              <w:t>szt</w:t>
            </w:r>
            <w:proofErr w:type="spellEnd"/>
            <w:r w:rsidRPr="00726344">
              <w:rPr>
                <w:rFonts w:ascii="Times New Roman" w:hAnsi="Times New Roman" w:cs="Times New Roman"/>
              </w:rPr>
              <w:t xml:space="preserve"> zrośniętych)</w:t>
            </w:r>
          </w:p>
        </w:tc>
        <w:tc>
          <w:tcPr>
            <w:tcW w:w="3781" w:type="dxa"/>
          </w:tcPr>
          <w:p w14:paraId="754C1C7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Wygryny oddz.216j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Ukta</w:t>
            </w:r>
          </w:p>
        </w:tc>
        <w:tc>
          <w:tcPr>
            <w:tcW w:w="2551" w:type="dxa"/>
          </w:tcPr>
          <w:p w14:paraId="03EE161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2B318555" w14:textId="77777777" w:rsidTr="00304AC8">
        <w:tc>
          <w:tcPr>
            <w:tcW w:w="0" w:type="auto"/>
          </w:tcPr>
          <w:p w14:paraId="014CA43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41</w:t>
            </w:r>
          </w:p>
        </w:tc>
        <w:tc>
          <w:tcPr>
            <w:tcW w:w="0" w:type="auto"/>
          </w:tcPr>
          <w:p w14:paraId="7445114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(4,07;30)</w:t>
            </w:r>
          </w:p>
        </w:tc>
        <w:tc>
          <w:tcPr>
            <w:tcW w:w="3781" w:type="dxa"/>
          </w:tcPr>
          <w:p w14:paraId="18B479D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Ruciane - Nida oddz. 54g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w:t>
            </w:r>
          </w:p>
        </w:tc>
        <w:tc>
          <w:tcPr>
            <w:tcW w:w="2551" w:type="dxa"/>
          </w:tcPr>
          <w:p w14:paraId="5EB39A4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0E0BE56A" w14:textId="77777777" w:rsidTr="00304AC8">
        <w:tc>
          <w:tcPr>
            <w:tcW w:w="0" w:type="auto"/>
          </w:tcPr>
          <w:p w14:paraId="25D4DFE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42</w:t>
            </w:r>
          </w:p>
        </w:tc>
        <w:tc>
          <w:tcPr>
            <w:tcW w:w="0" w:type="auto"/>
          </w:tcPr>
          <w:p w14:paraId="729F5CF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(2 Db szyp) (3,3-5,33-3;20-24)</w:t>
            </w:r>
          </w:p>
        </w:tc>
        <w:tc>
          <w:tcPr>
            <w:tcW w:w="3781" w:type="dxa"/>
          </w:tcPr>
          <w:p w14:paraId="66BE4FB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Onufryjewo oddz. 4a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2E04ED2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1993</w:t>
            </w:r>
          </w:p>
        </w:tc>
      </w:tr>
      <w:tr w:rsidR="009D7035" w:rsidRPr="00726344" w14:paraId="0DE73C04" w14:textId="77777777" w:rsidTr="00304AC8">
        <w:tc>
          <w:tcPr>
            <w:tcW w:w="0" w:type="auto"/>
          </w:tcPr>
          <w:p w14:paraId="796CD5F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lastRenderedPageBreak/>
              <w:t>43</w:t>
            </w:r>
          </w:p>
        </w:tc>
        <w:tc>
          <w:tcPr>
            <w:tcW w:w="0" w:type="auto"/>
          </w:tcPr>
          <w:p w14:paraId="5F59695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(4,6;25)</w:t>
            </w:r>
          </w:p>
        </w:tc>
        <w:tc>
          <w:tcPr>
            <w:tcW w:w="3781" w:type="dxa"/>
          </w:tcPr>
          <w:p w14:paraId="042B8F0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Onufryjewo oddz. 8a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161A66D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7C52A0B0" w14:textId="77777777" w:rsidTr="00304AC8">
        <w:tc>
          <w:tcPr>
            <w:tcW w:w="0" w:type="auto"/>
          </w:tcPr>
          <w:p w14:paraId="7AF621F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44</w:t>
            </w:r>
          </w:p>
        </w:tc>
        <w:tc>
          <w:tcPr>
            <w:tcW w:w="0" w:type="auto"/>
          </w:tcPr>
          <w:p w14:paraId="4F83047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(2,8;20)</w:t>
            </w:r>
          </w:p>
        </w:tc>
        <w:tc>
          <w:tcPr>
            <w:tcW w:w="3781" w:type="dxa"/>
          </w:tcPr>
          <w:p w14:paraId="704FE29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Onufryjewo oddz. 8a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43B470A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6F28498D" w14:textId="77777777" w:rsidTr="00304AC8">
        <w:tc>
          <w:tcPr>
            <w:tcW w:w="0" w:type="auto"/>
          </w:tcPr>
          <w:p w14:paraId="08EB80F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45</w:t>
            </w:r>
          </w:p>
        </w:tc>
        <w:tc>
          <w:tcPr>
            <w:tcW w:w="0" w:type="auto"/>
          </w:tcPr>
          <w:p w14:paraId="4DBF557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(3,95;20)</w:t>
            </w:r>
          </w:p>
        </w:tc>
        <w:tc>
          <w:tcPr>
            <w:tcW w:w="3781" w:type="dxa"/>
          </w:tcPr>
          <w:p w14:paraId="403F09A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Onufryjewo oddz. 8a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Wejsuny</w:t>
            </w:r>
          </w:p>
        </w:tc>
        <w:tc>
          <w:tcPr>
            <w:tcW w:w="2551" w:type="dxa"/>
          </w:tcPr>
          <w:p w14:paraId="4D63225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2A7BA38F" w14:textId="77777777" w:rsidTr="00304AC8">
        <w:tc>
          <w:tcPr>
            <w:tcW w:w="0" w:type="auto"/>
          </w:tcPr>
          <w:p w14:paraId="779A950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46</w:t>
            </w:r>
          </w:p>
        </w:tc>
        <w:tc>
          <w:tcPr>
            <w:tcW w:w="0" w:type="auto"/>
          </w:tcPr>
          <w:p w14:paraId="0054935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(3,15;20)</w:t>
            </w:r>
          </w:p>
        </w:tc>
        <w:tc>
          <w:tcPr>
            <w:tcW w:w="3781" w:type="dxa"/>
          </w:tcPr>
          <w:p w14:paraId="47A59AC4"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Śwignajno przy skrzyżowaniu dróg polnych nr 209 i 210</w:t>
            </w:r>
          </w:p>
        </w:tc>
        <w:tc>
          <w:tcPr>
            <w:tcW w:w="2551" w:type="dxa"/>
          </w:tcPr>
          <w:p w14:paraId="372F3E7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55CEC25C" w14:textId="77777777" w:rsidTr="00304AC8">
        <w:tc>
          <w:tcPr>
            <w:tcW w:w="0" w:type="auto"/>
          </w:tcPr>
          <w:p w14:paraId="643E805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47</w:t>
            </w:r>
          </w:p>
        </w:tc>
        <w:tc>
          <w:tcPr>
            <w:tcW w:w="0" w:type="auto"/>
          </w:tcPr>
          <w:p w14:paraId="4CCF3A5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Lipa drobnolistna (3,18;25)</w:t>
            </w:r>
          </w:p>
        </w:tc>
        <w:tc>
          <w:tcPr>
            <w:tcW w:w="3781" w:type="dxa"/>
          </w:tcPr>
          <w:p w14:paraId="44FDEB2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Kadzidłowo koło wsi</w:t>
            </w:r>
          </w:p>
        </w:tc>
        <w:tc>
          <w:tcPr>
            <w:tcW w:w="2551" w:type="dxa"/>
          </w:tcPr>
          <w:p w14:paraId="5C3419C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0DACC714" w14:textId="77777777" w:rsidTr="00304AC8">
        <w:tc>
          <w:tcPr>
            <w:tcW w:w="0" w:type="auto"/>
          </w:tcPr>
          <w:p w14:paraId="78032B0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48</w:t>
            </w:r>
          </w:p>
        </w:tc>
        <w:tc>
          <w:tcPr>
            <w:tcW w:w="0" w:type="auto"/>
          </w:tcPr>
          <w:p w14:paraId="2C974D3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(4,5;27)</w:t>
            </w:r>
          </w:p>
        </w:tc>
        <w:tc>
          <w:tcPr>
            <w:tcW w:w="3781" w:type="dxa"/>
          </w:tcPr>
          <w:p w14:paraId="437A1983"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Ruciane-Nida</w:t>
            </w:r>
            <w:proofErr w:type="spellEnd"/>
            <w:r w:rsidRPr="00726344">
              <w:rPr>
                <w:rFonts w:ascii="Times New Roman" w:hAnsi="Times New Roman" w:cs="Times New Roman"/>
              </w:rPr>
              <w:t xml:space="preserve"> oddz. 54f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Ruciane</w:t>
            </w:r>
          </w:p>
        </w:tc>
        <w:tc>
          <w:tcPr>
            <w:tcW w:w="2551" w:type="dxa"/>
          </w:tcPr>
          <w:p w14:paraId="3E318AF6"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1C3EB7B7" w14:textId="77777777" w:rsidTr="00304AC8">
        <w:tc>
          <w:tcPr>
            <w:tcW w:w="0" w:type="auto"/>
          </w:tcPr>
          <w:p w14:paraId="385DF73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49</w:t>
            </w:r>
          </w:p>
        </w:tc>
        <w:tc>
          <w:tcPr>
            <w:tcW w:w="0" w:type="auto"/>
          </w:tcPr>
          <w:p w14:paraId="07E21EF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(3,35;25)</w:t>
            </w:r>
          </w:p>
        </w:tc>
        <w:tc>
          <w:tcPr>
            <w:tcW w:w="3781" w:type="dxa"/>
          </w:tcPr>
          <w:p w14:paraId="08CA1092"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Guzianka</w:t>
            </w:r>
            <w:proofErr w:type="spellEnd"/>
            <w:r w:rsidRPr="00726344">
              <w:rPr>
                <w:rFonts w:ascii="Times New Roman" w:hAnsi="Times New Roman" w:cs="Times New Roman"/>
              </w:rPr>
              <w:t xml:space="preserve"> oddz.101j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4AEA5EA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56A66CF5" w14:textId="77777777" w:rsidTr="00304AC8">
        <w:tc>
          <w:tcPr>
            <w:tcW w:w="0" w:type="auto"/>
          </w:tcPr>
          <w:p w14:paraId="2D1AA90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50</w:t>
            </w:r>
          </w:p>
        </w:tc>
        <w:tc>
          <w:tcPr>
            <w:tcW w:w="0" w:type="auto"/>
          </w:tcPr>
          <w:p w14:paraId="72D3E25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(2,4;25)</w:t>
            </w:r>
          </w:p>
        </w:tc>
        <w:tc>
          <w:tcPr>
            <w:tcW w:w="3781" w:type="dxa"/>
          </w:tcPr>
          <w:p w14:paraId="459FDBAF"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Guzianka</w:t>
            </w:r>
            <w:proofErr w:type="spellEnd"/>
            <w:r w:rsidRPr="00726344">
              <w:rPr>
                <w:rFonts w:ascii="Times New Roman" w:hAnsi="Times New Roman" w:cs="Times New Roman"/>
              </w:rPr>
              <w:t xml:space="preserve"> oddz.101j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20BB909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3DE35FD6" w14:textId="77777777" w:rsidTr="00304AC8">
        <w:tc>
          <w:tcPr>
            <w:tcW w:w="0" w:type="auto"/>
          </w:tcPr>
          <w:p w14:paraId="49AEE21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51</w:t>
            </w:r>
          </w:p>
        </w:tc>
        <w:tc>
          <w:tcPr>
            <w:tcW w:w="0" w:type="auto"/>
          </w:tcPr>
          <w:p w14:paraId="5525A76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(3,9;30)</w:t>
            </w:r>
          </w:p>
        </w:tc>
        <w:tc>
          <w:tcPr>
            <w:tcW w:w="3781" w:type="dxa"/>
          </w:tcPr>
          <w:p w14:paraId="2094536B"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Guzianka</w:t>
            </w:r>
            <w:proofErr w:type="spellEnd"/>
            <w:r w:rsidRPr="00726344">
              <w:rPr>
                <w:rFonts w:ascii="Times New Roman" w:hAnsi="Times New Roman" w:cs="Times New Roman"/>
              </w:rPr>
              <w:t xml:space="preserve"> oddz.101k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7550F56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47DB2867" w14:textId="77777777" w:rsidTr="00304AC8">
        <w:tc>
          <w:tcPr>
            <w:tcW w:w="0" w:type="auto"/>
          </w:tcPr>
          <w:p w14:paraId="56E0727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52</w:t>
            </w:r>
          </w:p>
        </w:tc>
        <w:tc>
          <w:tcPr>
            <w:tcW w:w="0" w:type="auto"/>
          </w:tcPr>
          <w:p w14:paraId="7B94951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(3,1;30)</w:t>
            </w:r>
          </w:p>
        </w:tc>
        <w:tc>
          <w:tcPr>
            <w:tcW w:w="3781" w:type="dxa"/>
          </w:tcPr>
          <w:p w14:paraId="0E27E32E"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Guzianka</w:t>
            </w:r>
            <w:proofErr w:type="spellEnd"/>
            <w:r w:rsidRPr="00726344">
              <w:rPr>
                <w:rFonts w:ascii="Times New Roman" w:hAnsi="Times New Roman" w:cs="Times New Roman"/>
              </w:rPr>
              <w:t xml:space="preserve"> oddz.101k 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w:t>
            </w:r>
            <w:proofErr w:type="spellStart"/>
            <w:r w:rsidRPr="00726344">
              <w:rPr>
                <w:rFonts w:ascii="Times New Roman" w:hAnsi="Times New Roman" w:cs="Times New Roman"/>
              </w:rPr>
              <w:t>Guzianka</w:t>
            </w:r>
            <w:proofErr w:type="spellEnd"/>
          </w:p>
        </w:tc>
        <w:tc>
          <w:tcPr>
            <w:tcW w:w="2551" w:type="dxa"/>
          </w:tcPr>
          <w:p w14:paraId="2B43172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7C3E144D" w14:textId="77777777" w:rsidTr="00304AC8">
        <w:tc>
          <w:tcPr>
            <w:tcW w:w="0" w:type="auto"/>
          </w:tcPr>
          <w:p w14:paraId="3DA9C1F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53</w:t>
            </w:r>
          </w:p>
        </w:tc>
        <w:tc>
          <w:tcPr>
            <w:tcW w:w="0" w:type="auto"/>
          </w:tcPr>
          <w:p w14:paraId="34833D0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Wierzba (5,2;25)</w:t>
            </w:r>
          </w:p>
        </w:tc>
        <w:tc>
          <w:tcPr>
            <w:tcW w:w="3781" w:type="dxa"/>
          </w:tcPr>
          <w:p w14:paraId="29C9320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przy rozwidleniu dróg w kierunku wsi Wojnowo</w:t>
            </w:r>
          </w:p>
        </w:tc>
        <w:tc>
          <w:tcPr>
            <w:tcW w:w="2551" w:type="dxa"/>
          </w:tcPr>
          <w:p w14:paraId="268FF88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2156CB38" w14:textId="77777777" w:rsidTr="00304AC8">
        <w:tc>
          <w:tcPr>
            <w:tcW w:w="0" w:type="auto"/>
          </w:tcPr>
          <w:p w14:paraId="749DD63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54</w:t>
            </w:r>
          </w:p>
        </w:tc>
        <w:tc>
          <w:tcPr>
            <w:tcW w:w="0" w:type="auto"/>
          </w:tcPr>
          <w:p w14:paraId="662EF854"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Grupa drzew (8 klon) (1,5-1,8-1,8-1,85-2-2,15-2,33,4;20-20-21-20-21-22-23-25)</w:t>
            </w:r>
          </w:p>
        </w:tc>
        <w:tc>
          <w:tcPr>
            <w:tcW w:w="3781" w:type="dxa"/>
          </w:tcPr>
          <w:p w14:paraId="32F9A95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Iznota przy drodze</w:t>
            </w:r>
          </w:p>
        </w:tc>
        <w:tc>
          <w:tcPr>
            <w:tcW w:w="2551" w:type="dxa"/>
          </w:tcPr>
          <w:p w14:paraId="2EE1A3D4"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4CEDA809" w14:textId="77777777" w:rsidTr="00304AC8">
        <w:tc>
          <w:tcPr>
            <w:tcW w:w="0" w:type="auto"/>
          </w:tcPr>
          <w:p w14:paraId="19BED69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55</w:t>
            </w:r>
          </w:p>
        </w:tc>
        <w:tc>
          <w:tcPr>
            <w:tcW w:w="0" w:type="auto"/>
          </w:tcPr>
          <w:p w14:paraId="493B685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Lipa drobnolistna (3,02;25)</w:t>
            </w:r>
          </w:p>
        </w:tc>
        <w:tc>
          <w:tcPr>
            <w:tcW w:w="3781" w:type="dxa"/>
          </w:tcPr>
          <w:p w14:paraId="071F041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Iznota przy drodze</w:t>
            </w:r>
          </w:p>
        </w:tc>
        <w:tc>
          <w:tcPr>
            <w:tcW w:w="2551" w:type="dxa"/>
          </w:tcPr>
          <w:p w14:paraId="4BEC8D1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3ECC83CA" w14:textId="77777777" w:rsidTr="00304AC8">
        <w:tc>
          <w:tcPr>
            <w:tcW w:w="0" w:type="auto"/>
          </w:tcPr>
          <w:p w14:paraId="545444B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56</w:t>
            </w:r>
          </w:p>
        </w:tc>
        <w:tc>
          <w:tcPr>
            <w:tcW w:w="0" w:type="auto"/>
          </w:tcPr>
          <w:p w14:paraId="3FDC624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 xml:space="preserve">Aleja (lipa </w:t>
            </w:r>
            <w:proofErr w:type="spellStart"/>
            <w:r w:rsidRPr="00726344">
              <w:rPr>
                <w:rFonts w:ascii="Times New Roman" w:hAnsi="Times New Roman" w:cs="Times New Roman"/>
              </w:rPr>
              <w:t>drobnol</w:t>
            </w:r>
            <w:proofErr w:type="spellEnd"/>
            <w:r w:rsidRPr="00726344">
              <w:rPr>
                <w:rFonts w:ascii="Times New Roman" w:hAnsi="Times New Roman" w:cs="Times New Roman"/>
              </w:rPr>
              <w:t>. I klon)</w:t>
            </w:r>
          </w:p>
        </w:tc>
        <w:tc>
          <w:tcPr>
            <w:tcW w:w="3781" w:type="dxa"/>
          </w:tcPr>
          <w:p w14:paraId="04B393D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Ukta, droga w Ukcie do granicy lasu w kier. Iznoty</w:t>
            </w:r>
          </w:p>
        </w:tc>
        <w:tc>
          <w:tcPr>
            <w:tcW w:w="2551" w:type="dxa"/>
          </w:tcPr>
          <w:p w14:paraId="783C5D1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1994</w:t>
            </w:r>
          </w:p>
        </w:tc>
      </w:tr>
      <w:tr w:rsidR="009D7035" w:rsidRPr="00726344" w14:paraId="6E12E591" w14:textId="77777777" w:rsidTr="00304AC8">
        <w:tc>
          <w:tcPr>
            <w:tcW w:w="0" w:type="auto"/>
          </w:tcPr>
          <w:p w14:paraId="46E8B20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57</w:t>
            </w:r>
          </w:p>
        </w:tc>
        <w:tc>
          <w:tcPr>
            <w:tcW w:w="0" w:type="auto"/>
          </w:tcPr>
          <w:p w14:paraId="6802819E"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(4,15;27)</w:t>
            </w:r>
          </w:p>
        </w:tc>
        <w:tc>
          <w:tcPr>
            <w:tcW w:w="3781" w:type="dxa"/>
          </w:tcPr>
          <w:p w14:paraId="43338AC0"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Popielno</w:t>
            </w:r>
            <w:proofErr w:type="spellEnd"/>
            <w:r w:rsidRPr="00726344">
              <w:rPr>
                <w:rFonts w:ascii="Times New Roman" w:hAnsi="Times New Roman" w:cs="Times New Roman"/>
              </w:rPr>
              <w:t xml:space="preserve"> 30m na wschód od jez. Bełdany</w:t>
            </w:r>
          </w:p>
        </w:tc>
        <w:tc>
          <w:tcPr>
            <w:tcW w:w="2551" w:type="dxa"/>
          </w:tcPr>
          <w:p w14:paraId="2B5EC75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1998</w:t>
            </w:r>
          </w:p>
        </w:tc>
      </w:tr>
      <w:tr w:rsidR="009D7035" w:rsidRPr="00726344" w14:paraId="58A80C4A" w14:textId="77777777" w:rsidTr="00304AC8">
        <w:tc>
          <w:tcPr>
            <w:tcW w:w="0" w:type="auto"/>
          </w:tcPr>
          <w:p w14:paraId="65FDE10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58</w:t>
            </w:r>
          </w:p>
        </w:tc>
        <w:tc>
          <w:tcPr>
            <w:tcW w:w="0" w:type="auto"/>
          </w:tcPr>
          <w:p w14:paraId="57AE1B5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(3,85;24)</w:t>
            </w:r>
          </w:p>
        </w:tc>
        <w:tc>
          <w:tcPr>
            <w:tcW w:w="3781" w:type="dxa"/>
          </w:tcPr>
          <w:p w14:paraId="4D5AA321"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Ruciane-Nida</w:t>
            </w:r>
            <w:proofErr w:type="spellEnd"/>
            <w:r w:rsidRPr="00726344">
              <w:rPr>
                <w:rFonts w:ascii="Times New Roman" w:hAnsi="Times New Roman" w:cs="Times New Roman"/>
              </w:rPr>
              <w:t xml:space="preserve"> ul. Dworcowa</w:t>
            </w:r>
          </w:p>
        </w:tc>
        <w:tc>
          <w:tcPr>
            <w:tcW w:w="2551" w:type="dxa"/>
          </w:tcPr>
          <w:p w14:paraId="2931056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1998</w:t>
            </w:r>
          </w:p>
        </w:tc>
      </w:tr>
      <w:tr w:rsidR="009D7035" w:rsidRPr="00726344" w14:paraId="44CE1433" w14:textId="77777777" w:rsidTr="00304AC8">
        <w:tc>
          <w:tcPr>
            <w:tcW w:w="0" w:type="auto"/>
          </w:tcPr>
          <w:p w14:paraId="41EC599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59</w:t>
            </w:r>
          </w:p>
        </w:tc>
        <w:tc>
          <w:tcPr>
            <w:tcW w:w="0" w:type="auto"/>
          </w:tcPr>
          <w:p w14:paraId="233690A3"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„Kolejarz” (3,85;30)</w:t>
            </w:r>
          </w:p>
        </w:tc>
        <w:tc>
          <w:tcPr>
            <w:tcW w:w="3781" w:type="dxa"/>
          </w:tcPr>
          <w:p w14:paraId="7F578451"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Ruciane-Nida</w:t>
            </w:r>
            <w:proofErr w:type="spellEnd"/>
            <w:r w:rsidRPr="00726344">
              <w:rPr>
                <w:rFonts w:ascii="Times New Roman" w:hAnsi="Times New Roman" w:cs="Times New Roman"/>
              </w:rPr>
              <w:t xml:space="preserve"> ul. Dworcowa przy stacji PKP</w:t>
            </w:r>
          </w:p>
        </w:tc>
        <w:tc>
          <w:tcPr>
            <w:tcW w:w="2551" w:type="dxa"/>
          </w:tcPr>
          <w:p w14:paraId="5B7C261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1998</w:t>
            </w:r>
          </w:p>
        </w:tc>
      </w:tr>
      <w:tr w:rsidR="009D7035" w:rsidRPr="00726344" w14:paraId="4B6E04C7" w14:textId="77777777" w:rsidTr="00304AC8">
        <w:tc>
          <w:tcPr>
            <w:tcW w:w="0" w:type="auto"/>
          </w:tcPr>
          <w:p w14:paraId="30E9CC2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60</w:t>
            </w:r>
          </w:p>
        </w:tc>
        <w:tc>
          <w:tcPr>
            <w:tcW w:w="0" w:type="auto"/>
          </w:tcPr>
          <w:p w14:paraId="144AF0E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Lipa drobnolistna (2,98;26)</w:t>
            </w:r>
          </w:p>
        </w:tc>
        <w:tc>
          <w:tcPr>
            <w:tcW w:w="3781" w:type="dxa"/>
          </w:tcPr>
          <w:p w14:paraId="1A07BE5C" w14:textId="77777777" w:rsidR="009D7035" w:rsidRPr="00726344" w:rsidRDefault="009D7035" w:rsidP="009D7035">
            <w:pPr>
              <w:jc w:val="center"/>
              <w:rPr>
                <w:rFonts w:ascii="Times New Roman" w:hAnsi="Times New Roman" w:cs="Times New Roman"/>
              </w:rPr>
            </w:pPr>
            <w:proofErr w:type="spellStart"/>
            <w:r w:rsidRPr="00726344">
              <w:rPr>
                <w:rFonts w:ascii="Times New Roman" w:hAnsi="Times New Roman" w:cs="Times New Roman"/>
              </w:rPr>
              <w:t>Ruciane-Nida</w:t>
            </w:r>
            <w:proofErr w:type="spellEnd"/>
            <w:r w:rsidRPr="00726344">
              <w:rPr>
                <w:rFonts w:ascii="Times New Roman" w:hAnsi="Times New Roman" w:cs="Times New Roman"/>
              </w:rPr>
              <w:t xml:space="preserve"> nad jez. </w:t>
            </w:r>
            <w:proofErr w:type="spellStart"/>
            <w:r w:rsidRPr="00726344">
              <w:rPr>
                <w:rFonts w:ascii="Times New Roman" w:hAnsi="Times New Roman" w:cs="Times New Roman"/>
              </w:rPr>
              <w:t>Guzianka</w:t>
            </w:r>
            <w:proofErr w:type="spellEnd"/>
          </w:p>
        </w:tc>
        <w:tc>
          <w:tcPr>
            <w:tcW w:w="2551" w:type="dxa"/>
          </w:tcPr>
          <w:p w14:paraId="361E8200"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1998</w:t>
            </w:r>
          </w:p>
        </w:tc>
      </w:tr>
      <w:tr w:rsidR="009D7035" w:rsidRPr="00726344" w14:paraId="6D48617F" w14:textId="77777777" w:rsidTr="00304AC8">
        <w:tc>
          <w:tcPr>
            <w:tcW w:w="0" w:type="auto"/>
          </w:tcPr>
          <w:p w14:paraId="56BA2AC5"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61</w:t>
            </w:r>
          </w:p>
        </w:tc>
        <w:tc>
          <w:tcPr>
            <w:tcW w:w="0" w:type="auto"/>
          </w:tcPr>
          <w:p w14:paraId="3F07B7A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Dąb szypułkowy „</w:t>
            </w:r>
            <w:proofErr w:type="spellStart"/>
            <w:r w:rsidRPr="00726344">
              <w:rPr>
                <w:rFonts w:ascii="Times New Roman" w:hAnsi="Times New Roman" w:cs="Times New Roman"/>
              </w:rPr>
              <w:t>Perkunas</w:t>
            </w:r>
            <w:proofErr w:type="spellEnd"/>
            <w:r w:rsidRPr="00726344">
              <w:rPr>
                <w:rFonts w:ascii="Times New Roman" w:hAnsi="Times New Roman" w:cs="Times New Roman"/>
              </w:rPr>
              <w:t>” (5,30; 25)</w:t>
            </w:r>
          </w:p>
        </w:tc>
        <w:tc>
          <w:tcPr>
            <w:tcW w:w="3781" w:type="dxa"/>
          </w:tcPr>
          <w:p w14:paraId="261D9E0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L-</w:t>
            </w:r>
            <w:proofErr w:type="spellStart"/>
            <w:r w:rsidRPr="00726344">
              <w:rPr>
                <w:rFonts w:ascii="Times New Roman" w:hAnsi="Times New Roman" w:cs="Times New Roman"/>
              </w:rPr>
              <w:t>ctwo</w:t>
            </w:r>
            <w:proofErr w:type="spellEnd"/>
            <w:r w:rsidRPr="00726344">
              <w:rPr>
                <w:rFonts w:ascii="Times New Roman" w:hAnsi="Times New Roman" w:cs="Times New Roman"/>
              </w:rPr>
              <w:t xml:space="preserve"> Krzyże, 350m na N od l-</w:t>
            </w:r>
            <w:proofErr w:type="spellStart"/>
            <w:r w:rsidRPr="00726344">
              <w:rPr>
                <w:rFonts w:ascii="Times New Roman" w:hAnsi="Times New Roman" w:cs="Times New Roman"/>
              </w:rPr>
              <w:t>czówki</w:t>
            </w:r>
            <w:proofErr w:type="spellEnd"/>
            <w:r w:rsidRPr="00726344">
              <w:rPr>
                <w:rFonts w:ascii="Times New Roman" w:hAnsi="Times New Roman" w:cs="Times New Roman"/>
              </w:rPr>
              <w:t xml:space="preserve"> Pranie przy ścieżce dydaktycznej</w:t>
            </w:r>
          </w:p>
          <w:p w14:paraId="5944E90E" w14:textId="77777777" w:rsidR="009D7035" w:rsidRPr="00726344" w:rsidRDefault="009D7035" w:rsidP="009D7035">
            <w:pPr>
              <w:jc w:val="center"/>
              <w:rPr>
                <w:rFonts w:ascii="Times New Roman" w:hAnsi="Times New Roman" w:cs="Times New Roman"/>
              </w:rPr>
            </w:pPr>
          </w:p>
        </w:tc>
        <w:tc>
          <w:tcPr>
            <w:tcW w:w="2551" w:type="dxa"/>
          </w:tcPr>
          <w:p w14:paraId="43ADAEDA" w14:textId="77777777" w:rsidR="009D7035" w:rsidRPr="00726344" w:rsidRDefault="009D7035" w:rsidP="009D7035">
            <w:pPr>
              <w:jc w:val="center"/>
              <w:rPr>
                <w:rFonts w:ascii="Times New Roman" w:hAnsi="Times New Roman" w:cs="Times New Roman"/>
              </w:rPr>
            </w:pPr>
          </w:p>
          <w:p w14:paraId="7919C93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2004</w:t>
            </w:r>
          </w:p>
        </w:tc>
      </w:tr>
    </w:tbl>
    <w:p w14:paraId="0CD1395B" w14:textId="77777777" w:rsidR="009D7035" w:rsidRPr="00726344" w:rsidRDefault="009D7035" w:rsidP="009D7035">
      <w:pPr>
        <w:rPr>
          <w:rFonts w:ascii="Times New Roman" w:hAnsi="Times New Roman" w:cs="Times New Roman"/>
          <w:i/>
        </w:rPr>
      </w:pPr>
      <w:r w:rsidRPr="00726344">
        <w:rPr>
          <w:rFonts w:ascii="Times New Roman" w:hAnsi="Times New Roman" w:cs="Times New Roman"/>
          <w:i/>
        </w:rPr>
        <w:t xml:space="preserve">Źródło: Studium uwarunkowań i kierunków zagospodarowania przestrzennego Miasta i Gminy Ruciane- Nida. </w:t>
      </w:r>
    </w:p>
    <w:p w14:paraId="5192010B"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 xml:space="preserve">Użytki ekologiczne </w:t>
      </w:r>
    </w:p>
    <w:p w14:paraId="693EEA8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Użytkami ekologicznymi w rozumieniu ustawy 16 kwietnia 2004 r. są zasługujące na ochronę pozostałości ekosystemów mających znaczenie dla zachowania różnorodności biologicznej - naturalne zbiorniki wodne, śródpolne i śródleśne oczka wodne, kępy drzew i krzewów, bagna, torfowiska, wydmy, płaty nie użytkowanej roślinności, starorzecza, wychodnie skalne, skarpy, </w:t>
      </w:r>
      <w:r w:rsidRPr="00726344">
        <w:rPr>
          <w:rFonts w:ascii="Times New Roman" w:hAnsi="Times New Roman" w:cs="Times New Roman"/>
          <w:sz w:val="24"/>
          <w:szCs w:val="24"/>
        </w:rPr>
        <w:lastRenderedPageBreak/>
        <w:t>kamieńce, siedliska przyrodnicze oraz stanowiska rzadkich lub chronionych gatunków roślin, zwierząt i grzybów, ich ostoje oraz miejsca rozmnażania lub miejsca sezonowego przebywania.</w:t>
      </w:r>
    </w:p>
    <w:p w14:paraId="2DB8D7C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obszarze gminy znajdują się 3 użytki ekologiczne</w:t>
      </w:r>
    </w:p>
    <w:p w14:paraId="2739A0E4" w14:textId="77777777" w:rsidR="009D7035" w:rsidRPr="00726344" w:rsidRDefault="009D7035" w:rsidP="00434AF5">
      <w:pPr>
        <w:pStyle w:val="Akapitzlist"/>
        <w:numPr>
          <w:ilvl w:val="0"/>
          <w:numId w:val="4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Grąd Wygryny.  Użytek został powołany Rozporządzeniem nr 94 Wojewody Warmińsko-Mazurskiego z dnia 30 lipca 2009 r. w sprawie ustanowienia użytku ekologicznego „Grąd Wygryny” (Dz. Urz. Woj. </w:t>
      </w:r>
      <w:proofErr w:type="spellStart"/>
      <w:r w:rsidRPr="00726344">
        <w:rPr>
          <w:rFonts w:ascii="Times New Roman" w:hAnsi="Times New Roman" w:cs="Times New Roman"/>
          <w:sz w:val="24"/>
          <w:szCs w:val="24"/>
        </w:rPr>
        <w:t>Warm</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Maz</w:t>
      </w:r>
      <w:proofErr w:type="spellEnd"/>
      <w:r w:rsidRPr="00726344">
        <w:rPr>
          <w:rFonts w:ascii="Times New Roman" w:hAnsi="Times New Roman" w:cs="Times New Roman"/>
          <w:sz w:val="24"/>
          <w:szCs w:val="24"/>
        </w:rPr>
        <w:t xml:space="preserve">. z 2009 r. nr 105, </w:t>
      </w:r>
      <w:proofErr w:type="spellStart"/>
      <w:r w:rsidRPr="00726344">
        <w:rPr>
          <w:rFonts w:ascii="Times New Roman" w:hAnsi="Times New Roman" w:cs="Times New Roman"/>
          <w:sz w:val="24"/>
          <w:szCs w:val="24"/>
        </w:rPr>
        <w:t>poz</w:t>
      </w:r>
      <w:proofErr w:type="spellEnd"/>
      <w:r w:rsidRPr="00726344">
        <w:rPr>
          <w:rFonts w:ascii="Times New Roman" w:hAnsi="Times New Roman" w:cs="Times New Roman"/>
          <w:sz w:val="24"/>
          <w:szCs w:val="24"/>
        </w:rPr>
        <w:t xml:space="preserve"> 1727). Powierzchnia użytku wynosi 18,75 ha. Ochronie podlega tu fragment unikalnej w północno-wschodniej Polsce odmiany grądu z kokoryczą pełną </w:t>
      </w:r>
      <w:proofErr w:type="spellStart"/>
      <w:r w:rsidRPr="00726344">
        <w:rPr>
          <w:rFonts w:ascii="Times New Roman" w:hAnsi="Times New Roman" w:cs="Times New Roman"/>
          <w:sz w:val="24"/>
          <w:szCs w:val="24"/>
        </w:rPr>
        <w:t>Corydalis</w:t>
      </w:r>
      <w:proofErr w:type="spellEnd"/>
      <w:r w:rsidRPr="00726344">
        <w:rPr>
          <w:rFonts w:ascii="Times New Roman" w:hAnsi="Times New Roman" w:cs="Times New Roman"/>
          <w:sz w:val="24"/>
          <w:szCs w:val="24"/>
        </w:rPr>
        <w:t xml:space="preserve"> solida.   </w:t>
      </w:r>
    </w:p>
    <w:p w14:paraId="68DE10E2" w14:textId="77777777" w:rsidR="009D7035" w:rsidRPr="00726344" w:rsidRDefault="009D7035" w:rsidP="00434AF5">
      <w:pPr>
        <w:pStyle w:val="Akapitzlist"/>
        <w:numPr>
          <w:ilvl w:val="0"/>
          <w:numId w:val="4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Łąka Krutynia. Użytek został powołany Rozporządzeniem nr 57 Wojewody Warmińsko-Mazurskiego z dnia 30 lipca 2009 r. w sprawie ustanowienia użytku ekologicznego „Łąka Krutynia” (Dz. Urz. Woj. </w:t>
      </w:r>
      <w:proofErr w:type="spellStart"/>
      <w:r w:rsidRPr="00726344">
        <w:rPr>
          <w:rFonts w:ascii="Times New Roman" w:hAnsi="Times New Roman" w:cs="Times New Roman"/>
          <w:sz w:val="24"/>
          <w:szCs w:val="24"/>
        </w:rPr>
        <w:t>Warm</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Maz</w:t>
      </w:r>
      <w:proofErr w:type="spellEnd"/>
      <w:r w:rsidRPr="00726344">
        <w:rPr>
          <w:rFonts w:ascii="Times New Roman" w:hAnsi="Times New Roman" w:cs="Times New Roman"/>
          <w:sz w:val="24"/>
          <w:szCs w:val="24"/>
        </w:rPr>
        <w:t>. z 2009 r. nr 105, poz. 1690). Powierzchnia użytku wynosi 6,83 ha. Użytek stanowi enklawę rezerwatu przyrody Krutynia, jest również miejscem występowania storczyków.</w:t>
      </w:r>
    </w:p>
    <w:p w14:paraId="2A3AA7F0" w14:textId="77777777" w:rsidR="009D7035" w:rsidRPr="00726344" w:rsidRDefault="009D7035" w:rsidP="00434AF5">
      <w:pPr>
        <w:pStyle w:val="Akapitzlist"/>
        <w:numPr>
          <w:ilvl w:val="0"/>
          <w:numId w:val="4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Zatoka </w:t>
      </w:r>
      <w:proofErr w:type="spellStart"/>
      <w:r w:rsidRPr="00726344">
        <w:rPr>
          <w:rFonts w:ascii="Times New Roman" w:hAnsi="Times New Roman" w:cs="Times New Roman"/>
          <w:sz w:val="24"/>
          <w:szCs w:val="24"/>
        </w:rPr>
        <w:t>Wygryńska</w:t>
      </w:r>
      <w:proofErr w:type="spellEnd"/>
      <w:r w:rsidRPr="00726344">
        <w:rPr>
          <w:rFonts w:ascii="Times New Roman" w:hAnsi="Times New Roman" w:cs="Times New Roman"/>
          <w:sz w:val="24"/>
          <w:szCs w:val="24"/>
        </w:rPr>
        <w:t xml:space="preserve"> Użytek został powołany Rozporządzeniem nr 13 Wojewody Warmińsko-Mazurskiego z dnia 15 lipca 2009 r. w sprawie ustanowienia użytku ekologicznego „Zatoka </w:t>
      </w:r>
      <w:proofErr w:type="spellStart"/>
      <w:r w:rsidRPr="00726344">
        <w:rPr>
          <w:rFonts w:ascii="Times New Roman" w:hAnsi="Times New Roman" w:cs="Times New Roman"/>
          <w:sz w:val="24"/>
          <w:szCs w:val="24"/>
        </w:rPr>
        <w:t>Wygryńska</w:t>
      </w:r>
      <w:proofErr w:type="spellEnd"/>
      <w:r w:rsidRPr="00726344">
        <w:rPr>
          <w:rFonts w:ascii="Times New Roman" w:hAnsi="Times New Roman" w:cs="Times New Roman"/>
          <w:sz w:val="24"/>
          <w:szCs w:val="24"/>
        </w:rPr>
        <w:t xml:space="preserve">” (Dz. Urz. Woj. </w:t>
      </w:r>
      <w:proofErr w:type="spellStart"/>
      <w:r w:rsidRPr="00726344">
        <w:rPr>
          <w:rFonts w:ascii="Times New Roman" w:hAnsi="Times New Roman" w:cs="Times New Roman"/>
          <w:sz w:val="24"/>
          <w:szCs w:val="24"/>
        </w:rPr>
        <w:t>Warm</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Maz</w:t>
      </w:r>
      <w:proofErr w:type="spellEnd"/>
      <w:r w:rsidRPr="00726344">
        <w:rPr>
          <w:rFonts w:ascii="Times New Roman" w:hAnsi="Times New Roman" w:cs="Times New Roman"/>
          <w:sz w:val="24"/>
          <w:szCs w:val="24"/>
        </w:rPr>
        <w:t>. z 2009 r. nr 99, poz. 1576). Powierzchnia użytku wynosi 61,11 ha. Celem ochrony użytku jest zatoka Jeziora Bełdany stanowiąca miejsce występowania wielu gatunków zwierząt i roślin chronionych.</w:t>
      </w:r>
    </w:p>
    <w:p w14:paraId="27496301"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Ochrona gatunkowa roślin i zwierząt</w:t>
      </w:r>
    </w:p>
    <w:p w14:paraId="4567D56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Oprócz wymienionych powyżej form ochrony przyrody na terenie gminy obowiązuje ochrona gatunkowa roślin i zwierząt. Ochrona gatunkowa zgodnie z ustawą o ochronie przyrody ma na celu zapewnienie przetrwania i właściwego stanu ochrony rzadkich, endemicznych, podatnych na zagrożenia i zagrożonych wyginięciem gatunków roślin, zwierząt i grzybów oraz ich siedlisk i ostoi, a także zachowanie różnorodności gatunkowej i genetycznej. Ponadto minister środowiska w drodze rozporządzenia określa dziko żyjące gatunki roślin, zwierząt i grzybów objęte ochroną – ścisłą  i częściową.  Na granicach gminy w obszarze Nadleśnictwa Pisz istnieje 5 stref wokół gniazd bielika, w Nadleśnictwie </w:t>
      </w:r>
      <w:proofErr w:type="spellStart"/>
      <w:r w:rsidRPr="00726344">
        <w:rPr>
          <w:rFonts w:ascii="Times New Roman" w:hAnsi="Times New Roman" w:cs="Times New Roman"/>
          <w:sz w:val="24"/>
          <w:szCs w:val="24"/>
        </w:rPr>
        <w:t>Maskulińskie</w:t>
      </w:r>
      <w:proofErr w:type="spellEnd"/>
      <w:r w:rsidRPr="00726344">
        <w:rPr>
          <w:rFonts w:ascii="Times New Roman" w:hAnsi="Times New Roman" w:cs="Times New Roman"/>
          <w:sz w:val="24"/>
          <w:szCs w:val="24"/>
        </w:rPr>
        <w:t xml:space="preserve"> 2 strefy bielika, 1 – orlika i 2 kani, a w lesie PAN </w:t>
      </w:r>
      <w:proofErr w:type="spellStart"/>
      <w:r w:rsidRPr="00726344">
        <w:rPr>
          <w:rFonts w:ascii="Times New Roman" w:hAnsi="Times New Roman" w:cs="Times New Roman"/>
          <w:sz w:val="24"/>
          <w:szCs w:val="24"/>
        </w:rPr>
        <w:t>Popielno</w:t>
      </w:r>
      <w:proofErr w:type="spellEnd"/>
      <w:r w:rsidRPr="00726344">
        <w:rPr>
          <w:rFonts w:ascii="Times New Roman" w:hAnsi="Times New Roman" w:cs="Times New Roman"/>
          <w:sz w:val="24"/>
          <w:szCs w:val="24"/>
        </w:rPr>
        <w:t xml:space="preserve"> 4 strefy bielika – łącznie więc 14 stref wokół gniazd rzadkich ptaków.</w:t>
      </w:r>
    </w:p>
    <w:p w14:paraId="3B72F1E4" w14:textId="45DB0206" w:rsidR="009D7035" w:rsidRPr="00726344" w:rsidRDefault="009D7035" w:rsidP="004E7E5A">
      <w:pPr>
        <w:pStyle w:val="Nagwek3"/>
        <w:numPr>
          <w:ilvl w:val="2"/>
          <w:numId w:val="30"/>
        </w:numPr>
        <w:rPr>
          <w:rFonts w:ascii="Times New Roman" w:hAnsi="Times New Roman" w:cs="Times New Roman"/>
          <w:color w:val="auto"/>
        </w:rPr>
      </w:pPr>
      <w:bookmarkStart w:id="94" w:name="_Toc21430451"/>
      <w:bookmarkStart w:id="95" w:name="_Toc21635785"/>
      <w:r w:rsidRPr="00726344">
        <w:rPr>
          <w:rFonts w:ascii="Times New Roman" w:hAnsi="Times New Roman" w:cs="Times New Roman"/>
          <w:color w:val="auto"/>
        </w:rPr>
        <w:t>Turystyka</w:t>
      </w:r>
      <w:bookmarkEnd w:id="94"/>
      <w:bookmarkEnd w:id="95"/>
      <w:r w:rsidRPr="00726344">
        <w:rPr>
          <w:rFonts w:ascii="Times New Roman" w:hAnsi="Times New Roman" w:cs="Times New Roman"/>
          <w:color w:val="auto"/>
        </w:rPr>
        <w:t xml:space="preserve"> </w:t>
      </w:r>
    </w:p>
    <w:p w14:paraId="43B67C03" w14:textId="77777777" w:rsidR="009D7035" w:rsidRPr="00726344" w:rsidRDefault="009D7035" w:rsidP="009D7035">
      <w:pPr>
        <w:spacing w:line="360" w:lineRule="auto"/>
        <w:rPr>
          <w:rFonts w:ascii="Times New Roman" w:hAnsi="Times New Roman" w:cs="Times New Roman"/>
        </w:rPr>
      </w:pPr>
    </w:p>
    <w:p w14:paraId="4AC0642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Gmina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wraz z okolicą posiada długoletnią tradycję związaną z turystyką. Sięga ona przełomu XIX i XX wieku. Zadecydował o tym ponadprzeciętny rozwój fauny i flory oraz dostęp do wód i dużych kompleksów terenów zielonych, dzięki czemu jest to okolica doskonała zarówno do uprawiania sportów wodnych jak i pieszych wędrówek czy przejażdżek.</w:t>
      </w:r>
    </w:p>
    <w:p w14:paraId="51CFA0BC" w14:textId="77777777" w:rsidR="009D7035" w:rsidRPr="00726344" w:rsidRDefault="009D7035" w:rsidP="009D7035">
      <w:pPr>
        <w:pStyle w:val="Default"/>
        <w:spacing w:line="360" w:lineRule="auto"/>
        <w:jc w:val="both"/>
        <w:rPr>
          <w:rFonts w:ascii="Times New Roman" w:hAnsi="Times New Roman" w:cs="Times New Roman"/>
        </w:rPr>
      </w:pPr>
      <w:r w:rsidRPr="00726344">
        <w:rPr>
          <w:rFonts w:ascii="Times New Roman" w:hAnsi="Times New Roman" w:cs="Times New Roman"/>
        </w:rPr>
        <w:t xml:space="preserve">Wśród głównych walorów turystycznych gminy należy wyróżnić: </w:t>
      </w:r>
    </w:p>
    <w:p w14:paraId="25562158" w14:textId="77777777" w:rsidR="009D7035" w:rsidRPr="00726344" w:rsidRDefault="009D7035" w:rsidP="00434AF5">
      <w:pPr>
        <w:pStyle w:val="Default"/>
        <w:numPr>
          <w:ilvl w:val="0"/>
          <w:numId w:val="43"/>
        </w:numPr>
        <w:spacing w:after="156" w:line="360" w:lineRule="auto"/>
        <w:jc w:val="both"/>
        <w:rPr>
          <w:rFonts w:ascii="Times New Roman" w:hAnsi="Times New Roman" w:cs="Times New Roman"/>
        </w:rPr>
      </w:pPr>
      <w:r w:rsidRPr="00726344">
        <w:rPr>
          <w:rFonts w:ascii="Times New Roman" w:hAnsi="Times New Roman" w:cs="Times New Roman"/>
        </w:rPr>
        <w:t xml:space="preserve">140-kilometrowy szlak żeglarski, prowadzący przez największe i najpiękniejsze polskie jeziora, </w:t>
      </w:r>
    </w:p>
    <w:p w14:paraId="7449E6A9" w14:textId="77777777" w:rsidR="009D7035" w:rsidRPr="00726344" w:rsidRDefault="009D7035" w:rsidP="00434AF5">
      <w:pPr>
        <w:pStyle w:val="Default"/>
        <w:numPr>
          <w:ilvl w:val="0"/>
          <w:numId w:val="43"/>
        </w:numPr>
        <w:spacing w:after="156" w:line="360" w:lineRule="auto"/>
        <w:jc w:val="both"/>
        <w:rPr>
          <w:rFonts w:ascii="Times New Roman" w:hAnsi="Times New Roman" w:cs="Times New Roman"/>
        </w:rPr>
      </w:pPr>
      <w:r w:rsidRPr="00726344">
        <w:rPr>
          <w:rFonts w:ascii="Times New Roman" w:hAnsi="Times New Roman" w:cs="Times New Roman"/>
        </w:rPr>
        <w:t xml:space="preserve">zwarte kompleksy leśne (Puszcza Piska), dochodzące do granic miasta, z licznymi rezerwatami przyrody, </w:t>
      </w:r>
    </w:p>
    <w:p w14:paraId="5222DC5A" w14:textId="77777777" w:rsidR="009D7035" w:rsidRPr="00726344" w:rsidRDefault="009D7035" w:rsidP="00434AF5">
      <w:pPr>
        <w:pStyle w:val="Default"/>
        <w:numPr>
          <w:ilvl w:val="0"/>
          <w:numId w:val="43"/>
        </w:numPr>
        <w:spacing w:after="156" w:line="360" w:lineRule="auto"/>
        <w:jc w:val="both"/>
        <w:rPr>
          <w:rFonts w:ascii="Times New Roman" w:hAnsi="Times New Roman" w:cs="Times New Roman"/>
        </w:rPr>
      </w:pPr>
      <w:r w:rsidRPr="00726344">
        <w:rPr>
          <w:rFonts w:ascii="Times New Roman" w:hAnsi="Times New Roman" w:cs="Times New Roman"/>
        </w:rPr>
        <w:t xml:space="preserve">bogaty świat fauny i flory, z unikalnymi w Europie gatunkami zwierząt i roślin, </w:t>
      </w:r>
    </w:p>
    <w:p w14:paraId="1E6C4562" w14:textId="77777777" w:rsidR="009D7035" w:rsidRPr="00726344" w:rsidRDefault="009D7035" w:rsidP="00434AF5">
      <w:pPr>
        <w:pStyle w:val="Default"/>
        <w:numPr>
          <w:ilvl w:val="0"/>
          <w:numId w:val="43"/>
        </w:numPr>
        <w:spacing w:line="360" w:lineRule="auto"/>
        <w:jc w:val="both"/>
        <w:rPr>
          <w:rFonts w:ascii="Times New Roman" w:hAnsi="Times New Roman" w:cs="Times New Roman"/>
        </w:rPr>
      </w:pPr>
      <w:r w:rsidRPr="00726344">
        <w:rPr>
          <w:rFonts w:ascii="Times New Roman" w:hAnsi="Times New Roman" w:cs="Times New Roman"/>
        </w:rPr>
        <w:t xml:space="preserve">ciekawe zabytki architektoniczno-kulturowe i historyczne regionu. </w:t>
      </w:r>
    </w:p>
    <w:p w14:paraId="3AAE8E87" w14:textId="77777777" w:rsidR="009D7035" w:rsidRPr="00726344" w:rsidRDefault="009D7035" w:rsidP="009D7035">
      <w:pPr>
        <w:pStyle w:val="Default"/>
        <w:spacing w:line="360" w:lineRule="auto"/>
        <w:ind w:left="720"/>
        <w:jc w:val="both"/>
        <w:rPr>
          <w:rFonts w:ascii="Times New Roman" w:hAnsi="Times New Roman" w:cs="Times New Roman"/>
        </w:rPr>
      </w:pPr>
    </w:p>
    <w:p w14:paraId="559EA74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terenie gminy znajdują się liczne porty i przystanie jachtowe:</w:t>
      </w:r>
    </w:p>
    <w:p w14:paraId="428477FB"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color w:val="auto"/>
        </w:rPr>
      </w:pPr>
      <w:r w:rsidRPr="00726344">
        <w:rPr>
          <w:rFonts w:ascii="Times New Roman" w:hAnsi="Times New Roman" w:cs="Times New Roman"/>
          <w:color w:val="auto"/>
        </w:rPr>
        <w:t xml:space="preserve">Stanica Żeglarska TKKF „Korektywa” – jez. Bełdany, Piaski, </w:t>
      </w:r>
    </w:p>
    <w:p w14:paraId="6EFBB791"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strike/>
          <w:color w:val="auto"/>
        </w:rPr>
      </w:pPr>
      <w:r w:rsidRPr="00726344">
        <w:rPr>
          <w:rFonts w:ascii="Times New Roman" w:hAnsi="Times New Roman" w:cs="Times New Roman"/>
          <w:color w:val="auto"/>
        </w:rPr>
        <w:t>Mazury PTTK Sp. z o.o.</w:t>
      </w:r>
    </w:p>
    <w:p w14:paraId="49BE1848"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color w:val="auto"/>
        </w:rPr>
      </w:pPr>
      <w:r w:rsidRPr="00726344">
        <w:rPr>
          <w:rFonts w:ascii="Times New Roman" w:hAnsi="Times New Roman" w:cs="Times New Roman"/>
          <w:color w:val="auto"/>
        </w:rPr>
        <w:t xml:space="preserve">Port „U </w:t>
      </w:r>
      <w:proofErr w:type="spellStart"/>
      <w:r w:rsidRPr="00726344">
        <w:rPr>
          <w:rFonts w:ascii="Times New Roman" w:hAnsi="Times New Roman" w:cs="Times New Roman"/>
          <w:color w:val="auto"/>
        </w:rPr>
        <w:t>Faryja</w:t>
      </w:r>
      <w:proofErr w:type="spellEnd"/>
      <w:r w:rsidRPr="00726344">
        <w:rPr>
          <w:rFonts w:ascii="Times New Roman" w:hAnsi="Times New Roman" w:cs="Times New Roman"/>
          <w:color w:val="auto"/>
        </w:rPr>
        <w:t xml:space="preserve">” – jez. </w:t>
      </w:r>
      <w:proofErr w:type="spellStart"/>
      <w:r w:rsidRPr="00726344">
        <w:rPr>
          <w:rFonts w:ascii="Times New Roman" w:hAnsi="Times New Roman" w:cs="Times New Roman"/>
          <w:color w:val="auto"/>
        </w:rPr>
        <w:t>Guzianka</w:t>
      </w:r>
      <w:proofErr w:type="spellEnd"/>
      <w:r w:rsidRPr="00726344">
        <w:rPr>
          <w:rFonts w:ascii="Times New Roman" w:hAnsi="Times New Roman" w:cs="Times New Roman"/>
          <w:color w:val="auto"/>
        </w:rPr>
        <w:t xml:space="preserve"> Wielka, Ruciane – Nida, ul. Dworcowa, </w:t>
      </w:r>
    </w:p>
    <w:p w14:paraId="1CB65D7F"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color w:val="auto"/>
        </w:rPr>
      </w:pPr>
      <w:r w:rsidRPr="00726344">
        <w:rPr>
          <w:rFonts w:ascii="Times New Roman" w:hAnsi="Times New Roman" w:cs="Times New Roman"/>
          <w:color w:val="auto"/>
        </w:rPr>
        <w:t xml:space="preserve">Przystań „Pod Dębem” – Jacht Serwis – jez. Nidzkie, Ruciane – Nida, </w:t>
      </w:r>
    </w:p>
    <w:p w14:paraId="1B2D94BA"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color w:val="auto"/>
        </w:rPr>
      </w:pPr>
      <w:r w:rsidRPr="00726344">
        <w:rPr>
          <w:rFonts w:ascii="Times New Roman" w:hAnsi="Times New Roman" w:cs="Times New Roman"/>
          <w:color w:val="auto"/>
        </w:rPr>
        <w:t xml:space="preserve">Port „Letni Ogród” – jez. Bełdany, Wygryny 30A, </w:t>
      </w:r>
    </w:p>
    <w:p w14:paraId="3EAF50E7"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strike/>
          <w:color w:val="auto"/>
        </w:rPr>
      </w:pPr>
      <w:r w:rsidRPr="00726344">
        <w:rPr>
          <w:rFonts w:ascii="Times New Roman" w:hAnsi="Times New Roman" w:cs="Times New Roman"/>
          <w:color w:val="auto"/>
        </w:rPr>
        <w:t xml:space="preserve">Ośrodek szkoleniowo-wypoczynkowy </w:t>
      </w:r>
      <w:proofErr w:type="spellStart"/>
      <w:r w:rsidRPr="00726344">
        <w:rPr>
          <w:rFonts w:ascii="Times New Roman" w:hAnsi="Times New Roman" w:cs="Times New Roman"/>
          <w:color w:val="auto"/>
        </w:rPr>
        <w:t>Guzianka</w:t>
      </w:r>
      <w:proofErr w:type="spellEnd"/>
      <w:r w:rsidRPr="00726344">
        <w:rPr>
          <w:rFonts w:ascii="Times New Roman" w:hAnsi="Times New Roman" w:cs="Times New Roman"/>
          <w:strike/>
          <w:color w:val="auto"/>
        </w:rPr>
        <w:t xml:space="preserve"> </w:t>
      </w:r>
    </w:p>
    <w:p w14:paraId="66BF83A2"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color w:val="auto"/>
        </w:rPr>
      </w:pPr>
      <w:r w:rsidRPr="00726344">
        <w:rPr>
          <w:rFonts w:ascii="Times New Roman" w:hAnsi="Times New Roman" w:cs="Times New Roman"/>
          <w:color w:val="auto"/>
        </w:rPr>
        <w:t xml:space="preserve">Przystań Jachtowa „Pelagia” – jez. Nidzkie, Karwica, </w:t>
      </w:r>
    </w:p>
    <w:p w14:paraId="5C29D643" w14:textId="77777777" w:rsidR="009D7035" w:rsidRPr="00726344" w:rsidRDefault="009D7035" w:rsidP="00434AF5">
      <w:pPr>
        <w:pStyle w:val="Default"/>
        <w:numPr>
          <w:ilvl w:val="0"/>
          <w:numId w:val="44"/>
        </w:numPr>
        <w:spacing w:after="159" w:line="360" w:lineRule="auto"/>
        <w:jc w:val="both"/>
        <w:rPr>
          <w:rFonts w:ascii="Times New Roman" w:hAnsi="Times New Roman" w:cs="Times New Roman"/>
          <w:strike/>
          <w:color w:val="auto"/>
        </w:rPr>
      </w:pPr>
      <w:r w:rsidRPr="00726344">
        <w:rPr>
          <w:rFonts w:ascii="Times New Roman" w:hAnsi="Times New Roman" w:cs="Times New Roman"/>
          <w:color w:val="auto"/>
        </w:rPr>
        <w:t>Klub Mila Kamień</w:t>
      </w:r>
    </w:p>
    <w:p w14:paraId="4C0D9E35" w14:textId="77777777" w:rsidR="009D7035" w:rsidRPr="00726344" w:rsidRDefault="009D7035" w:rsidP="009D7035">
      <w:pPr>
        <w:spacing w:line="360" w:lineRule="auto"/>
        <w:jc w:val="both"/>
        <w:rPr>
          <w:rFonts w:ascii="Times New Roman" w:hAnsi="Times New Roman" w:cs="Times New Roman"/>
          <w:sz w:val="24"/>
          <w:szCs w:val="24"/>
        </w:rPr>
      </w:pPr>
    </w:p>
    <w:p w14:paraId="417B373D" w14:textId="77777777" w:rsidR="009D7035" w:rsidRPr="00726344" w:rsidRDefault="009D7035" w:rsidP="009D7035">
      <w:pPr>
        <w:autoSpaceDE w:val="0"/>
        <w:autoSpaceDN w:val="0"/>
        <w:adjustRightInd w:val="0"/>
        <w:spacing w:after="0"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Żegluga Mazurska</w:t>
      </w:r>
    </w:p>
    <w:p w14:paraId="2F02ECCA"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terenie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prowadzone są rejsy żeglugowe po jeziorach. Żegluga</w:t>
      </w:r>
    </w:p>
    <w:p w14:paraId="1E42BBC1"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służy obecnie wyłącznie do celów turystycznych. Te formy usług cieszą się dużym</w:t>
      </w:r>
    </w:p>
    <w:p w14:paraId="0129A1B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zainteresowaniem turystów. Turystyczne żeglowanie pozwala na odbycie drogą wodną</w:t>
      </w:r>
    </w:p>
    <w:p w14:paraId="352D078D"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wycieczek krajoznawczych i poznanie jednych z najpiękniejszych zakątków gminy Ruciane-</w:t>
      </w:r>
    </w:p>
    <w:p w14:paraId="1B87768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Nida, a także okolicznych miejscowości wchodzących w skład gmin ościennych.</w:t>
      </w:r>
    </w:p>
    <w:p w14:paraId="36DBEBC2" w14:textId="77777777" w:rsidR="009D7035" w:rsidRPr="00726344" w:rsidRDefault="009D7035" w:rsidP="009D7035">
      <w:pPr>
        <w:autoSpaceDE w:val="0"/>
        <w:autoSpaceDN w:val="0"/>
        <w:adjustRightInd w:val="0"/>
        <w:spacing w:after="0"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lastRenderedPageBreak/>
        <w:t>Szlaki piesze</w:t>
      </w:r>
    </w:p>
    <w:p w14:paraId="2DF03C38"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i/>
          <w:iCs/>
          <w:sz w:val="24"/>
          <w:szCs w:val="24"/>
          <w:u w:val="single"/>
        </w:rPr>
        <w:t>Szlak pomarańczowy</w:t>
      </w:r>
      <w:r w:rsidRPr="00726344">
        <w:rPr>
          <w:rFonts w:ascii="Times New Roman" w:hAnsi="Times New Roman" w:cs="Times New Roman"/>
          <w:sz w:val="24"/>
          <w:szCs w:val="24"/>
        </w:rPr>
        <w:t xml:space="preserve"> – jest to szlak pieszy liczący długość około 7 km. Jest to szlak</w:t>
      </w:r>
    </w:p>
    <w:p w14:paraId="7442FE1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stosunkowo łatwy, na jego pokonanie potrzeba około 1,5 godziny. Na trasie szlaku można</w:t>
      </w:r>
    </w:p>
    <w:p w14:paraId="491BB391"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spotkać zróżnicowane obszary leśne, od borów sosnowych, aż po podmokłe lasy liściaste.</w:t>
      </w:r>
    </w:p>
    <w:p w14:paraId="46C4A674"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Szlak rozpoczyna się przy Centrum Informacji Turystycznej i Promocji i na nim się kończy.</w:t>
      </w:r>
    </w:p>
    <w:p w14:paraId="013295BF"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i/>
          <w:iCs/>
          <w:sz w:val="24"/>
          <w:szCs w:val="24"/>
          <w:u w:val="single"/>
        </w:rPr>
        <w:t>Szlak zielony</w:t>
      </w:r>
      <w:r w:rsidRPr="00726344">
        <w:rPr>
          <w:rFonts w:ascii="Times New Roman" w:hAnsi="Times New Roman" w:cs="Times New Roman"/>
          <w:sz w:val="24"/>
          <w:szCs w:val="24"/>
        </w:rPr>
        <w:t xml:space="preserve"> – jest to szlak pieszy liczący długość około 13,5 km. Skierowany do bardziej</w:t>
      </w:r>
    </w:p>
    <w:p w14:paraId="0CA77F8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wprawionych zwolenników turystyki pieszej. Na jego przebycie potrzeba około 4 godzin.</w:t>
      </w:r>
    </w:p>
    <w:p w14:paraId="10D522C9"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Początek i koniec: Centrum Informacji Turystycznej i Promocji – Ruciane – Nida.</w:t>
      </w:r>
    </w:p>
    <w:p w14:paraId="5BA440D6" w14:textId="77777777" w:rsidR="009D7035" w:rsidRPr="00726344" w:rsidRDefault="009D7035" w:rsidP="009D7035">
      <w:pPr>
        <w:spacing w:line="360" w:lineRule="auto"/>
        <w:jc w:val="both"/>
        <w:rPr>
          <w:rFonts w:ascii="Times New Roman" w:hAnsi="Times New Roman" w:cs="Times New Roman"/>
          <w:color w:val="FF0000"/>
          <w:sz w:val="24"/>
          <w:szCs w:val="24"/>
        </w:rPr>
      </w:pPr>
      <w:r w:rsidRPr="00726344">
        <w:rPr>
          <w:rStyle w:val="Pogrubienie"/>
          <w:rFonts w:ascii="Times New Roman" w:hAnsi="Times New Roman" w:cs="Times New Roman"/>
          <w:b w:val="0"/>
          <w:bCs w:val="0"/>
          <w:sz w:val="24"/>
          <w:szCs w:val="24"/>
        </w:rPr>
        <w:t xml:space="preserve">Szlak niebieski- </w:t>
      </w:r>
      <w:proofErr w:type="spellStart"/>
      <w:r w:rsidRPr="00726344">
        <w:rPr>
          <w:rStyle w:val="Pogrubienie"/>
          <w:rFonts w:ascii="Times New Roman" w:hAnsi="Times New Roman" w:cs="Times New Roman"/>
          <w:b w:val="0"/>
          <w:bCs w:val="0"/>
          <w:sz w:val="24"/>
          <w:szCs w:val="24"/>
        </w:rPr>
        <w:t>Ruciane-Nida</w:t>
      </w:r>
      <w:proofErr w:type="spellEnd"/>
      <w:r w:rsidRPr="00726344">
        <w:rPr>
          <w:rStyle w:val="Pogrubienie"/>
          <w:rFonts w:ascii="Times New Roman" w:hAnsi="Times New Roman" w:cs="Times New Roman"/>
          <w:b w:val="0"/>
          <w:bCs w:val="0"/>
          <w:sz w:val="24"/>
          <w:szCs w:val="24"/>
        </w:rPr>
        <w:t xml:space="preserve"> (stacja PKP) – Leśniczówka Pranie - </w:t>
      </w:r>
      <w:proofErr w:type="spellStart"/>
      <w:r w:rsidRPr="00726344">
        <w:rPr>
          <w:rStyle w:val="Pogrubienie"/>
          <w:rFonts w:ascii="Times New Roman" w:hAnsi="Times New Roman" w:cs="Times New Roman"/>
          <w:b w:val="0"/>
          <w:bCs w:val="0"/>
          <w:sz w:val="24"/>
          <w:szCs w:val="24"/>
        </w:rPr>
        <w:t>Ruciane-Nida</w:t>
      </w:r>
      <w:proofErr w:type="spellEnd"/>
      <w:r w:rsidRPr="00726344">
        <w:rPr>
          <w:rFonts w:ascii="Times New Roman" w:hAnsi="Times New Roman" w:cs="Times New Roman"/>
          <w:b/>
          <w:bCs/>
          <w:sz w:val="24"/>
          <w:szCs w:val="24"/>
        </w:rPr>
        <w:br/>
      </w:r>
      <w:r w:rsidRPr="00726344">
        <w:rPr>
          <w:rStyle w:val="Pogrubienie"/>
          <w:rFonts w:ascii="Times New Roman" w:hAnsi="Times New Roman" w:cs="Times New Roman"/>
          <w:b w:val="0"/>
          <w:bCs w:val="0"/>
          <w:sz w:val="24"/>
          <w:szCs w:val="24"/>
        </w:rPr>
        <w:t>Jest to szlak pieszy liczący długość 14 km</w:t>
      </w:r>
      <w:r w:rsidRPr="00726344">
        <w:rPr>
          <w:rStyle w:val="Pogrubienie"/>
          <w:rFonts w:ascii="Times New Roman" w:hAnsi="Times New Roman" w:cs="Times New Roman"/>
          <w:sz w:val="24"/>
          <w:szCs w:val="24"/>
        </w:rPr>
        <w:t xml:space="preserve">. </w:t>
      </w:r>
      <w:r w:rsidRPr="00726344">
        <w:rPr>
          <w:rFonts w:ascii="Times New Roman" w:hAnsi="Times New Roman" w:cs="Times New Roman"/>
          <w:sz w:val="24"/>
          <w:szCs w:val="24"/>
        </w:rPr>
        <w:t xml:space="preserve">Drugi ze szlaków pieszych, dla którego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jest punktem początkowym, spodoba się tym wędrowcom, którzy lubią urozmaicić swój urlop elementem kultury i literatury. Zaprowadzi nas bowiem do Leśniczówki Pranie, gdzie mieści się Muzeum Konstantego Ildefonsa Gałczyńskiego. Jeden z najsłynniejszych polskich poetów XX wieku chętnie bywał na Mazurach w latach 50. i spędzał lato w tej ślicznej chatce nad brzegiem Jeziora Nidzkiego. Dziś przez całe lato odbywają się tutaj spotkania literackie i koncerty.</w:t>
      </w:r>
    </w:p>
    <w:p w14:paraId="475842B2" w14:textId="77777777" w:rsidR="009D7035" w:rsidRPr="00726344" w:rsidRDefault="009D7035" w:rsidP="009D7035">
      <w:pPr>
        <w:spacing w:line="360" w:lineRule="auto"/>
        <w:jc w:val="both"/>
        <w:rPr>
          <w:rFonts w:ascii="Times New Roman" w:hAnsi="Times New Roman" w:cs="Times New Roman"/>
          <w:strike/>
          <w:color w:val="FF0000"/>
          <w:sz w:val="24"/>
          <w:szCs w:val="24"/>
        </w:rPr>
      </w:pPr>
      <w:r w:rsidRPr="00726344">
        <w:rPr>
          <w:rFonts w:ascii="Times New Roman" w:hAnsi="Times New Roman" w:cs="Times New Roman"/>
          <w:i/>
          <w:iCs/>
          <w:sz w:val="24"/>
          <w:szCs w:val="24"/>
          <w:u w:val="single"/>
        </w:rPr>
        <w:t>Szlak żółty</w:t>
      </w:r>
      <w:r w:rsidRPr="00726344">
        <w:rPr>
          <w:rFonts w:ascii="Times New Roman" w:hAnsi="Times New Roman" w:cs="Times New Roman"/>
          <w:sz w:val="24"/>
          <w:szCs w:val="24"/>
        </w:rPr>
        <w:t xml:space="preserve">- Jest to szlak pieszy liczący ok. 20 km. Bardzo ważnym szlakiem, który pozwala lepiej i bliżej poznać Mazury, a w każdym razie tę ich część, którą zajmuje Puszcza Piska, jest żółty szlak pieszy im. Karola Małłka. To też alternatywna, dłuższa droga do Leśniczówki Pranie. Patron tej trasy, Karol Małłek, to zasłużony działacz lokalny, który zrobił dla Mazur wiele dobrego, rozsławiając je na cały kraj. Trakt ten ma długość ok. 20 km, nie jest zbyt obciążający i polecamy go nawet tym, którzy nie uważają się za świetnych piechurów. Szlak zaczyna się we wsi Krutyń, oddalonej o zaledwie 13 km od </w:t>
      </w:r>
      <w:proofErr w:type="spellStart"/>
      <w:r w:rsidRPr="00726344">
        <w:rPr>
          <w:rFonts w:ascii="Times New Roman" w:hAnsi="Times New Roman" w:cs="Times New Roman"/>
          <w:sz w:val="24"/>
          <w:szCs w:val="24"/>
        </w:rPr>
        <w:t>Rucianego-Nidy</w:t>
      </w:r>
      <w:proofErr w:type="spellEnd"/>
      <w:r w:rsidRPr="00726344">
        <w:rPr>
          <w:rFonts w:ascii="Times New Roman" w:hAnsi="Times New Roman" w:cs="Times New Roman"/>
          <w:sz w:val="24"/>
          <w:szCs w:val="24"/>
        </w:rPr>
        <w:t xml:space="preserve">. To tu działał i mieszkał Karol Małłek, a dzisiaj mieści się tu biuro i muzeum Mazurskiego Parku Krajobrazowego. Zaczynają się tutaj liczne szlaki turystyczne: rowerowe, piesze, kajakowe (popularne spływy rzeką Krutynią). Zaraz na początku szlaku im. Karola Małłka, kilkaset metrów za mostem na rzece Krutynia warto zwrócić uwagę na drzewną ciekawostkę. „Zakochana Para” to sosna i dąb, które splotły się w jedno – niezwykle romantyczne miejsce, w sam raz dla zakochanych. </w:t>
      </w:r>
    </w:p>
    <w:p w14:paraId="20038CDE" w14:textId="77777777" w:rsidR="009D7035" w:rsidRPr="00726344" w:rsidRDefault="009D7035" w:rsidP="009D7035">
      <w:pPr>
        <w:autoSpaceDE w:val="0"/>
        <w:autoSpaceDN w:val="0"/>
        <w:adjustRightInd w:val="0"/>
        <w:spacing w:after="0"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Ścieżki rowerowe</w:t>
      </w:r>
    </w:p>
    <w:p w14:paraId="433FF132"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i/>
          <w:iCs/>
          <w:sz w:val="24"/>
          <w:szCs w:val="24"/>
        </w:rPr>
        <w:t>Pętla Bełdany</w:t>
      </w:r>
      <w:r w:rsidRPr="00726344">
        <w:rPr>
          <w:rFonts w:ascii="Times New Roman" w:hAnsi="Times New Roman" w:cs="Times New Roman"/>
          <w:sz w:val="24"/>
          <w:szCs w:val="24"/>
        </w:rPr>
        <w:t xml:space="preserve"> – /kolor czerwony/ jest to szlak rowerowy liczący długość około 39,3</w:t>
      </w:r>
    </w:p>
    <w:p w14:paraId="0714EF1F"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kilometra. Początek i koniec: Centrum Informacji Turystycznej i Promocji Gminy</w:t>
      </w:r>
    </w:p>
    <w:p w14:paraId="4926379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Rucianem-Nidzie Przebieg trasy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 Śluza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 Wejsuny - Izba</w:t>
      </w:r>
    </w:p>
    <w:p w14:paraId="5A2EEEE6"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Regionalna - Onufryjewo - Wierzba (przeprawa promem) - Iznota - Wygryny - </w:t>
      </w:r>
      <w:proofErr w:type="spellStart"/>
      <w:r w:rsidRPr="00726344">
        <w:rPr>
          <w:rFonts w:ascii="Times New Roman" w:hAnsi="Times New Roman" w:cs="Times New Roman"/>
          <w:sz w:val="24"/>
          <w:szCs w:val="24"/>
        </w:rPr>
        <w:t>Ruciane-Nida</w:t>
      </w:r>
      <w:proofErr w:type="spellEnd"/>
    </w:p>
    <w:p w14:paraId="558FC7F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i/>
          <w:iCs/>
          <w:sz w:val="24"/>
          <w:szCs w:val="24"/>
        </w:rPr>
        <w:t>Pętla Nidzka</w:t>
      </w:r>
      <w:r w:rsidRPr="00726344">
        <w:rPr>
          <w:rFonts w:ascii="Times New Roman" w:hAnsi="Times New Roman" w:cs="Times New Roman"/>
          <w:sz w:val="24"/>
          <w:szCs w:val="24"/>
        </w:rPr>
        <w:t xml:space="preserve"> – /kolor niebieski/ jest to najdłuższy szlak rowerowy w gminie Ruciane-</w:t>
      </w:r>
    </w:p>
    <w:p w14:paraId="07F83E55"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Nida. Jego długość to 49 kilometrów. Wyprawa nim pochłania około 7 – 8 godzin. Przebieg</w:t>
      </w:r>
    </w:p>
    <w:p w14:paraId="597BFB4C"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trasy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(ul. Dworcowa – ul. Wiejska - ul. Żeglarska) – Pranie - Krzyże - Karwica</w:t>
      </w:r>
    </w:p>
    <w:p w14:paraId="04648A3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 Czapla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w:t>
      </w:r>
    </w:p>
    <w:p w14:paraId="2016761C"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i/>
          <w:iCs/>
          <w:sz w:val="24"/>
          <w:szCs w:val="24"/>
        </w:rPr>
        <w:t>Pętla Wojnowska</w:t>
      </w:r>
      <w:r w:rsidRPr="00726344">
        <w:rPr>
          <w:rFonts w:ascii="Times New Roman" w:hAnsi="Times New Roman" w:cs="Times New Roman"/>
          <w:sz w:val="24"/>
          <w:szCs w:val="24"/>
        </w:rPr>
        <w:t xml:space="preserve"> – /kolor zielony/ szlak ten liczy 40,2 kilometra. Pokonanie trasy zajmuje</w:t>
      </w:r>
    </w:p>
    <w:p w14:paraId="18BDD0C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średnio 5 – 6 godzin, Przebieg trasy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 ul. Dworcowa – al. Wczasów – ul. Wiejska – ul. Żeglarska – Wojnowo – Klasztor Staroobrzędowców – Cerkiew Prawosławna – Gałkowo – Kadzidłowo – Park Dzikich Zwierząt – Osada Kulturowa – Iznota – Wygryny – Śluza -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(40 km) </w:t>
      </w:r>
    </w:p>
    <w:p w14:paraId="44FE9258"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i/>
          <w:iCs/>
          <w:sz w:val="24"/>
          <w:szCs w:val="24"/>
        </w:rPr>
        <w:t>Pętla Szeroki Bór</w:t>
      </w:r>
      <w:r w:rsidRPr="00726344">
        <w:rPr>
          <w:rFonts w:ascii="Times New Roman" w:hAnsi="Times New Roman" w:cs="Times New Roman"/>
          <w:sz w:val="24"/>
          <w:szCs w:val="24"/>
        </w:rPr>
        <w:t xml:space="preserve"> – /kolor żółty/ ścieżka rowerowa o długości 24 kilometrów. Na jej</w:t>
      </w:r>
    </w:p>
    <w:p w14:paraId="75411B1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pokonanie potrzeba około 2 – 3 godzin. Nie wymaga znacznych umiejętności rowerowych</w:t>
      </w:r>
    </w:p>
    <w:p w14:paraId="5DB8915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rPr>
      </w:pPr>
      <w:r w:rsidRPr="00726344">
        <w:rPr>
          <w:rFonts w:ascii="Times New Roman" w:hAnsi="Times New Roman" w:cs="Times New Roman"/>
          <w:sz w:val="24"/>
          <w:szCs w:val="24"/>
        </w:rPr>
        <w:t xml:space="preserve">Przebieg trasy – </w:t>
      </w:r>
      <w:proofErr w:type="spellStart"/>
      <w:r w:rsidRPr="00726344">
        <w:rPr>
          <w:rFonts w:ascii="Times New Roman" w:hAnsi="Times New Roman" w:cs="Times New Roman"/>
        </w:rPr>
        <w:t>Ruciane-Nida</w:t>
      </w:r>
      <w:proofErr w:type="spellEnd"/>
      <w:r w:rsidRPr="00726344">
        <w:rPr>
          <w:rFonts w:ascii="Times New Roman" w:hAnsi="Times New Roman" w:cs="Times New Roman"/>
        </w:rPr>
        <w:t xml:space="preserve"> – Wyłuszczarnia nasion – Szeroki Bór – Wejsuny – Izba Regionalna – Śluza </w:t>
      </w:r>
      <w:proofErr w:type="spellStart"/>
      <w:r w:rsidRPr="00726344">
        <w:rPr>
          <w:rFonts w:ascii="Times New Roman" w:hAnsi="Times New Roman" w:cs="Times New Roman"/>
        </w:rPr>
        <w:t>Guzianka</w:t>
      </w:r>
      <w:proofErr w:type="spellEnd"/>
      <w:r w:rsidRPr="00726344">
        <w:rPr>
          <w:rFonts w:ascii="Times New Roman" w:hAnsi="Times New Roman" w:cs="Times New Roman"/>
        </w:rPr>
        <w:t xml:space="preserve"> - </w:t>
      </w:r>
      <w:proofErr w:type="spellStart"/>
      <w:r w:rsidRPr="00726344">
        <w:rPr>
          <w:rFonts w:ascii="Times New Roman" w:hAnsi="Times New Roman" w:cs="Times New Roman"/>
        </w:rPr>
        <w:t>Ruciane-Nida</w:t>
      </w:r>
      <w:proofErr w:type="spellEnd"/>
      <w:r w:rsidRPr="00726344">
        <w:rPr>
          <w:rFonts w:ascii="Times New Roman" w:hAnsi="Times New Roman" w:cs="Times New Roman"/>
        </w:rPr>
        <w:t>.</w:t>
      </w:r>
    </w:p>
    <w:p w14:paraId="0CAC0CE0" w14:textId="77777777" w:rsidR="009D7035" w:rsidRPr="00726344" w:rsidRDefault="009D7035" w:rsidP="009D7035">
      <w:pPr>
        <w:autoSpaceDE w:val="0"/>
        <w:autoSpaceDN w:val="0"/>
        <w:adjustRightInd w:val="0"/>
        <w:spacing w:after="0" w:line="360" w:lineRule="auto"/>
        <w:jc w:val="center"/>
        <w:rPr>
          <w:rFonts w:ascii="Times New Roman" w:hAnsi="Times New Roman" w:cs="Times New Roman"/>
          <w:sz w:val="24"/>
          <w:szCs w:val="24"/>
          <w:u w:val="single"/>
        </w:rPr>
      </w:pPr>
    </w:p>
    <w:p w14:paraId="3F769A2F" w14:textId="77777777" w:rsidR="009D7035" w:rsidRPr="00726344" w:rsidRDefault="009D7035" w:rsidP="009D7035">
      <w:pPr>
        <w:autoSpaceDE w:val="0"/>
        <w:autoSpaceDN w:val="0"/>
        <w:adjustRightInd w:val="0"/>
        <w:spacing w:after="0"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Szlaki kajakowe</w:t>
      </w:r>
    </w:p>
    <w:p w14:paraId="4405C861"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Szlak kajakowy Rzeki Nidki – szlak ma swój początek nad Jeziorem Nidzkim w Ośrodku</w:t>
      </w:r>
    </w:p>
    <w:p w14:paraId="2CE4F9C5"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Turystyki Wodnej PTTK „U Andrzeja”. Na pokonanie trasy spływu potrzeba średnio 6</w:t>
      </w:r>
    </w:p>
    <w:p w14:paraId="674ECDCF"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godzin. Trasa szlaku jest następująca: Rz. Nidka – jez. </w:t>
      </w:r>
      <w:proofErr w:type="spellStart"/>
      <w:r w:rsidRPr="00726344">
        <w:rPr>
          <w:rFonts w:ascii="Times New Roman" w:hAnsi="Times New Roman" w:cs="Times New Roman"/>
          <w:sz w:val="24"/>
          <w:szCs w:val="24"/>
        </w:rPr>
        <w:t>Wygryńskie</w:t>
      </w:r>
      <w:proofErr w:type="spellEnd"/>
      <w:r w:rsidRPr="00726344">
        <w:rPr>
          <w:rFonts w:ascii="Times New Roman" w:hAnsi="Times New Roman" w:cs="Times New Roman"/>
          <w:sz w:val="24"/>
          <w:szCs w:val="24"/>
        </w:rPr>
        <w:t xml:space="preserve"> – jez. Bełdany – jez.</w:t>
      </w:r>
    </w:p>
    <w:p w14:paraId="553A76D5"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Mała – jez.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 jez. Nidzkie.</w:t>
      </w:r>
    </w:p>
    <w:p w14:paraId="3EEDB427"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Szlak Kajakowy Rzeki Krutyni – szlak kajakowy rzeki Krutyni to jeden z</w:t>
      </w:r>
    </w:p>
    <w:p w14:paraId="40250FCA"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najpiękniejszych i najbardziej uczęszczanych szlaków w Polsce i w Europie. Szlak mierzy</w:t>
      </w:r>
    </w:p>
    <w:p w14:paraId="68DB8721"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długość ponad 100-kilometrów. Na jego trasie znajduje się 20 jezior oraz 10 rzek i rzeczek</w:t>
      </w:r>
    </w:p>
    <w:p w14:paraId="48DBF985"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Szlak prowadzi przez obszar o znacznym urozmaiceniu rzeźby i</w:t>
      </w:r>
    </w:p>
    <w:p w14:paraId="3A0038CF"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ukształtowania terenu. Szlak przebiega przez najcenniejsze przyrodniczo tereny Gminy.</w:t>
      </w:r>
    </w:p>
    <w:p w14:paraId="359040B4"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Poniżej główne odcinki szlaku zlokalizowane na terenie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Krutyń - Ukta</w:t>
      </w:r>
    </w:p>
    <w:p w14:paraId="7A0F1B9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13,5 km, Ukta – Nowy Most (miejscowość zlokalizowana w Gminie Piecki) 7 km, Nowy</w:t>
      </w:r>
    </w:p>
    <w:p w14:paraId="30A3819F"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Most(miejscowość zlokalizowana w Gminie Piecki) – KAMIEŃ 10 km,- Kamień – Ruciane –Nida (12,5 km)</w:t>
      </w:r>
    </w:p>
    <w:p w14:paraId="0BB0891B" w14:textId="77777777" w:rsidR="009D7035" w:rsidRPr="00726344" w:rsidRDefault="009D7035" w:rsidP="009D7035">
      <w:pPr>
        <w:autoSpaceDE w:val="0"/>
        <w:autoSpaceDN w:val="0"/>
        <w:adjustRightInd w:val="0"/>
        <w:spacing w:after="0"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Szlaki turystyki żeglarskiej</w:t>
      </w:r>
    </w:p>
    <w:p w14:paraId="0E888A35"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Przez centralną część Gminy Ruciane – Nida z północy na południe przebiega szlak</w:t>
      </w:r>
    </w:p>
    <w:p w14:paraId="272ACBFA"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żeglugowy po Wielkich Jeziorach Mazurskich. Jego początek na terenie Gminy ma miejsce w</w:t>
      </w:r>
    </w:p>
    <w:p w14:paraId="2FDFFC8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okolicach miejscowości Wierzba, na jeziorze Bełdany, wodami którego prowadzi dalej na</w:t>
      </w:r>
    </w:p>
    <w:p w14:paraId="3EE8990B"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południe do śluzy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Po przekroczeniu śluzy, szlak wychodzi na wody jeziora</w:t>
      </w:r>
    </w:p>
    <w:p w14:paraId="7C442371"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lastRenderedPageBreak/>
        <w:t>Guzianka</w:t>
      </w:r>
      <w:proofErr w:type="spellEnd"/>
      <w:r w:rsidRPr="00726344">
        <w:rPr>
          <w:rFonts w:ascii="Times New Roman" w:hAnsi="Times New Roman" w:cs="Times New Roman"/>
          <w:sz w:val="24"/>
          <w:szCs w:val="24"/>
        </w:rPr>
        <w:t xml:space="preserve"> Mała, a następnie na wody jeziora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Następnie szlak prowadzi</w:t>
      </w:r>
    </w:p>
    <w:p w14:paraId="5D10AE32"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przez kanał Nidzki do jeziora Nidzkiego, i nim aż do granic Gminy.</w:t>
      </w:r>
    </w:p>
    <w:p w14:paraId="63F78FA6"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Szlak ten charakteryzuje się dużą popularnością i jest jednym z najczęściej odwiedzanych</w:t>
      </w:r>
    </w:p>
    <w:p w14:paraId="2B4ECB31"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przez żeglarzy.</w:t>
      </w:r>
    </w:p>
    <w:p w14:paraId="08D5E242"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Przebieg przez centralną część Gminy tak popularnego szlaku żeglarskiego wymaga</w:t>
      </w:r>
    </w:p>
    <w:p w14:paraId="1055AE15"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rozwoju i zagospodarowania obszarów wzdłuż brzegów jezior, głównie poprzez wyposażenie</w:t>
      </w:r>
    </w:p>
    <w:p w14:paraId="420426A2"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ich w odpowiednią infrastrukturę. Obecnie na terenie Gminy występuje jej znaczny</w:t>
      </w:r>
    </w:p>
    <w:p w14:paraId="344AE7E0"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niedostatek, a istniejące obiekty w większości wymagają modernizacji. Nieopodal istniejącej Śluzy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 2018 r. rozpoczęła się budowa Śluzy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II. Po zakończeniu budowy Śluzy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II, planowane jest rozpoczęcie prac remontowych istniejącej śluzy. Brak jest odpowiednich miejsc do cumowania łodzi, pól biwakowych, miejsc składowania odpadów, czy sanitariatów.</w:t>
      </w:r>
    </w:p>
    <w:p w14:paraId="38AE39B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2018 roku Gminę Ruciane- Nida odwiedziło 1 576 turystów zagranicznych. Największy odsetek stanowili turyści z Niemiec oraz Litwy. </w:t>
      </w:r>
    </w:p>
    <w:p w14:paraId="0EE9FECD" w14:textId="77777777" w:rsidR="009D7035" w:rsidRPr="00726344" w:rsidRDefault="009D7035" w:rsidP="009D7035">
      <w:pPr>
        <w:pStyle w:val="Legenda"/>
        <w:rPr>
          <w:rFonts w:ascii="Times New Roman" w:hAnsi="Times New Roman" w:cs="Times New Roman"/>
          <w:color w:val="auto"/>
          <w:sz w:val="24"/>
          <w:szCs w:val="24"/>
        </w:rPr>
      </w:pPr>
      <w:bookmarkStart w:id="96" w:name="_Toc21387007"/>
      <w:bookmarkStart w:id="97" w:name="_Toc21635611"/>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Turyści zagraniczni odwiedzający Gminę Ruciane- Nida. Stan na 2018 rok</w:t>
      </w:r>
      <w:bookmarkEnd w:id="96"/>
      <w:bookmarkEnd w:id="97"/>
      <w:r w:rsidRPr="00726344">
        <w:rPr>
          <w:rFonts w:ascii="Times New Roman" w:hAnsi="Times New Roman" w:cs="Times New Roman"/>
          <w:color w:val="auto"/>
          <w:sz w:val="24"/>
          <w:szCs w:val="24"/>
        </w:rPr>
        <w:t xml:space="preserve"> </w:t>
      </w:r>
    </w:p>
    <w:tbl>
      <w:tblPr>
        <w:tblStyle w:val="Siatkatabelijasna"/>
        <w:tblW w:w="0" w:type="auto"/>
        <w:tblLook w:val="04A0" w:firstRow="1" w:lastRow="0" w:firstColumn="1" w:lastColumn="0" w:noHBand="0" w:noVBand="1"/>
      </w:tblPr>
      <w:tblGrid>
        <w:gridCol w:w="543"/>
        <w:gridCol w:w="4527"/>
        <w:gridCol w:w="3969"/>
      </w:tblGrid>
      <w:tr w:rsidR="009D7035" w:rsidRPr="00726344" w14:paraId="76A8D979" w14:textId="77777777" w:rsidTr="00304AC8">
        <w:tc>
          <w:tcPr>
            <w:tcW w:w="0" w:type="auto"/>
          </w:tcPr>
          <w:p w14:paraId="41E0AA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4527" w:type="dxa"/>
          </w:tcPr>
          <w:p w14:paraId="62FDD59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Kraj</w:t>
            </w:r>
          </w:p>
        </w:tc>
        <w:tc>
          <w:tcPr>
            <w:tcW w:w="3969" w:type="dxa"/>
          </w:tcPr>
          <w:p w14:paraId="3EF922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Osoby</w:t>
            </w:r>
          </w:p>
        </w:tc>
      </w:tr>
      <w:tr w:rsidR="009D7035" w:rsidRPr="00726344" w14:paraId="2F0EFAC4" w14:textId="77777777" w:rsidTr="00304AC8">
        <w:tc>
          <w:tcPr>
            <w:tcW w:w="0" w:type="auto"/>
          </w:tcPr>
          <w:p w14:paraId="46ABE8E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4527" w:type="dxa"/>
          </w:tcPr>
          <w:p w14:paraId="4C138A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Niemcy</w:t>
            </w:r>
          </w:p>
        </w:tc>
        <w:tc>
          <w:tcPr>
            <w:tcW w:w="3969" w:type="dxa"/>
          </w:tcPr>
          <w:p w14:paraId="24AA29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548</w:t>
            </w:r>
          </w:p>
        </w:tc>
      </w:tr>
      <w:tr w:rsidR="009D7035" w:rsidRPr="00726344" w14:paraId="22466368" w14:textId="77777777" w:rsidTr="00304AC8">
        <w:tc>
          <w:tcPr>
            <w:tcW w:w="0" w:type="auto"/>
          </w:tcPr>
          <w:p w14:paraId="6CB70E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4527" w:type="dxa"/>
          </w:tcPr>
          <w:p w14:paraId="45AB111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Litwa</w:t>
            </w:r>
          </w:p>
        </w:tc>
        <w:tc>
          <w:tcPr>
            <w:tcW w:w="3969" w:type="dxa"/>
          </w:tcPr>
          <w:p w14:paraId="4EBC20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267</w:t>
            </w:r>
          </w:p>
        </w:tc>
      </w:tr>
      <w:tr w:rsidR="009D7035" w:rsidRPr="00726344" w14:paraId="6DE4D45F" w14:textId="77777777" w:rsidTr="00304AC8">
        <w:tc>
          <w:tcPr>
            <w:tcW w:w="0" w:type="auto"/>
          </w:tcPr>
          <w:p w14:paraId="016056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4527" w:type="dxa"/>
          </w:tcPr>
          <w:p w14:paraId="67E0CF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Wielka Brytania</w:t>
            </w:r>
          </w:p>
        </w:tc>
        <w:tc>
          <w:tcPr>
            <w:tcW w:w="3969" w:type="dxa"/>
          </w:tcPr>
          <w:p w14:paraId="36802A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95</w:t>
            </w:r>
          </w:p>
        </w:tc>
      </w:tr>
      <w:tr w:rsidR="009D7035" w:rsidRPr="00726344" w14:paraId="1DED5963" w14:textId="77777777" w:rsidTr="00304AC8">
        <w:tc>
          <w:tcPr>
            <w:tcW w:w="0" w:type="auto"/>
          </w:tcPr>
          <w:p w14:paraId="7EB424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4527" w:type="dxa"/>
          </w:tcPr>
          <w:p w14:paraId="5FD68F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Rosja</w:t>
            </w:r>
          </w:p>
        </w:tc>
        <w:tc>
          <w:tcPr>
            <w:tcW w:w="3969" w:type="dxa"/>
          </w:tcPr>
          <w:p w14:paraId="45530B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93</w:t>
            </w:r>
          </w:p>
        </w:tc>
      </w:tr>
      <w:tr w:rsidR="009D7035" w:rsidRPr="00726344" w14:paraId="052482C8" w14:textId="77777777" w:rsidTr="00304AC8">
        <w:tc>
          <w:tcPr>
            <w:tcW w:w="0" w:type="auto"/>
          </w:tcPr>
          <w:p w14:paraId="358AF8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4527" w:type="dxa"/>
          </w:tcPr>
          <w:p w14:paraId="2F7279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Estonia</w:t>
            </w:r>
          </w:p>
        </w:tc>
        <w:tc>
          <w:tcPr>
            <w:tcW w:w="3969" w:type="dxa"/>
          </w:tcPr>
          <w:p w14:paraId="55AA665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42</w:t>
            </w:r>
          </w:p>
        </w:tc>
      </w:tr>
      <w:tr w:rsidR="009D7035" w:rsidRPr="00726344" w14:paraId="09E7B6C4" w14:textId="77777777" w:rsidTr="00304AC8">
        <w:tc>
          <w:tcPr>
            <w:tcW w:w="0" w:type="auto"/>
          </w:tcPr>
          <w:p w14:paraId="64B9D3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4527" w:type="dxa"/>
          </w:tcPr>
          <w:p w14:paraId="47E458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Czechy</w:t>
            </w:r>
          </w:p>
        </w:tc>
        <w:tc>
          <w:tcPr>
            <w:tcW w:w="3969" w:type="dxa"/>
          </w:tcPr>
          <w:p w14:paraId="1E32475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41</w:t>
            </w:r>
          </w:p>
        </w:tc>
      </w:tr>
      <w:tr w:rsidR="009D7035" w:rsidRPr="00726344" w14:paraId="04A6F9BB" w14:textId="77777777" w:rsidTr="00304AC8">
        <w:tc>
          <w:tcPr>
            <w:tcW w:w="0" w:type="auto"/>
          </w:tcPr>
          <w:p w14:paraId="195B2E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w:t>
            </w:r>
          </w:p>
        </w:tc>
        <w:tc>
          <w:tcPr>
            <w:tcW w:w="4527" w:type="dxa"/>
          </w:tcPr>
          <w:p w14:paraId="5A1C98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Ukraina</w:t>
            </w:r>
          </w:p>
        </w:tc>
        <w:tc>
          <w:tcPr>
            <w:tcW w:w="3969" w:type="dxa"/>
          </w:tcPr>
          <w:p w14:paraId="16097A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w:t>
            </w:r>
          </w:p>
        </w:tc>
      </w:tr>
    </w:tbl>
    <w:p w14:paraId="14C72F29" w14:textId="77777777" w:rsidR="009D7035" w:rsidRPr="00726344" w:rsidRDefault="009D7035" w:rsidP="009D7035">
      <w:pPr>
        <w:jc w:val="both"/>
        <w:rPr>
          <w:rFonts w:ascii="Times New Roman" w:hAnsi="Times New Roman" w:cs="Times New Roman"/>
          <w:i/>
          <w:sz w:val="24"/>
          <w:szCs w:val="24"/>
        </w:rPr>
      </w:pPr>
      <w:r w:rsidRPr="00726344">
        <w:rPr>
          <w:rStyle w:val="h1"/>
          <w:rFonts w:ascii="Times New Roman" w:hAnsi="Times New Roman" w:cs="Times New Roman"/>
          <w:i/>
          <w:sz w:val="24"/>
          <w:szCs w:val="24"/>
        </w:rPr>
        <w:t>Źródło: Opracowanie własne na podstawie www.stat.gov.pl</w:t>
      </w:r>
    </w:p>
    <w:p w14:paraId="38690286" w14:textId="77777777" w:rsidR="009D7035" w:rsidRPr="00726344" w:rsidRDefault="009D7035" w:rsidP="009D7035">
      <w:pPr>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Zabytki</w:t>
      </w:r>
    </w:p>
    <w:p w14:paraId="2F92A539" w14:textId="77777777" w:rsidR="009D7035" w:rsidRPr="00726344" w:rsidRDefault="009D7035" w:rsidP="009D7035">
      <w:pPr>
        <w:spacing w:line="360" w:lineRule="auto"/>
        <w:jc w:val="center"/>
        <w:rPr>
          <w:rFonts w:ascii="Times New Roman" w:hAnsi="Times New Roman" w:cs="Times New Roman"/>
          <w:sz w:val="24"/>
          <w:szCs w:val="24"/>
        </w:rPr>
      </w:pPr>
      <w:r w:rsidRPr="00726344">
        <w:rPr>
          <w:rFonts w:ascii="Times New Roman" w:hAnsi="Times New Roman" w:cs="Times New Roman"/>
          <w:sz w:val="24"/>
          <w:szCs w:val="24"/>
        </w:rPr>
        <w:t>Wśród wielu zabytków na obszarze Gminy można wyróżnić następujące:</w:t>
      </w:r>
    </w:p>
    <w:p w14:paraId="27D94DAE"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Cmentarz prawosławny w Wojnowie</w:t>
      </w:r>
    </w:p>
    <w:p w14:paraId="5685DB1C"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Cmentarz prawosławny w Wejsunach</w:t>
      </w:r>
    </w:p>
    <w:p w14:paraId="6833A546"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Klasztor Starowierców w Wojnowie</w:t>
      </w:r>
    </w:p>
    <w:p w14:paraId="2058620C"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Cerkiew prawosławna w Wojnowie</w:t>
      </w:r>
    </w:p>
    <w:p w14:paraId="79B6243F"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Kościół ewangelicko- augsburski w Wejsunach </w:t>
      </w:r>
    </w:p>
    <w:p w14:paraId="5B998670"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Kościół w Ukcie</w:t>
      </w:r>
    </w:p>
    <w:p w14:paraId="2BC752C7"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Dzwonnica przy kościele w Ukcie</w:t>
      </w:r>
    </w:p>
    <w:p w14:paraId="18BF58D6"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Wytłuczarnia</w:t>
      </w:r>
      <w:proofErr w:type="spellEnd"/>
      <w:r w:rsidRPr="00726344">
        <w:rPr>
          <w:rFonts w:ascii="Times New Roman" w:hAnsi="Times New Roman" w:cs="Times New Roman"/>
          <w:sz w:val="24"/>
          <w:szCs w:val="24"/>
        </w:rPr>
        <w:t xml:space="preserve"> nasion przy drodze Ruciane- Nida – Pisz</w:t>
      </w:r>
    </w:p>
    <w:p w14:paraId="7FBFDA96"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Śluza w </w:t>
      </w:r>
      <w:proofErr w:type="spellStart"/>
      <w:r w:rsidRPr="00726344">
        <w:rPr>
          <w:rFonts w:ascii="Times New Roman" w:hAnsi="Times New Roman" w:cs="Times New Roman"/>
          <w:sz w:val="24"/>
          <w:szCs w:val="24"/>
        </w:rPr>
        <w:t>Guziance</w:t>
      </w:r>
      <w:proofErr w:type="spellEnd"/>
    </w:p>
    <w:p w14:paraId="7E31AC51"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Blokhauz przy drodze do Pisza</w:t>
      </w:r>
    </w:p>
    <w:p w14:paraId="52AC9B22" w14:textId="77777777" w:rsidR="009D7035" w:rsidRPr="00726344" w:rsidRDefault="009D7035" w:rsidP="00434AF5">
      <w:pPr>
        <w:pStyle w:val="Akapitzlist"/>
        <w:numPr>
          <w:ilvl w:val="0"/>
          <w:numId w:val="45"/>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Tradycyjne chaty mazurskie</w:t>
      </w:r>
    </w:p>
    <w:p w14:paraId="42C83CFF" w14:textId="77777777" w:rsidR="009D7035" w:rsidRPr="00726344" w:rsidRDefault="009D7035" w:rsidP="009D7035">
      <w:pPr>
        <w:pStyle w:val="Legenda"/>
        <w:rPr>
          <w:rFonts w:ascii="Times New Roman" w:hAnsi="Times New Roman" w:cs="Times New Roman"/>
          <w:color w:val="auto"/>
          <w:sz w:val="24"/>
          <w:szCs w:val="24"/>
        </w:rPr>
      </w:pPr>
      <w:bookmarkStart w:id="98" w:name="_Toc21387008"/>
      <w:bookmarkStart w:id="99" w:name="_Toc2163561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Wykaz obiektów zabytkowych wpisanych do rejestru zabytków</w:t>
      </w:r>
      <w:bookmarkEnd w:id="98"/>
      <w:bookmarkEnd w:id="99"/>
    </w:p>
    <w:tbl>
      <w:tblPr>
        <w:tblStyle w:val="Siatkatabelijasna"/>
        <w:tblW w:w="0" w:type="auto"/>
        <w:tblLook w:val="04A0" w:firstRow="1" w:lastRow="0" w:firstColumn="1" w:lastColumn="0" w:noHBand="0" w:noVBand="1"/>
      </w:tblPr>
      <w:tblGrid>
        <w:gridCol w:w="2235"/>
        <w:gridCol w:w="2281"/>
        <w:gridCol w:w="2292"/>
        <w:gridCol w:w="2254"/>
      </w:tblGrid>
      <w:tr w:rsidR="009D7035" w:rsidRPr="00726344" w14:paraId="2A8FA89C" w14:textId="77777777" w:rsidTr="00304AC8">
        <w:tc>
          <w:tcPr>
            <w:tcW w:w="2303" w:type="dxa"/>
          </w:tcPr>
          <w:p w14:paraId="16D8CDB8"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 xml:space="preserve">Lp. </w:t>
            </w:r>
          </w:p>
        </w:tc>
        <w:tc>
          <w:tcPr>
            <w:tcW w:w="2303" w:type="dxa"/>
          </w:tcPr>
          <w:p w14:paraId="1658BF7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Miejscowość</w:t>
            </w:r>
          </w:p>
        </w:tc>
        <w:tc>
          <w:tcPr>
            <w:tcW w:w="2303" w:type="dxa"/>
          </w:tcPr>
          <w:p w14:paraId="65B63E3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Obiekt</w:t>
            </w:r>
          </w:p>
        </w:tc>
        <w:tc>
          <w:tcPr>
            <w:tcW w:w="2303" w:type="dxa"/>
          </w:tcPr>
          <w:p w14:paraId="1B7D220A"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Data wpisu</w:t>
            </w:r>
          </w:p>
        </w:tc>
      </w:tr>
      <w:tr w:rsidR="009D7035" w:rsidRPr="00726344" w14:paraId="49BE2B6D" w14:textId="77777777" w:rsidTr="00304AC8">
        <w:tc>
          <w:tcPr>
            <w:tcW w:w="2303" w:type="dxa"/>
          </w:tcPr>
          <w:p w14:paraId="64442D61"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w:t>
            </w:r>
          </w:p>
        </w:tc>
        <w:tc>
          <w:tcPr>
            <w:tcW w:w="2303" w:type="dxa"/>
          </w:tcPr>
          <w:p w14:paraId="268DD1BC"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WOJNOWO</w:t>
            </w:r>
          </w:p>
        </w:tc>
        <w:tc>
          <w:tcPr>
            <w:tcW w:w="2303" w:type="dxa"/>
          </w:tcPr>
          <w:p w14:paraId="29B3D790"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CERKIEW P.W. ZAŚNIĘCIA NM PANNY</w:t>
            </w:r>
          </w:p>
          <w:p w14:paraId="736186FA"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WRAZ Z PRZYLEGŁYM TERENEM</w:t>
            </w:r>
          </w:p>
          <w:p w14:paraId="7F841296"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CMENTARZA PRZYKOŚCIELNEGO</w:t>
            </w:r>
          </w:p>
        </w:tc>
        <w:tc>
          <w:tcPr>
            <w:tcW w:w="2303" w:type="dxa"/>
          </w:tcPr>
          <w:p w14:paraId="08CA08B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2 września 1983</w:t>
            </w:r>
          </w:p>
        </w:tc>
      </w:tr>
      <w:tr w:rsidR="009D7035" w:rsidRPr="00726344" w14:paraId="1558B803" w14:textId="77777777" w:rsidTr="00304AC8">
        <w:tc>
          <w:tcPr>
            <w:tcW w:w="2303" w:type="dxa"/>
          </w:tcPr>
          <w:p w14:paraId="1F94DC9A"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w:t>
            </w:r>
          </w:p>
        </w:tc>
        <w:tc>
          <w:tcPr>
            <w:tcW w:w="2303" w:type="dxa"/>
          </w:tcPr>
          <w:p w14:paraId="2CDFB7E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WOJNOWO</w:t>
            </w:r>
          </w:p>
        </w:tc>
        <w:tc>
          <w:tcPr>
            <w:tcW w:w="2303" w:type="dxa"/>
          </w:tcPr>
          <w:p w14:paraId="1D9F8026"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MOLENNA WIEJSKA</w:t>
            </w:r>
          </w:p>
          <w:p w14:paraId="0B03FA1D"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STAROOBRZĘDOWCÓW</w:t>
            </w:r>
          </w:p>
        </w:tc>
        <w:tc>
          <w:tcPr>
            <w:tcW w:w="2303" w:type="dxa"/>
          </w:tcPr>
          <w:p w14:paraId="329EE8E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17 marca 1983</w:t>
            </w:r>
          </w:p>
        </w:tc>
      </w:tr>
      <w:tr w:rsidR="009D7035" w:rsidRPr="00726344" w14:paraId="17669CF6" w14:textId="77777777" w:rsidTr="00304AC8">
        <w:tc>
          <w:tcPr>
            <w:tcW w:w="2303" w:type="dxa"/>
          </w:tcPr>
          <w:p w14:paraId="07980E61"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3.</w:t>
            </w:r>
          </w:p>
        </w:tc>
        <w:tc>
          <w:tcPr>
            <w:tcW w:w="2303" w:type="dxa"/>
          </w:tcPr>
          <w:p w14:paraId="6F6C570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WOJNOWO</w:t>
            </w:r>
          </w:p>
        </w:tc>
        <w:tc>
          <w:tcPr>
            <w:tcW w:w="2303" w:type="dxa"/>
          </w:tcPr>
          <w:p w14:paraId="2A54C0A7"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ZESPÓŁ KLASZTORNY, ŻEŃSKI,</w:t>
            </w:r>
          </w:p>
          <w:p w14:paraId="106F973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STAROOBRZĘDOWCÓW (KLASZTOR Z</w:t>
            </w:r>
          </w:p>
          <w:p w14:paraId="2408FCF0"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MOLENNĄ, DOM ZAKONNY,2DOMY</w:t>
            </w:r>
          </w:p>
          <w:p w14:paraId="07DC4281"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FURTIALNE, BRAMA 3 BUD.</w:t>
            </w:r>
          </w:p>
          <w:p w14:paraId="27F014F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GOSPODARCZE)</w:t>
            </w:r>
          </w:p>
        </w:tc>
        <w:tc>
          <w:tcPr>
            <w:tcW w:w="2303" w:type="dxa"/>
          </w:tcPr>
          <w:p w14:paraId="4062551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17 marca 1983</w:t>
            </w:r>
          </w:p>
        </w:tc>
      </w:tr>
      <w:tr w:rsidR="009D7035" w:rsidRPr="00726344" w14:paraId="199028CD" w14:textId="77777777" w:rsidTr="00304AC8">
        <w:tc>
          <w:tcPr>
            <w:tcW w:w="2303" w:type="dxa"/>
          </w:tcPr>
          <w:p w14:paraId="56A041CA"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4.</w:t>
            </w:r>
          </w:p>
        </w:tc>
        <w:tc>
          <w:tcPr>
            <w:tcW w:w="2303" w:type="dxa"/>
          </w:tcPr>
          <w:p w14:paraId="5D08B39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WOJNOWO</w:t>
            </w:r>
          </w:p>
        </w:tc>
        <w:tc>
          <w:tcPr>
            <w:tcW w:w="2303" w:type="dxa"/>
          </w:tcPr>
          <w:p w14:paraId="31DF1741"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PARAFIALNY</w:t>
            </w:r>
          </w:p>
          <w:p w14:paraId="568BD93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STAROOBRZĘDOWCÓW</w:t>
            </w:r>
          </w:p>
        </w:tc>
        <w:tc>
          <w:tcPr>
            <w:tcW w:w="2303" w:type="dxa"/>
          </w:tcPr>
          <w:p w14:paraId="4E186965"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15 maja 1986</w:t>
            </w:r>
          </w:p>
        </w:tc>
      </w:tr>
      <w:tr w:rsidR="009D7035" w:rsidRPr="00726344" w14:paraId="6A0C6B1A" w14:textId="77777777" w:rsidTr="00304AC8">
        <w:tc>
          <w:tcPr>
            <w:tcW w:w="2303" w:type="dxa"/>
          </w:tcPr>
          <w:p w14:paraId="4A7A0388"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5.</w:t>
            </w:r>
          </w:p>
        </w:tc>
        <w:tc>
          <w:tcPr>
            <w:tcW w:w="2303" w:type="dxa"/>
          </w:tcPr>
          <w:p w14:paraId="45E6680D"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KARWICA</w:t>
            </w:r>
          </w:p>
        </w:tc>
        <w:tc>
          <w:tcPr>
            <w:tcW w:w="2303" w:type="dxa"/>
          </w:tcPr>
          <w:p w14:paraId="333286ED"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/PŁD. -</w:t>
            </w:r>
          </w:p>
          <w:p w14:paraId="346F0186"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ZACH. CZ. WSI/</w:t>
            </w:r>
          </w:p>
        </w:tc>
        <w:tc>
          <w:tcPr>
            <w:tcW w:w="2303" w:type="dxa"/>
          </w:tcPr>
          <w:p w14:paraId="219A39D6"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11 stycznia</w:t>
            </w:r>
          </w:p>
          <w:p w14:paraId="34A99D8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1989</w:t>
            </w:r>
          </w:p>
        </w:tc>
      </w:tr>
      <w:tr w:rsidR="009D7035" w:rsidRPr="00726344" w14:paraId="08F715DB" w14:textId="77777777" w:rsidTr="00304AC8">
        <w:tc>
          <w:tcPr>
            <w:tcW w:w="2303" w:type="dxa"/>
          </w:tcPr>
          <w:p w14:paraId="7975AD57"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6.</w:t>
            </w:r>
          </w:p>
        </w:tc>
        <w:tc>
          <w:tcPr>
            <w:tcW w:w="2303" w:type="dxa"/>
          </w:tcPr>
          <w:p w14:paraId="3287EE3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RUCIANE-NIDA</w:t>
            </w:r>
          </w:p>
        </w:tc>
        <w:tc>
          <w:tcPr>
            <w:tcW w:w="2303" w:type="dxa"/>
          </w:tcPr>
          <w:p w14:paraId="23C9DD4A"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ZESPÓŁ KOŚCIOŁA PARAFIALNEGO</w:t>
            </w:r>
          </w:p>
          <w:p w14:paraId="123B33A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P.W. MATKI BOSKIEJ</w:t>
            </w:r>
          </w:p>
          <w:p w14:paraId="04396A5C"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OSTROBRAMSKIEJ (KOŚCIÓŁ I</w:t>
            </w:r>
          </w:p>
          <w:p w14:paraId="29B1F2FC"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PLEBANIA)</w:t>
            </w:r>
          </w:p>
        </w:tc>
        <w:tc>
          <w:tcPr>
            <w:tcW w:w="2303" w:type="dxa"/>
          </w:tcPr>
          <w:p w14:paraId="2AC383CA"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15 grudnia</w:t>
            </w:r>
          </w:p>
          <w:p w14:paraId="29A3B8D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1989</w:t>
            </w:r>
          </w:p>
        </w:tc>
      </w:tr>
      <w:tr w:rsidR="009D7035" w:rsidRPr="00726344" w14:paraId="5544E132" w14:textId="77777777" w:rsidTr="00304AC8">
        <w:tc>
          <w:tcPr>
            <w:tcW w:w="2303" w:type="dxa"/>
          </w:tcPr>
          <w:p w14:paraId="0A0E2ECE"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7.</w:t>
            </w:r>
          </w:p>
        </w:tc>
        <w:tc>
          <w:tcPr>
            <w:tcW w:w="2303" w:type="dxa"/>
          </w:tcPr>
          <w:p w14:paraId="5D2649C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UKTA</w:t>
            </w:r>
          </w:p>
        </w:tc>
        <w:tc>
          <w:tcPr>
            <w:tcW w:w="2303" w:type="dxa"/>
          </w:tcPr>
          <w:p w14:paraId="20EA7426"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KOŚCIÓŁ PARAFIALNY P.W.</w:t>
            </w:r>
          </w:p>
          <w:p w14:paraId="5D76A98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PODWYŻSZENIA KRZYŻA</w:t>
            </w:r>
          </w:p>
        </w:tc>
        <w:tc>
          <w:tcPr>
            <w:tcW w:w="2303" w:type="dxa"/>
          </w:tcPr>
          <w:p w14:paraId="2C51693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15 grudnia</w:t>
            </w:r>
          </w:p>
          <w:p w14:paraId="4A3E5B6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1989</w:t>
            </w:r>
          </w:p>
        </w:tc>
      </w:tr>
      <w:tr w:rsidR="009D7035" w:rsidRPr="00726344" w14:paraId="177DD7C6" w14:textId="77777777" w:rsidTr="00304AC8">
        <w:tc>
          <w:tcPr>
            <w:tcW w:w="2303" w:type="dxa"/>
          </w:tcPr>
          <w:p w14:paraId="4E801B26"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8.</w:t>
            </w:r>
          </w:p>
        </w:tc>
        <w:tc>
          <w:tcPr>
            <w:tcW w:w="2303" w:type="dxa"/>
          </w:tcPr>
          <w:p w14:paraId="239E4E6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OSINIAKPIOTROWO</w:t>
            </w:r>
          </w:p>
        </w:tc>
        <w:tc>
          <w:tcPr>
            <w:tcW w:w="2303" w:type="dxa"/>
          </w:tcPr>
          <w:p w14:paraId="0B33B2B2"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STAROOBRZĘDOWCÓW</w:t>
            </w:r>
          </w:p>
        </w:tc>
        <w:tc>
          <w:tcPr>
            <w:tcW w:w="2303" w:type="dxa"/>
          </w:tcPr>
          <w:p w14:paraId="595B1D3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6C53AD25" w14:textId="77777777" w:rsidTr="00304AC8">
        <w:tc>
          <w:tcPr>
            <w:tcW w:w="2303" w:type="dxa"/>
          </w:tcPr>
          <w:p w14:paraId="51CB9142"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9.</w:t>
            </w:r>
          </w:p>
        </w:tc>
        <w:tc>
          <w:tcPr>
            <w:tcW w:w="2303" w:type="dxa"/>
          </w:tcPr>
          <w:p w14:paraId="0990720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ONUFRYJEWO</w:t>
            </w:r>
          </w:p>
        </w:tc>
        <w:tc>
          <w:tcPr>
            <w:tcW w:w="2303" w:type="dxa"/>
          </w:tcPr>
          <w:p w14:paraId="0572993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STAROOBRZĘDOWCÓW</w:t>
            </w:r>
          </w:p>
        </w:tc>
        <w:tc>
          <w:tcPr>
            <w:tcW w:w="2303" w:type="dxa"/>
          </w:tcPr>
          <w:p w14:paraId="186B6D7A"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63C9C6A8" w14:textId="77777777" w:rsidTr="00304AC8">
        <w:tc>
          <w:tcPr>
            <w:tcW w:w="2303" w:type="dxa"/>
          </w:tcPr>
          <w:p w14:paraId="61265DC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10.</w:t>
            </w:r>
          </w:p>
        </w:tc>
        <w:tc>
          <w:tcPr>
            <w:tcW w:w="2303" w:type="dxa"/>
          </w:tcPr>
          <w:p w14:paraId="17E76B97"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ŁADNE POLE</w:t>
            </w:r>
          </w:p>
        </w:tc>
        <w:tc>
          <w:tcPr>
            <w:tcW w:w="2303" w:type="dxa"/>
          </w:tcPr>
          <w:p w14:paraId="2417355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STAROOBRZĘDOWCÓW</w:t>
            </w:r>
          </w:p>
        </w:tc>
        <w:tc>
          <w:tcPr>
            <w:tcW w:w="2303" w:type="dxa"/>
          </w:tcPr>
          <w:p w14:paraId="2966B21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2AD5DB4E" w14:textId="77777777" w:rsidTr="00304AC8">
        <w:tc>
          <w:tcPr>
            <w:tcW w:w="2303" w:type="dxa"/>
          </w:tcPr>
          <w:p w14:paraId="4ED719BC"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11.</w:t>
            </w:r>
          </w:p>
        </w:tc>
        <w:tc>
          <w:tcPr>
            <w:tcW w:w="2303" w:type="dxa"/>
          </w:tcPr>
          <w:p w14:paraId="2D03210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IWANOWO</w:t>
            </w:r>
          </w:p>
        </w:tc>
        <w:tc>
          <w:tcPr>
            <w:tcW w:w="2303" w:type="dxa"/>
          </w:tcPr>
          <w:p w14:paraId="6C17F52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STAROOBRZĘDOWCÓW</w:t>
            </w:r>
          </w:p>
        </w:tc>
        <w:tc>
          <w:tcPr>
            <w:tcW w:w="2303" w:type="dxa"/>
          </w:tcPr>
          <w:p w14:paraId="6E255FB7"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135DFEC8" w14:textId="77777777" w:rsidTr="00304AC8">
        <w:tc>
          <w:tcPr>
            <w:tcW w:w="2303" w:type="dxa"/>
          </w:tcPr>
          <w:p w14:paraId="694B017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12.</w:t>
            </w:r>
          </w:p>
        </w:tc>
        <w:tc>
          <w:tcPr>
            <w:tcW w:w="2303" w:type="dxa"/>
          </w:tcPr>
          <w:p w14:paraId="7D854DE2"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RUCIANE-NIDA</w:t>
            </w:r>
          </w:p>
        </w:tc>
        <w:tc>
          <w:tcPr>
            <w:tcW w:w="2303" w:type="dxa"/>
          </w:tcPr>
          <w:p w14:paraId="7E09D4C1"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KOMUNALNY</w:t>
            </w:r>
          </w:p>
        </w:tc>
        <w:tc>
          <w:tcPr>
            <w:tcW w:w="2303" w:type="dxa"/>
          </w:tcPr>
          <w:p w14:paraId="5A33E17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325DB85D" w14:textId="77777777" w:rsidTr="00304AC8">
        <w:tc>
          <w:tcPr>
            <w:tcW w:w="2303" w:type="dxa"/>
          </w:tcPr>
          <w:p w14:paraId="180402FE"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13.</w:t>
            </w:r>
          </w:p>
        </w:tc>
        <w:tc>
          <w:tcPr>
            <w:tcW w:w="2303" w:type="dxa"/>
          </w:tcPr>
          <w:p w14:paraId="6CF396EC"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KOŃCEWO</w:t>
            </w:r>
          </w:p>
        </w:tc>
        <w:tc>
          <w:tcPr>
            <w:tcW w:w="2303" w:type="dxa"/>
          </w:tcPr>
          <w:p w14:paraId="57F1D4F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/NA PŁD. -</w:t>
            </w:r>
          </w:p>
          <w:p w14:paraId="7384040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ZACH. OD WSI/</w:t>
            </w:r>
          </w:p>
        </w:tc>
        <w:tc>
          <w:tcPr>
            <w:tcW w:w="2303" w:type="dxa"/>
          </w:tcPr>
          <w:p w14:paraId="2A9BB43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31273C8E" w14:textId="77777777" w:rsidTr="00304AC8">
        <w:tc>
          <w:tcPr>
            <w:tcW w:w="2303" w:type="dxa"/>
          </w:tcPr>
          <w:p w14:paraId="50769077"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14.</w:t>
            </w:r>
          </w:p>
        </w:tc>
        <w:tc>
          <w:tcPr>
            <w:tcW w:w="2303" w:type="dxa"/>
          </w:tcPr>
          <w:p w14:paraId="6F91066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KOŃCEWO</w:t>
            </w:r>
          </w:p>
        </w:tc>
        <w:tc>
          <w:tcPr>
            <w:tcW w:w="2303" w:type="dxa"/>
          </w:tcPr>
          <w:p w14:paraId="29AFDA8A"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/NA PN. OD</w:t>
            </w:r>
          </w:p>
          <w:p w14:paraId="5A5FA54A"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WSI/</w:t>
            </w:r>
          </w:p>
        </w:tc>
        <w:tc>
          <w:tcPr>
            <w:tcW w:w="2303" w:type="dxa"/>
          </w:tcPr>
          <w:p w14:paraId="2254FAD3"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5 września 1989</w:t>
            </w:r>
          </w:p>
        </w:tc>
      </w:tr>
      <w:tr w:rsidR="009D7035" w:rsidRPr="00726344" w14:paraId="139211D3" w14:textId="77777777" w:rsidTr="00304AC8">
        <w:tc>
          <w:tcPr>
            <w:tcW w:w="2303" w:type="dxa"/>
          </w:tcPr>
          <w:p w14:paraId="494AED8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15.</w:t>
            </w:r>
          </w:p>
        </w:tc>
        <w:tc>
          <w:tcPr>
            <w:tcW w:w="2303" w:type="dxa"/>
          </w:tcPr>
          <w:p w14:paraId="5A86202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UKTA</w:t>
            </w:r>
          </w:p>
        </w:tc>
        <w:tc>
          <w:tcPr>
            <w:tcW w:w="2303" w:type="dxa"/>
          </w:tcPr>
          <w:p w14:paraId="668BDA5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/PO PŁD.</w:t>
            </w:r>
          </w:p>
          <w:p w14:paraId="1E4456E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STR. SZOSY/</w:t>
            </w:r>
          </w:p>
        </w:tc>
        <w:tc>
          <w:tcPr>
            <w:tcW w:w="2303" w:type="dxa"/>
          </w:tcPr>
          <w:p w14:paraId="3EC7D70E"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4 września 1989</w:t>
            </w:r>
          </w:p>
        </w:tc>
      </w:tr>
      <w:tr w:rsidR="009D7035" w:rsidRPr="00726344" w14:paraId="58BEFC6C" w14:textId="77777777" w:rsidTr="00304AC8">
        <w:tc>
          <w:tcPr>
            <w:tcW w:w="2303" w:type="dxa"/>
          </w:tcPr>
          <w:p w14:paraId="65C2880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16.</w:t>
            </w:r>
          </w:p>
        </w:tc>
        <w:tc>
          <w:tcPr>
            <w:tcW w:w="2303" w:type="dxa"/>
          </w:tcPr>
          <w:p w14:paraId="72E9F74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UKTA</w:t>
            </w:r>
          </w:p>
        </w:tc>
        <w:tc>
          <w:tcPr>
            <w:tcW w:w="2303" w:type="dxa"/>
          </w:tcPr>
          <w:p w14:paraId="14BFF3C7"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/RODZINNY</w:t>
            </w:r>
          </w:p>
          <w:p w14:paraId="22F7C76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 W ROZWIDLENIU DRÓG/</w:t>
            </w:r>
          </w:p>
        </w:tc>
        <w:tc>
          <w:tcPr>
            <w:tcW w:w="2303" w:type="dxa"/>
          </w:tcPr>
          <w:p w14:paraId="16A87C8D"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4 września 1989</w:t>
            </w:r>
          </w:p>
        </w:tc>
      </w:tr>
      <w:tr w:rsidR="009D7035" w:rsidRPr="00726344" w14:paraId="0E91F6A9" w14:textId="77777777" w:rsidTr="00304AC8">
        <w:tc>
          <w:tcPr>
            <w:tcW w:w="2303" w:type="dxa"/>
          </w:tcPr>
          <w:p w14:paraId="31E694DA"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17.</w:t>
            </w:r>
          </w:p>
        </w:tc>
        <w:tc>
          <w:tcPr>
            <w:tcW w:w="2303" w:type="dxa"/>
          </w:tcPr>
          <w:p w14:paraId="75E92BF6"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ŚWIGNAJNO</w:t>
            </w:r>
          </w:p>
          <w:p w14:paraId="0D48622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WIELKIE</w:t>
            </w:r>
          </w:p>
        </w:tc>
        <w:tc>
          <w:tcPr>
            <w:tcW w:w="2303" w:type="dxa"/>
          </w:tcPr>
          <w:p w14:paraId="2CE90C8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EWANGELICKI</w:t>
            </w:r>
          </w:p>
        </w:tc>
        <w:tc>
          <w:tcPr>
            <w:tcW w:w="2303" w:type="dxa"/>
          </w:tcPr>
          <w:p w14:paraId="0391E1D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4 września 1989</w:t>
            </w:r>
          </w:p>
        </w:tc>
      </w:tr>
      <w:tr w:rsidR="009D7035" w:rsidRPr="00726344" w14:paraId="6C84C774" w14:textId="77777777" w:rsidTr="00304AC8">
        <w:tc>
          <w:tcPr>
            <w:tcW w:w="2303" w:type="dxa"/>
          </w:tcPr>
          <w:p w14:paraId="10B0670C"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18.</w:t>
            </w:r>
          </w:p>
        </w:tc>
        <w:tc>
          <w:tcPr>
            <w:tcW w:w="2303" w:type="dxa"/>
          </w:tcPr>
          <w:p w14:paraId="5A6DECE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OSINIAKPIOTROWO</w:t>
            </w:r>
          </w:p>
        </w:tc>
        <w:tc>
          <w:tcPr>
            <w:tcW w:w="2303" w:type="dxa"/>
          </w:tcPr>
          <w:p w14:paraId="462761C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EWANGELICKI</w:t>
            </w:r>
          </w:p>
        </w:tc>
        <w:tc>
          <w:tcPr>
            <w:tcW w:w="2303" w:type="dxa"/>
          </w:tcPr>
          <w:p w14:paraId="6FDF81D5"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4 września 1989</w:t>
            </w:r>
          </w:p>
        </w:tc>
      </w:tr>
      <w:tr w:rsidR="009D7035" w:rsidRPr="00726344" w14:paraId="472B778D" w14:textId="77777777" w:rsidTr="00304AC8">
        <w:tc>
          <w:tcPr>
            <w:tcW w:w="2303" w:type="dxa"/>
          </w:tcPr>
          <w:p w14:paraId="3CE4AFBE"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19.</w:t>
            </w:r>
          </w:p>
        </w:tc>
        <w:tc>
          <w:tcPr>
            <w:tcW w:w="2303" w:type="dxa"/>
          </w:tcPr>
          <w:p w14:paraId="2C36D69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ONUFRYJEWO</w:t>
            </w:r>
          </w:p>
        </w:tc>
        <w:tc>
          <w:tcPr>
            <w:tcW w:w="2303" w:type="dxa"/>
          </w:tcPr>
          <w:p w14:paraId="4ED2BB57"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CMENTARZ EWANGELICKI</w:t>
            </w:r>
          </w:p>
        </w:tc>
        <w:tc>
          <w:tcPr>
            <w:tcW w:w="2303" w:type="dxa"/>
          </w:tcPr>
          <w:p w14:paraId="0569CEB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4 września 1989</w:t>
            </w:r>
          </w:p>
        </w:tc>
      </w:tr>
      <w:tr w:rsidR="009D7035" w:rsidRPr="00726344" w14:paraId="457FD8AD" w14:textId="77777777" w:rsidTr="00304AC8">
        <w:tc>
          <w:tcPr>
            <w:tcW w:w="2303" w:type="dxa"/>
          </w:tcPr>
          <w:p w14:paraId="699643D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20.</w:t>
            </w:r>
          </w:p>
        </w:tc>
        <w:tc>
          <w:tcPr>
            <w:tcW w:w="2303" w:type="dxa"/>
          </w:tcPr>
          <w:p w14:paraId="44B5BDB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GAŁKOWO</w:t>
            </w:r>
          </w:p>
        </w:tc>
        <w:tc>
          <w:tcPr>
            <w:tcW w:w="2303" w:type="dxa"/>
          </w:tcPr>
          <w:p w14:paraId="0B3AEB52"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/NA ZACH.</w:t>
            </w:r>
          </w:p>
          <w:p w14:paraId="6E626F38"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OD WSI/</w:t>
            </w:r>
          </w:p>
        </w:tc>
        <w:tc>
          <w:tcPr>
            <w:tcW w:w="2303" w:type="dxa"/>
          </w:tcPr>
          <w:p w14:paraId="5151ADA8"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4 września 1989</w:t>
            </w:r>
          </w:p>
        </w:tc>
      </w:tr>
      <w:tr w:rsidR="009D7035" w:rsidRPr="00726344" w14:paraId="3F5EE370" w14:textId="77777777" w:rsidTr="00304AC8">
        <w:tc>
          <w:tcPr>
            <w:tcW w:w="2303" w:type="dxa"/>
          </w:tcPr>
          <w:p w14:paraId="54A84C1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21.</w:t>
            </w:r>
          </w:p>
        </w:tc>
        <w:tc>
          <w:tcPr>
            <w:tcW w:w="2303" w:type="dxa"/>
          </w:tcPr>
          <w:p w14:paraId="577C4075"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WOJNOWO</w:t>
            </w:r>
          </w:p>
        </w:tc>
        <w:tc>
          <w:tcPr>
            <w:tcW w:w="2303" w:type="dxa"/>
          </w:tcPr>
          <w:p w14:paraId="54C1BF7D"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KLASZTOR STAROWIERCÓW</w:t>
            </w:r>
          </w:p>
        </w:tc>
        <w:tc>
          <w:tcPr>
            <w:tcW w:w="2303" w:type="dxa"/>
          </w:tcPr>
          <w:p w14:paraId="27DC0956"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30 lipca 1968</w:t>
            </w:r>
          </w:p>
        </w:tc>
      </w:tr>
      <w:tr w:rsidR="009D7035" w:rsidRPr="00726344" w14:paraId="61BD69B6" w14:textId="77777777" w:rsidTr="00304AC8">
        <w:tc>
          <w:tcPr>
            <w:tcW w:w="2303" w:type="dxa"/>
          </w:tcPr>
          <w:p w14:paraId="36480632"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22.</w:t>
            </w:r>
          </w:p>
        </w:tc>
        <w:tc>
          <w:tcPr>
            <w:tcW w:w="2303" w:type="dxa"/>
          </w:tcPr>
          <w:p w14:paraId="04228316"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WOJNOWO</w:t>
            </w:r>
          </w:p>
        </w:tc>
        <w:tc>
          <w:tcPr>
            <w:tcW w:w="2303" w:type="dxa"/>
          </w:tcPr>
          <w:p w14:paraId="3B0B8B1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CHAŁUPA</w:t>
            </w:r>
          </w:p>
        </w:tc>
        <w:tc>
          <w:tcPr>
            <w:tcW w:w="2303" w:type="dxa"/>
          </w:tcPr>
          <w:p w14:paraId="44E35EEC"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21 maja 1968</w:t>
            </w:r>
          </w:p>
        </w:tc>
      </w:tr>
      <w:tr w:rsidR="009D7035" w:rsidRPr="00726344" w14:paraId="76CCB277" w14:textId="77777777" w:rsidTr="00304AC8">
        <w:tc>
          <w:tcPr>
            <w:tcW w:w="2303" w:type="dxa"/>
          </w:tcPr>
          <w:p w14:paraId="3A8D4D2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23. </w:t>
            </w:r>
          </w:p>
        </w:tc>
        <w:tc>
          <w:tcPr>
            <w:tcW w:w="2303" w:type="dxa"/>
          </w:tcPr>
          <w:p w14:paraId="59D48E94"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PRANIE</w:t>
            </w:r>
          </w:p>
        </w:tc>
        <w:tc>
          <w:tcPr>
            <w:tcW w:w="2303" w:type="dxa"/>
          </w:tcPr>
          <w:p w14:paraId="4A6EA852"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LEŚNICZÓWKA, BUDYNEK</w:t>
            </w:r>
          </w:p>
          <w:p w14:paraId="123C227D"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INWENTARSKO- GOSPODARCZY,</w:t>
            </w:r>
          </w:p>
          <w:p w14:paraId="2803E0F1"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KUCHNIA LETNIA I FR. DUKTU</w:t>
            </w:r>
          </w:p>
          <w:p w14:paraId="37D934A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LEŚNEGO</w:t>
            </w:r>
          </w:p>
        </w:tc>
        <w:tc>
          <w:tcPr>
            <w:tcW w:w="2303" w:type="dxa"/>
          </w:tcPr>
          <w:p w14:paraId="22C4A502"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23 stycznia</w:t>
            </w:r>
          </w:p>
          <w:p w14:paraId="6CFB111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2003</w:t>
            </w:r>
          </w:p>
        </w:tc>
      </w:tr>
      <w:tr w:rsidR="009D7035" w:rsidRPr="00726344" w14:paraId="2D70FEE9" w14:textId="77777777" w:rsidTr="00304AC8">
        <w:tc>
          <w:tcPr>
            <w:tcW w:w="2303" w:type="dxa"/>
          </w:tcPr>
          <w:p w14:paraId="25E78820"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24.</w:t>
            </w:r>
          </w:p>
        </w:tc>
        <w:tc>
          <w:tcPr>
            <w:tcW w:w="2303" w:type="dxa"/>
          </w:tcPr>
          <w:p w14:paraId="3E5E0812"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RUCIANE-NIDA</w:t>
            </w:r>
          </w:p>
        </w:tc>
        <w:tc>
          <w:tcPr>
            <w:tcW w:w="2303" w:type="dxa"/>
          </w:tcPr>
          <w:p w14:paraId="38686937"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BUDYNEK MIESZKALNY (TZW.</w:t>
            </w:r>
          </w:p>
          <w:p w14:paraId="1899322F"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BOREJSZÓWKA)</w:t>
            </w:r>
          </w:p>
        </w:tc>
        <w:tc>
          <w:tcPr>
            <w:tcW w:w="2303" w:type="dxa"/>
          </w:tcPr>
          <w:p w14:paraId="4826E853"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17 grudnia</w:t>
            </w:r>
          </w:p>
          <w:p w14:paraId="17AB9B4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16"/>
                <w:szCs w:val="16"/>
              </w:rPr>
              <w:t>2003</w:t>
            </w:r>
          </w:p>
        </w:tc>
      </w:tr>
      <w:tr w:rsidR="009D7035" w:rsidRPr="00726344" w14:paraId="646D3418" w14:textId="77777777" w:rsidTr="00304AC8">
        <w:tc>
          <w:tcPr>
            <w:tcW w:w="2303" w:type="dxa"/>
          </w:tcPr>
          <w:p w14:paraId="62EFFDBE"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25.</w:t>
            </w:r>
          </w:p>
        </w:tc>
        <w:tc>
          <w:tcPr>
            <w:tcW w:w="2303" w:type="dxa"/>
          </w:tcPr>
          <w:p w14:paraId="2BE65EB5"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RUCIANE-NIDA</w:t>
            </w:r>
          </w:p>
        </w:tc>
        <w:tc>
          <w:tcPr>
            <w:tcW w:w="2303" w:type="dxa"/>
          </w:tcPr>
          <w:p w14:paraId="3FCC02D2"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BUDYNEK MIESZKALNY WRAZ Z</w:t>
            </w:r>
          </w:p>
          <w:p w14:paraId="10950D8E"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BUDYNKIEM GOSPODARCZYM</w:t>
            </w:r>
          </w:p>
        </w:tc>
        <w:tc>
          <w:tcPr>
            <w:tcW w:w="2303" w:type="dxa"/>
          </w:tcPr>
          <w:p w14:paraId="4135BD34"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12 grudnia</w:t>
            </w:r>
          </w:p>
          <w:p w14:paraId="45A84BB5"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2003</w:t>
            </w:r>
          </w:p>
        </w:tc>
      </w:tr>
      <w:tr w:rsidR="009D7035" w:rsidRPr="00726344" w14:paraId="23614B57" w14:textId="77777777" w:rsidTr="00304AC8">
        <w:tc>
          <w:tcPr>
            <w:tcW w:w="2303" w:type="dxa"/>
          </w:tcPr>
          <w:p w14:paraId="4C7478A6"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26.</w:t>
            </w:r>
          </w:p>
        </w:tc>
        <w:tc>
          <w:tcPr>
            <w:tcW w:w="2303" w:type="dxa"/>
          </w:tcPr>
          <w:p w14:paraId="2B4562C8"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KADZIDŁOWO</w:t>
            </w:r>
          </w:p>
        </w:tc>
        <w:tc>
          <w:tcPr>
            <w:tcW w:w="2303" w:type="dxa"/>
          </w:tcPr>
          <w:p w14:paraId="1FEB4A6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OSADA KULTUROWA (4 OBIEKTY)</w:t>
            </w:r>
          </w:p>
        </w:tc>
        <w:tc>
          <w:tcPr>
            <w:tcW w:w="2303" w:type="dxa"/>
          </w:tcPr>
          <w:p w14:paraId="209230A7"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13 lutego 2004</w:t>
            </w:r>
          </w:p>
        </w:tc>
      </w:tr>
      <w:tr w:rsidR="009D7035" w:rsidRPr="00726344" w14:paraId="70AFBA48" w14:textId="77777777" w:rsidTr="00304AC8">
        <w:tc>
          <w:tcPr>
            <w:tcW w:w="2303" w:type="dxa"/>
          </w:tcPr>
          <w:p w14:paraId="669405D2"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27.</w:t>
            </w:r>
          </w:p>
        </w:tc>
        <w:tc>
          <w:tcPr>
            <w:tcW w:w="2303" w:type="dxa"/>
          </w:tcPr>
          <w:p w14:paraId="57B0327D"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WEJSUNY</w:t>
            </w:r>
          </w:p>
        </w:tc>
        <w:tc>
          <w:tcPr>
            <w:tcW w:w="2303" w:type="dxa"/>
          </w:tcPr>
          <w:p w14:paraId="1D8DC027"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EWANGELICKI /NAD J.</w:t>
            </w:r>
          </w:p>
          <w:p w14:paraId="62114A5E"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WEJSUNEK W SĄSIEDZTWIE SZOSY/</w:t>
            </w:r>
          </w:p>
        </w:tc>
        <w:tc>
          <w:tcPr>
            <w:tcW w:w="2303" w:type="dxa"/>
          </w:tcPr>
          <w:p w14:paraId="4C5EECD0"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4 września 1989</w:t>
            </w:r>
          </w:p>
        </w:tc>
      </w:tr>
      <w:tr w:rsidR="009D7035" w:rsidRPr="00726344" w14:paraId="3F1DF7C8" w14:textId="77777777" w:rsidTr="00304AC8">
        <w:tc>
          <w:tcPr>
            <w:tcW w:w="2303" w:type="dxa"/>
          </w:tcPr>
          <w:p w14:paraId="208A4A61"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28.</w:t>
            </w:r>
          </w:p>
        </w:tc>
        <w:tc>
          <w:tcPr>
            <w:tcW w:w="2303" w:type="dxa"/>
          </w:tcPr>
          <w:p w14:paraId="74542634"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ZDRÓŻNO</w:t>
            </w:r>
          </w:p>
        </w:tc>
        <w:tc>
          <w:tcPr>
            <w:tcW w:w="2303" w:type="dxa"/>
          </w:tcPr>
          <w:p w14:paraId="5B4A973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ZESPÓŁ LEŚNICZÓWKI (LEŚNICZÓWKA,</w:t>
            </w:r>
          </w:p>
          <w:p w14:paraId="579822C6"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STODOŁA, PIEC CHLEBOWY)</w:t>
            </w:r>
          </w:p>
        </w:tc>
        <w:tc>
          <w:tcPr>
            <w:tcW w:w="2303" w:type="dxa"/>
          </w:tcPr>
          <w:p w14:paraId="027AE132"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16 lutego 2005</w:t>
            </w:r>
          </w:p>
        </w:tc>
      </w:tr>
      <w:tr w:rsidR="009D7035" w:rsidRPr="00726344" w14:paraId="5BF2846C" w14:textId="77777777" w:rsidTr="00304AC8">
        <w:tc>
          <w:tcPr>
            <w:tcW w:w="2303" w:type="dxa"/>
          </w:tcPr>
          <w:p w14:paraId="7BB78B7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29.</w:t>
            </w:r>
          </w:p>
        </w:tc>
        <w:tc>
          <w:tcPr>
            <w:tcW w:w="2303" w:type="dxa"/>
          </w:tcPr>
          <w:p w14:paraId="4B6E8D4E"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RUCIANE-NIDA</w:t>
            </w:r>
          </w:p>
        </w:tc>
        <w:tc>
          <w:tcPr>
            <w:tcW w:w="2303" w:type="dxa"/>
          </w:tcPr>
          <w:p w14:paraId="6B2FB5FC"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ZESPÓŁ WYŁUSZCZARNI NASION</w:t>
            </w:r>
          </w:p>
          <w:p w14:paraId="20657DC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WRAZ Z CZĘŚCIĄ DZIAŁKI</w:t>
            </w:r>
          </w:p>
        </w:tc>
        <w:tc>
          <w:tcPr>
            <w:tcW w:w="2303" w:type="dxa"/>
          </w:tcPr>
          <w:p w14:paraId="70973799"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21 czerwca</w:t>
            </w:r>
          </w:p>
          <w:p w14:paraId="743CCF88"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2006</w:t>
            </w:r>
          </w:p>
        </w:tc>
      </w:tr>
      <w:tr w:rsidR="009D7035" w:rsidRPr="00726344" w14:paraId="25118938" w14:textId="77777777" w:rsidTr="00304AC8">
        <w:tc>
          <w:tcPr>
            <w:tcW w:w="2303" w:type="dxa"/>
          </w:tcPr>
          <w:p w14:paraId="01CF125B"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30.</w:t>
            </w:r>
          </w:p>
        </w:tc>
        <w:tc>
          <w:tcPr>
            <w:tcW w:w="2303" w:type="dxa"/>
          </w:tcPr>
          <w:p w14:paraId="7FFFEED8"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RUCIANE-NIDA</w:t>
            </w:r>
          </w:p>
        </w:tc>
        <w:tc>
          <w:tcPr>
            <w:tcW w:w="2303" w:type="dxa"/>
          </w:tcPr>
          <w:p w14:paraId="187AC0BF"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BUDYNEK MIESZKALNY, TZW. WILLA</w:t>
            </w:r>
          </w:p>
          <w:p w14:paraId="38411590"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ANDERSA</w:t>
            </w:r>
          </w:p>
        </w:tc>
        <w:tc>
          <w:tcPr>
            <w:tcW w:w="2303" w:type="dxa"/>
          </w:tcPr>
          <w:p w14:paraId="33E4F54D"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11 grudnia</w:t>
            </w:r>
          </w:p>
          <w:p w14:paraId="71A36974"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2006</w:t>
            </w:r>
          </w:p>
        </w:tc>
      </w:tr>
      <w:tr w:rsidR="009D7035" w:rsidRPr="00726344" w14:paraId="7E3F83C6" w14:textId="77777777" w:rsidTr="00304AC8">
        <w:tc>
          <w:tcPr>
            <w:tcW w:w="2303" w:type="dxa"/>
          </w:tcPr>
          <w:p w14:paraId="2CC9E969"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31.</w:t>
            </w:r>
          </w:p>
        </w:tc>
        <w:tc>
          <w:tcPr>
            <w:tcW w:w="2303" w:type="dxa"/>
          </w:tcPr>
          <w:p w14:paraId="590C203C"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WOJNOWO</w:t>
            </w:r>
          </w:p>
        </w:tc>
        <w:tc>
          <w:tcPr>
            <w:tcW w:w="2303" w:type="dxa"/>
          </w:tcPr>
          <w:p w14:paraId="413D7563"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CHAŁUPA DREWNIANA</w:t>
            </w:r>
          </w:p>
        </w:tc>
        <w:tc>
          <w:tcPr>
            <w:tcW w:w="2303" w:type="dxa"/>
          </w:tcPr>
          <w:p w14:paraId="6DCD3DC4"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 października</w:t>
            </w:r>
          </w:p>
          <w:p w14:paraId="75C76A22"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2008</w:t>
            </w:r>
          </w:p>
        </w:tc>
      </w:tr>
      <w:tr w:rsidR="009D7035" w:rsidRPr="00726344" w14:paraId="47C56B6F" w14:textId="77777777" w:rsidTr="00304AC8">
        <w:tc>
          <w:tcPr>
            <w:tcW w:w="2303" w:type="dxa"/>
          </w:tcPr>
          <w:p w14:paraId="65AF32A5" w14:textId="77777777" w:rsidR="009D7035" w:rsidRPr="00726344" w:rsidRDefault="009D7035" w:rsidP="009D7035">
            <w:pPr>
              <w:jc w:val="both"/>
              <w:rPr>
                <w:rFonts w:ascii="Times New Roman" w:hAnsi="Times New Roman" w:cs="Times New Roman"/>
                <w:sz w:val="24"/>
                <w:szCs w:val="24"/>
              </w:rPr>
            </w:pPr>
            <w:r w:rsidRPr="00726344">
              <w:rPr>
                <w:rFonts w:ascii="Times New Roman" w:hAnsi="Times New Roman" w:cs="Times New Roman"/>
                <w:sz w:val="24"/>
                <w:szCs w:val="24"/>
              </w:rPr>
              <w:t>32.</w:t>
            </w:r>
          </w:p>
        </w:tc>
        <w:tc>
          <w:tcPr>
            <w:tcW w:w="2303" w:type="dxa"/>
          </w:tcPr>
          <w:p w14:paraId="0D36DD8E" w14:textId="77777777" w:rsidR="009D7035" w:rsidRPr="00726344" w:rsidRDefault="009D7035" w:rsidP="009D7035">
            <w:pPr>
              <w:jc w:val="both"/>
              <w:rPr>
                <w:rFonts w:ascii="Times New Roman" w:hAnsi="Times New Roman" w:cs="Times New Roman"/>
                <w:sz w:val="16"/>
                <w:szCs w:val="16"/>
              </w:rPr>
            </w:pPr>
            <w:r w:rsidRPr="00726344">
              <w:rPr>
                <w:rFonts w:ascii="Times New Roman" w:hAnsi="Times New Roman" w:cs="Times New Roman"/>
                <w:sz w:val="16"/>
                <w:szCs w:val="16"/>
              </w:rPr>
              <w:t>KADZIDŁOWO</w:t>
            </w:r>
          </w:p>
        </w:tc>
        <w:tc>
          <w:tcPr>
            <w:tcW w:w="2303" w:type="dxa"/>
          </w:tcPr>
          <w:p w14:paraId="0CDE3C7F"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CMENTARZ STAROOBRZĘDOWCÓW</w:t>
            </w:r>
          </w:p>
        </w:tc>
        <w:tc>
          <w:tcPr>
            <w:tcW w:w="2303" w:type="dxa"/>
          </w:tcPr>
          <w:p w14:paraId="44C3988C"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31 października</w:t>
            </w:r>
          </w:p>
          <w:p w14:paraId="1EC0067B" w14:textId="77777777" w:rsidR="009D7035" w:rsidRPr="00726344" w:rsidRDefault="009D7035" w:rsidP="009D7035">
            <w:pPr>
              <w:autoSpaceDE w:val="0"/>
              <w:autoSpaceDN w:val="0"/>
              <w:adjustRightInd w:val="0"/>
              <w:rPr>
                <w:rFonts w:ascii="Times New Roman" w:hAnsi="Times New Roman" w:cs="Times New Roman"/>
                <w:sz w:val="16"/>
                <w:szCs w:val="16"/>
              </w:rPr>
            </w:pPr>
            <w:r w:rsidRPr="00726344">
              <w:rPr>
                <w:rFonts w:ascii="Times New Roman" w:hAnsi="Times New Roman" w:cs="Times New Roman"/>
                <w:sz w:val="16"/>
                <w:szCs w:val="16"/>
              </w:rPr>
              <w:t>2013 r.</w:t>
            </w:r>
          </w:p>
        </w:tc>
      </w:tr>
    </w:tbl>
    <w:p w14:paraId="7BB7577D"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Studium uwarunkowań i kierunków zagospodarowania gminy </w:t>
      </w:r>
    </w:p>
    <w:p w14:paraId="43A45244" w14:textId="214707A2" w:rsidR="009D7035" w:rsidRPr="00726344" w:rsidRDefault="009D7035" w:rsidP="004E7E5A">
      <w:pPr>
        <w:pStyle w:val="Nagwek3"/>
        <w:numPr>
          <w:ilvl w:val="2"/>
          <w:numId w:val="30"/>
        </w:numPr>
        <w:rPr>
          <w:rFonts w:ascii="Times New Roman" w:hAnsi="Times New Roman" w:cs="Times New Roman"/>
          <w:color w:val="auto"/>
        </w:rPr>
      </w:pPr>
      <w:bookmarkStart w:id="100" w:name="_Toc21430452"/>
      <w:bookmarkStart w:id="101" w:name="_Toc21635786"/>
      <w:r w:rsidRPr="00726344">
        <w:rPr>
          <w:rFonts w:ascii="Times New Roman" w:hAnsi="Times New Roman" w:cs="Times New Roman"/>
          <w:color w:val="auto"/>
        </w:rPr>
        <w:t>Budowa geologiczna i zasoby geologiczne</w:t>
      </w:r>
      <w:bookmarkEnd w:id="100"/>
      <w:bookmarkEnd w:id="101"/>
    </w:p>
    <w:p w14:paraId="11F4DE4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Gmina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położona jest na obszarze wyniesienia mazursko-suwalskiego w obrębie prekambryjskiej platformy wschodnioeuropejskiej, której podłoże krystaliczne występuje tu stosunkowo płytko, tworząc anteklizę mazursko-białoruską. W wykonanym w latach 1938 – 1939 otworze Wejsuny nawiercono strop utworów krystalicznych (sjenity) na głębokości ok. 1200 m p. p. t. Dalsze wiercenie do głębokości 1354 m pozwoliło na stwierdzenie występowania gabra.  Powyższe obserwacje stanowią podstawę do faktu, iż w obrębie utworów krystalicznych nastąpiła intruzja sjenitu kwarcowego wśród gabra </w:t>
      </w:r>
      <w:proofErr w:type="spellStart"/>
      <w:r w:rsidRPr="00726344">
        <w:rPr>
          <w:rFonts w:ascii="Times New Roman" w:hAnsi="Times New Roman" w:cs="Times New Roman"/>
          <w:sz w:val="24"/>
          <w:szCs w:val="24"/>
        </w:rPr>
        <w:t>piroksenowi-ambifolobiotytowego</w:t>
      </w:r>
      <w:proofErr w:type="spellEnd"/>
      <w:r w:rsidRPr="00726344">
        <w:rPr>
          <w:rFonts w:ascii="Times New Roman" w:hAnsi="Times New Roman" w:cs="Times New Roman"/>
          <w:sz w:val="24"/>
          <w:szCs w:val="24"/>
        </w:rPr>
        <w:t xml:space="preserve">. Skały magmowe </w:t>
      </w:r>
      <w:proofErr w:type="spellStart"/>
      <w:r w:rsidRPr="00726344">
        <w:rPr>
          <w:rFonts w:ascii="Times New Roman" w:hAnsi="Times New Roman" w:cs="Times New Roman"/>
          <w:sz w:val="24"/>
          <w:szCs w:val="24"/>
        </w:rPr>
        <w:t>intrudowały</w:t>
      </w:r>
      <w:proofErr w:type="spellEnd"/>
      <w:r w:rsidRPr="00726344">
        <w:rPr>
          <w:rFonts w:ascii="Times New Roman" w:hAnsi="Times New Roman" w:cs="Times New Roman"/>
          <w:sz w:val="24"/>
          <w:szCs w:val="24"/>
        </w:rPr>
        <w:t xml:space="preserve"> w kompleks gnejsowy.  Pokrywę osadową na obszarze gminy tworzą utwory mezozoiczne i kenozoiczne. Na profil mezozoiku składają się skały </w:t>
      </w:r>
      <w:proofErr w:type="spellStart"/>
      <w:r w:rsidRPr="00726344">
        <w:rPr>
          <w:rFonts w:ascii="Times New Roman" w:hAnsi="Times New Roman" w:cs="Times New Roman"/>
          <w:sz w:val="24"/>
          <w:szCs w:val="24"/>
        </w:rPr>
        <w:t>detrytyczne</w:t>
      </w:r>
      <w:proofErr w:type="spellEnd"/>
      <w:r w:rsidRPr="00726344">
        <w:rPr>
          <w:rFonts w:ascii="Times New Roman" w:hAnsi="Times New Roman" w:cs="Times New Roman"/>
          <w:sz w:val="24"/>
          <w:szCs w:val="24"/>
        </w:rPr>
        <w:t xml:space="preserve"> i węglanowe pochodzące z triasu i jury oraz wapienie, opoki i margle datowane na górną kredę. Miąższość utworów mezozoicznych szacuje się na 800 m. Najstarszymi utworami kenozoicznymi na terenie gminy są osady trzeciorzędowe, z których stosunkowo dobrze rozpoznane są utwory począwszy od eocenu. Do utworów oligoceńskich zaliczają się mułki piaszczyste i piaski drobnoziarniste, powstałe w procesie sedymentacji limnicznej. Utwory mioceńskie, których występowanie stwierdzono w części północno-zachodniej gminy, zostały wykształcone jako mułki, piaski pyłowate i kwarcowe z wkładkami </w:t>
      </w:r>
      <w:r w:rsidRPr="00726344">
        <w:rPr>
          <w:rFonts w:ascii="Times New Roman" w:hAnsi="Times New Roman" w:cs="Times New Roman"/>
          <w:sz w:val="24"/>
          <w:szCs w:val="24"/>
        </w:rPr>
        <w:lastRenderedPageBreak/>
        <w:t xml:space="preserve">węgla brunatnego, a w części stropowej również jako iły. Pliocen, występujący lokalnie jedynie na północ od miasta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reprezentowany jest przez iły </w:t>
      </w:r>
      <w:proofErr w:type="spellStart"/>
      <w:r w:rsidRPr="00726344">
        <w:rPr>
          <w:rFonts w:ascii="Times New Roman" w:hAnsi="Times New Roman" w:cs="Times New Roman"/>
          <w:sz w:val="24"/>
          <w:szCs w:val="24"/>
        </w:rPr>
        <w:t>zielonkawoszare</w:t>
      </w:r>
      <w:proofErr w:type="spellEnd"/>
      <w:r w:rsidRPr="00726344">
        <w:rPr>
          <w:rFonts w:ascii="Times New Roman" w:hAnsi="Times New Roman" w:cs="Times New Roman"/>
          <w:sz w:val="24"/>
          <w:szCs w:val="24"/>
        </w:rPr>
        <w:t xml:space="preserve"> i pstre oraz iły węgliste. Łączna grubość osadów trzeciorzędu wynosi ok. 180 m, z czego na paleogen przypada ok. 120 m, a na neogen zakres 40 – 60 m. Rozmieszczenie osadów czwartorzędowych nawiązuje do morfologii powierzchni stropowej trzeciorzędu, która jest nierówna i miejscami zaburzona </w:t>
      </w:r>
      <w:proofErr w:type="spellStart"/>
      <w:r w:rsidRPr="00726344">
        <w:rPr>
          <w:rFonts w:ascii="Times New Roman" w:hAnsi="Times New Roman" w:cs="Times New Roman"/>
          <w:sz w:val="24"/>
          <w:szCs w:val="24"/>
        </w:rPr>
        <w:t>glacitektonicznie</w:t>
      </w:r>
      <w:proofErr w:type="spellEnd"/>
      <w:r w:rsidRPr="00726344">
        <w:rPr>
          <w:rFonts w:ascii="Times New Roman" w:hAnsi="Times New Roman" w:cs="Times New Roman"/>
          <w:sz w:val="24"/>
          <w:szCs w:val="24"/>
        </w:rPr>
        <w:t xml:space="preserve">. Widoczne jest nachylenie w kierunku południowo-wschodnim. Dowodzą tego rzędne spągu osadów czwartorzędowych, które w części północno-wschodniej gminy oscylują w granicach 15 m n.p.m., w części południowo-wschodniej wynoszą ok. 40 m p.p.m. Ponadto zarysowuje się w niej szeroka bruzda w centralnej części gminy o głębokości ok. 50 m, przebiegająca w kierunku NE-SW. Pokrywa utworów plejstoceńskich ma grubość 120 – 188 m i jest rozpoznana w dobrym stopniu dzięki odsłonięciom na powierzchni oraz profilom kilkunastu wierceń.  </w:t>
      </w:r>
    </w:p>
    <w:p w14:paraId="7A00595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Najstarszymi utworami czwartorzędowymi, występującymi w obrębie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są osady zlodowacenia podlaskiego (Narwi). W jego obrębie wyróżniono dwa poziomy glin zwałowych odpowiadające stadiałowi dolnemu i górnemu, jednak ich ślady nie zostały rozpoznane we wszystkich otworach wiertniczych wykonanych na terenie gminy. Miąższość glin stadiału dolnego wynosi maksymalnie ok. 50 m przy granicy z gminą Pisz w południowo-wschodniej części gminy, lecz wraz z poruszaniem się w kierunku zachodnim stopniowo się zmniejsza. Na tych osadach spoczywają gliny zwałowe stadiału górnego, lokalnie tylko oddzielone od glin stadiału dolnego niewielkiej miąższości wkładkami mułków, iłów i piasków pylastych. Miąższość tych glin zawiera się w zakresie 0 – 20 m.  Osady interglacjału przasnyskiego (</w:t>
      </w:r>
      <w:proofErr w:type="spellStart"/>
      <w:r w:rsidRPr="00726344">
        <w:rPr>
          <w:rFonts w:ascii="Times New Roman" w:hAnsi="Times New Roman" w:cs="Times New Roman"/>
          <w:sz w:val="24"/>
          <w:szCs w:val="24"/>
        </w:rPr>
        <w:t>kromerskiego</w:t>
      </w:r>
      <w:proofErr w:type="spellEnd"/>
      <w:r w:rsidRPr="00726344">
        <w:rPr>
          <w:rFonts w:ascii="Times New Roman" w:hAnsi="Times New Roman" w:cs="Times New Roman"/>
          <w:sz w:val="24"/>
          <w:szCs w:val="24"/>
        </w:rPr>
        <w:t xml:space="preserve">) stwierdzono jedynie w otworze badawczym w Szerokim Borze, gdzie reprezentowane są przez piaski i mułki o miąższości ok. 24 m, osadzone w obniżeniu jeziornym, wyerodowanym w warstwach starszych glin. Zlodowacenie południowopolskie w części północnej gminy reprezentowane jest przez cztery poziomy glin zwałowych wraz z rozdzielającymi ja osadami wodnolodowcowymi, zastoiskowymi, jeziorno-peryglacjalnymi, jeziornymi i rzecznymi. Najstarsze osady, o miąższości lokalnie przekraczającej 80 m, reprezentują zlodowacenie Nidy. Należą do nich iły, mułki i drobnoziarniste piaski zastoiskowe lokalnie rozdzielone glinami zwałowymi. Utwory zastoiskowe charakteryzują się miąższością od ok. 4 do 75 m, podobnie jak warstwy glin. Następny kompleks osadów tworzą piaski rzeczne i jeziorne interglacjału małopolskiego, osiągając miejscami miąższość ponad 50 m. Dalej notuje się kompleks osadów pochodzących z okresu zlodowacenia Sanu. Miąższość utworów tego zlodowacenia, podzielonego na dwa stadiały, przekracza lokalnie 30 m. Na osady stadiału </w:t>
      </w:r>
      <w:r w:rsidRPr="00726344">
        <w:rPr>
          <w:rFonts w:ascii="Times New Roman" w:hAnsi="Times New Roman" w:cs="Times New Roman"/>
          <w:sz w:val="24"/>
          <w:szCs w:val="24"/>
        </w:rPr>
        <w:lastRenderedPageBreak/>
        <w:t xml:space="preserve">dolnego składają się piaski i żwiry wodnolodowcowe rozdzielone glinami zwałowymi z lokalnymi przewarstwieniami piasków. Osady stadiału górnego, w których skład również wchodzą gliny zwałowe pokryte piaskami i żwirami wodnolodowcowymi, w rejonie miejscowości Śwignajno i Wygryny leżą bezpośrednio na podłożu mioceńskim, co wynika z braku występowania osadów zlodowacenia podlaskiego na tym obszarze. Wyżej zalega warstwa osadów zlodowacenia Wilgi o podobnym rozprzestrzenieniu i miąższości. Serię tą tworzą iły zastoiskowe, gliny zwałowe, piaski i żwiry wodnolodowcowe oraz ponownie warstwa iłów zastoiskowych. W części południowej gminy zlodowacenie południowopolskie reprezentowane jest głównie przez dwa poziomy glin zwałowych, stadiału dolnego i górnego, leżących bezpośrednio na starszych glinach lub oddzielonych od nich niewielkiej miąższości warstwą iłów i mułków. Gliny zwałowe dolnego stadiału mają stałą miąższość ok. 20 m i występują na stałej wysokości. Glina zwałowa stadiału górnego posiada miąższość od ok. 15 m do 28 m (teren miasta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Na utwory interglacjału wielkiego (mazowieckiego) składają się osady jeziorne i rzeczne, rozdzielone poziomem glin zwałowych. Osiągają one miąższość od 5 do 35 m. W ujęciu litologicznym wyróżniono wśród nich mułki, piaski rzeczne i jeziorne oraz żwiry rzeczne. W obrębie zlodowacenia środkowopolskiego, w przeciwieństwie do starszych zlodowaceń, dominują piaski wodnolodowcowe i zastoiskowe, należące do trzech stadiałów: maksymalnego, mazowiecko-podlaskiego i </w:t>
      </w:r>
      <w:proofErr w:type="spellStart"/>
      <w:r w:rsidRPr="00726344">
        <w:rPr>
          <w:rFonts w:ascii="Times New Roman" w:hAnsi="Times New Roman" w:cs="Times New Roman"/>
          <w:sz w:val="24"/>
          <w:szCs w:val="24"/>
        </w:rPr>
        <w:t>północnomazowieckiego</w:t>
      </w:r>
      <w:proofErr w:type="spellEnd"/>
      <w:r w:rsidRPr="00726344">
        <w:rPr>
          <w:rFonts w:ascii="Times New Roman" w:hAnsi="Times New Roman" w:cs="Times New Roman"/>
          <w:sz w:val="24"/>
          <w:szCs w:val="24"/>
        </w:rPr>
        <w:t xml:space="preserve">. Gliny zwałowe z okresu tego zlodowacenia uległy rozmyciu i zachowały się jedynie fragmentarycznie w rejonie miejscowości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Lisiczyn</w:t>
      </w:r>
      <w:proofErr w:type="spellEnd"/>
      <w:r w:rsidRPr="00726344">
        <w:rPr>
          <w:rFonts w:ascii="Times New Roman" w:hAnsi="Times New Roman" w:cs="Times New Roman"/>
          <w:sz w:val="24"/>
          <w:szCs w:val="24"/>
        </w:rPr>
        <w:t xml:space="preserve">. Piaski wodnolodowcowe poszczególnych stadiałów zlodowacenia środkowopolskiego pokrywają ciągłą warstwą cały obszar gminy i budują główny użytkowy poziom wodonośny. Wykształcone są w postaci piasków o różnej granulacji, w przewadze piasków drobnoziarnistych. Ich miąższość zawiera się w zakresie od 25 do 50 m.  Utwory interglacjału </w:t>
      </w:r>
      <w:proofErr w:type="spellStart"/>
      <w:r w:rsidRPr="00726344">
        <w:rPr>
          <w:rFonts w:ascii="Times New Roman" w:hAnsi="Times New Roman" w:cs="Times New Roman"/>
          <w:sz w:val="24"/>
          <w:szCs w:val="24"/>
        </w:rPr>
        <w:t>eemskiego</w:t>
      </w:r>
      <w:proofErr w:type="spellEnd"/>
      <w:r w:rsidRPr="00726344">
        <w:rPr>
          <w:rFonts w:ascii="Times New Roman" w:hAnsi="Times New Roman" w:cs="Times New Roman"/>
          <w:sz w:val="24"/>
          <w:szCs w:val="24"/>
        </w:rPr>
        <w:t xml:space="preserve"> zostały rozpoznanie głównie w części południowej gminy. Są to piaski wzbogacone o żwir rzeczny, osadzone w głębokich dolinach wyerodowanych w utworach wodnolodowcowych zlodowacenia środkowopolskiego, tworzące z nimi wspólny poziom wodonośny. Utwory zlodowacenia północnopolskiego pokrywają całą powierzchnię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Tworzone są głównie przez piaski wodnolodowcowe stadiału głównego (fazy leszczyńskiej, poznańskiej i pomorskiej). Gliny zwałowe zachowały się zaledwie w kilku miejscach. Gliny fazy poznańskiej występują na znacznej powierzchni wysoczyzny morenowej w północno-zachodniej części gminy. Piaski wodnolodowcowe fazy pomorskiej leżą bezpośrednio na piaskach wodnolodowcowych zlodowacenia środkowopolskiego (oraz lokalnie utworach interglacjału </w:t>
      </w:r>
      <w:proofErr w:type="spellStart"/>
      <w:r w:rsidRPr="00726344">
        <w:rPr>
          <w:rFonts w:ascii="Times New Roman" w:hAnsi="Times New Roman" w:cs="Times New Roman"/>
          <w:sz w:val="24"/>
          <w:szCs w:val="24"/>
        </w:rPr>
        <w:t>eemskiego</w:t>
      </w:r>
      <w:proofErr w:type="spellEnd"/>
      <w:r w:rsidRPr="00726344">
        <w:rPr>
          <w:rFonts w:ascii="Times New Roman" w:hAnsi="Times New Roman" w:cs="Times New Roman"/>
          <w:sz w:val="24"/>
          <w:szCs w:val="24"/>
        </w:rPr>
        <w:t xml:space="preserve">), tworząc z nimi wspólny poziom wodonośny. Pod względem granulometrycznym dominują wśród nich </w:t>
      </w:r>
      <w:r w:rsidRPr="00726344">
        <w:rPr>
          <w:rFonts w:ascii="Times New Roman" w:hAnsi="Times New Roman" w:cs="Times New Roman"/>
          <w:sz w:val="24"/>
          <w:szCs w:val="24"/>
        </w:rPr>
        <w:lastRenderedPageBreak/>
        <w:t xml:space="preserve">piaski drobnoziarniste. Zbudowane są z nich dwa poziomy wodnolodowcowe. Poziom wodnolodowcowy I, najczęściej położony na rzędnych 139,0 – 141,7 m n.p.m., zachowany jest jedynie w postaci dwóch niewielkich fragmentów: w okolicy </w:t>
      </w:r>
      <w:proofErr w:type="spellStart"/>
      <w:r w:rsidRPr="00726344">
        <w:rPr>
          <w:rFonts w:ascii="Times New Roman" w:hAnsi="Times New Roman" w:cs="Times New Roman"/>
          <w:sz w:val="24"/>
          <w:szCs w:val="24"/>
        </w:rPr>
        <w:t>Lisiczyna</w:t>
      </w:r>
      <w:proofErr w:type="spellEnd"/>
      <w:r w:rsidRPr="00726344">
        <w:rPr>
          <w:rFonts w:ascii="Times New Roman" w:hAnsi="Times New Roman" w:cs="Times New Roman"/>
          <w:sz w:val="24"/>
          <w:szCs w:val="24"/>
        </w:rPr>
        <w:t xml:space="preserve"> oraz na północ od Jeziora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Poziom wodnolodowcowy II zajmuje pozostałą część jednostki, sięgając poza granice gminy, do 2 – 3 km na południe od południowej krawędzi Jeziora Nidzkiego. Holocen reprezentowany jest przez osady eluwialne (piaski zwietrzelinowe), </w:t>
      </w:r>
      <w:proofErr w:type="spellStart"/>
      <w:r w:rsidRPr="00726344">
        <w:rPr>
          <w:rFonts w:ascii="Times New Roman" w:hAnsi="Times New Roman" w:cs="Times New Roman"/>
          <w:sz w:val="24"/>
          <w:szCs w:val="24"/>
        </w:rPr>
        <w:t>koluwialne</w:t>
      </w:r>
      <w:proofErr w:type="spellEnd"/>
      <w:r w:rsidRPr="00726344">
        <w:rPr>
          <w:rFonts w:ascii="Times New Roman" w:hAnsi="Times New Roman" w:cs="Times New Roman"/>
          <w:sz w:val="24"/>
          <w:szCs w:val="24"/>
        </w:rPr>
        <w:t xml:space="preserve"> i deluwialne (piaski i gliny </w:t>
      </w:r>
      <w:proofErr w:type="spellStart"/>
      <w:r w:rsidRPr="00726344">
        <w:rPr>
          <w:rFonts w:ascii="Times New Roman" w:hAnsi="Times New Roman" w:cs="Times New Roman"/>
          <w:sz w:val="24"/>
          <w:szCs w:val="24"/>
        </w:rPr>
        <w:t>koluwialne</w:t>
      </w:r>
      <w:proofErr w:type="spellEnd"/>
      <w:r w:rsidRPr="00726344">
        <w:rPr>
          <w:rFonts w:ascii="Times New Roman" w:hAnsi="Times New Roman" w:cs="Times New Roman"/>
          <w:sz w:val="24"/>
          <w:szCs w:val="24"/>
        </w:rPr>
        <w:t xml:space="preserve"> i deluwialne) o miąższości kilku metrów oraz osady jeziorne (drobnoziarniste piaski, żwiry, mułki, miejscami z przewarstwieniami torfów i iłów) również o miąższości kilku metrów, a także piaski eoliczne (piaski wydmowe na równinie sandrowej). Kompleks najmłodszych osadów czwartorzędowych tworzą piaski i żwiry rzeczne Krutyni i Nidki oraz gytie i kreda jeziorna (głównie w Jeziorze </w:t>
      </w:r>
      <w:proofErr w:type="spellStart"/>
      <w:r w:rsidRPr="00726344">
        <w:rPr>
          <w:rFonts w:ascii="Times New Roman" w:hAnsi="Times New Roman" w:cs="Times New Roman"/>
          <w:sz w:val="24"/>
          <w:szCs w:val="24"/>
        </w:rPr>
        <w:t>Warnołty</w:t>
      </w:r>
      <w:proofErr w:type="spellEnd"/>
      <w:r w:rsidRPr="00726344">
        <w:rPr>
          <w:rFonts w:ascii="Times New Roman" w:hAnsi="Times New Roman" w:cs="Times New Roman"/>
          <w:sz w:val="24"/>
          <w:szCs w:val="24"/>
        </w:rPr>
        <w:t xml:space="preserve">). W południowo-wschodniej części arkusza utworu holocenu wykształcone są w postaci namułów torfiastych i torfów wypełniających obniżenia w obrębie poziomów sandrowych. </w:t>
      </w:r>
    </w:p>
    <w:p w14:paraId="7A70D2CB" w14:textId="77777777" w:rsidR="009D7035" w:rsidRPr="00726344" w:rsidRDefault="009D7035" w:rsidP="009D7035">
      <w:pPr>
        <w:pStyle w:val="Legenda"/>
        <w:rPr>
          <w:rFonts w:ascii="Times New Roman" w:hAnsi="Times New Roman" w:cs="Times New Roman"/>
          <w:color w:val="auto"/>
          <w:sz w:val="24"/>
          <w:szCs w:val="24"/>
        </w:rPr>
      </w:pPr>
      <w:bookmarkStart w:id="102" w:name="_Toc21386894"/>
      <w:bookmarkStart w:id="103" w:name="_Toc21635674"/>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Otwory wiertnicze na ternie Gminy Ruciane- Nida</w:t>
      </w:r>
      <w:bookmarkEnd w:id="102"/>
      <w:bookmarkEnd w:id="103"/>
    </w:p>
    <w:p w14:paraId="5553B4C0"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lang w:eastAsia="pl-PL"/>
        </w:rPr>
        <w:drawing>
          <wp:inline distT="0" distB="0" distL="0" distR="0" wp14:anchorId="5A07A0FC" wp14:editId="71B7DB0E">
            <wp:extent cx="3094020" cy="3679821"/>
            <wp:effectExtent l="19050" t="0" r="0" b="0"/>
            <wp:docPr id="13" name="Obraz 12" descr="Ruciane otw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iane otwory.png"/>
                    <pic:cNvPicPr/>
                  </pic:nvPicPr>
                  <pic:blipFill>
                    <a:blip r:embed="rId17" cstate="print"/>
                    <a:stretch>
                      <a:fillRect/>
                    </a:stretch>
                  </pic:blipFill>
                  <pic:spPr>
                    <a:xfrm>
                      <a:off x="0" y="0"/>
                      <a:ext cx="3097800" cy="3684317"/>
                    </a:xfrm>
                    <a:prstGeom prst="rect">
                      <a:avLst/>
                    </a:prstGeom>
                  </pic:spPr>
                </pic:pic>
              </a:graphicData>
            </a:graphic>
          </wp:inline>
        </w:drawing>
      </w:r>
    </w:p>
    <w:p w14:paraId="0749FF19"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Państwowy Instytut Geologiczny</w:t>
      </w:r>
    </w:p>
    <w:p w14:paraId="3CCC114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podstawie danych z Państwowego Instytutu Geologicznego na obszarze Gminy Ruciane- Nida są zlokalizowane następujące ujęcia: </w:t>
      </w:r>
    </w:p>
    <w:p w14:paraId="7BC007FD"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Ujęcie 1790004 Gospodarstwo rolne ( D. Rol. S- </w:t>
      </w:r>
      <w:proofErr w:type="spellStart"/>
      <w:r w:rsidRPr="00726344">
        <w:rPr>
          <w:rFonts w:ascii="Times New Roman" w:hAnsi="Times New Roman" w:cs="Times New Roman"/>
          <w:sz w:val="24"/>
          <w:szCs w:val="24"/>
        </w:rPr>
        <w:t>nia</w:t>
      </w:r>
      <w:proofErr w:type="spellEnd"/>
      <w:r w:rsidRPr="00726344">
        <w:rPr>
          <w:rFonts w:ascii="Times New Roman" w:hAnsi="Times New Roman" w:cs="Times New Roman"/>
          <w:sz w:val="24"/>
          <w:szCs w:val="24"/>
        </w:rPr>
        <w:t>. Tuczu)</w:t>
      </w:r>
    </w:p>
    <w:p w14:paraId="10FF7963"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Ujęcie 1790005 Wieś</w:t>
      </w:r>
    </w:p>
    <w:p w14:paraId="33E083D6"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Ujęcie 1790007 Leśniczówka</w:t>
      </w:r>
    </w:p>
    <w:p w14:paraId="472E7D69"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Ujęcie 1800002 S.K.R Wylęgarnia drobiu</w:t>
      </w:r>
    </w:p>
    <w:p w14:paraId="5D8E08B9"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Ujęcie 1800003 Stanica wodna </w:t>
      </w:r>
    </w:p>
    <w:p w14:paraId="2CF18A68"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Ujęcie 1800004 Studnia</w:t>
      </w:r>
    </w:p>
    <w:p w14:paraId="49579285"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Ujęcie 1800005 S-</w:t>
      </w:r>
      <w:proofErr w:type="spellStart"/>
      <w:r w:rsidRPr="00726344">
        <w:rPr>
          <w:rFonts w:ascii="Times New Roman" w:hAnsi="Times New Roman" w:cs="Times New Roman"/>
          <w:sz w:val="24"/>
          <w:szCs w:val="24"/>
        </w:rPr>
        <w:t>nia</w:t>
      </w:r>
      <w:proofErr w:type="spellEnd"/>
      <w:r w:rsidRPr="00726344">
        <w:rPr>
          <w:rFonts w:ascii="Times New Roman" w:hAnsi="Times New Roman" w:cs="Times New Roman"/>
          <w:sz w:val="24"/>
          <w:szCs w:val="24"/>
        </w:rPr>
        <w:t xml:space="preserve"> usług rolniczych</w:t>
      </w:r>
    </w:p>
    <w:p w14:paraId="3F9CD0E2" w14:textId="77777777" w:rsidR="009D7035" w:rsidRPr="00726344" w:rsidRDefault="009D7035" w:rsidP="00434AF5">
      <w:pPr>
        <w:pStyle w:val="Akapitzlist"/>
        <w:numPr>
          <w:ilvl w:val="0"/>
          <w:numId w:val="41"/>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Ujęcie 1800006 Ośrodek sportowo- turystyczny</w:t>
      </w:r>
    </w:p>
    <w:p w14:paraId="7E063C6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1800007 Fabryka tworzyw sztucznych </w:t>
      </w:r>
    </w:p>
    <w:p w14:paraId="50480E23"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1800008 Ośrodek Wczasowy P.T.T.K </w:t>
      </w:r>
    </w:p>
    <w:p w14:paraId="775342E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1800010 Osada Robotnik. Leśnych</w:t>
      </w:r>
    </w:p>
    <w:p w14:paraId="503BAC15"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1800011 Gospodarstwo PAN</w:t>
      </w:r>
    </w:p>
    <w:p w14:paraId="1C4572C7"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1800012 Forma Sp. Z o. o. ( D. Z- D Runa leśnego)</w:t>
      </w:r>
    </w:p>
    <w:p w14:paraId="2F510B45"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1800013 Tucz Trzody Trzewnej </w:t>
      </w:r>
    </w:p>
    <w:p w14:paraId="532A1AC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1800014 R.S.P</w:t>
      </w:r>
    </w:p>
    <w:p w14:paraId="11520D6D"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1800015 </w:t>
      </w:r>
      <w:proofErr w:type="spellStart"/>
      <w:r w:rsidRPr="00726344">
        <w:rPr>
          <w:rFonts w:ascii="Times New Roman" w:hAnsi="Times New Roman" w:cs="Times New Roman"/>
          <w:sz w:val="24"/>
          <w:szCs w:val="24"/>
        </w:rPr>
        <w:t>Exploris</w:t>
      </w:r>
      <w:proofErr w:type="spellEnd"/>
      <w:r w:rsidRPr="00726344">
        <w:rPr>
          <w:rFonts w:ascii="Times New Roman" w:hAnsi="Times New Roman" w:cs="Times New Roman"/>
          <w:sz w:val="24"/>
          <w:szCs w:val="24"/>
        </w:rPr>
        <w:t xml:space="preserve"> </w:t>
      </w:r>
    </w:p>
    <w:p w14:paraId="13D9CCD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1800016 Zakład usług mech.</w:t>
      </w:r>
    </w:p>
    <w:p w14:paraId="259511F4"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1800017 Ośrodek Wypoczynkowy </w:t>
      </w:r>
    </w:p>
    <w:p w14:paraId="62DE850C"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1800018 Leśniczówka  Jagodzin</w:t>
      </w:r>
    </w:p>
    <w:p w14:paraId="0DA2FB2C"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1800019 Osada Robotników leśnych</w:t>
      </w:r>
    </w:p>
    <w:p w14:paraId="408A8A58"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1800020 Ośrodek Wypoczynkowy Kancelarii Sejmu</w:t>
      </w:r>
    </w:p>
    <w:p w14:paraId="1DEA3720"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1800030 Zakład </w:t>
      </w:r>
      <w:proofErr w:type="spellStart"/>
      <w:r w:rsidRPr="00726344">
        <w:rPr>
          <w:rFonts w:ascii="Times New Roman" w:hAnsi="Times New Roman" w:cs="Times New Roman"/>
          <w:sz w:val="24"/>
          <w:szCs w:val="24"/>
        </w:rPr>
        <w:t>Dośw</w:t>
      </w:r>
      <w:proofErr w:type="spellEnd"/>
      <w:r w:rsidRPr="00726344">
        <w:rPr>
          <w:rFonts w:ascii="Times New Roman" w:hAnsi="Times New Roman" w:cs="Times New Roman"/>
          <w:sz w:val="24"/>
          <w:szCs w:val="24"/>
        </w:rPr>
        <w:t>. PAN</w:t>
      </w:r>
    </w:p>
    <w:p w14:paraId="3D518258"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1800031 Ośrodek Wypoczynkowy PAN</w:t>
      </w:r>
    </w:p>
    <w:p w14:paraId="7B023AE3"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1800032 Studnia</w:t>
      </w:r>
    </w:p>
    <w:p w14:paraId="1F9A1D43"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1800061 Hotel „</w:t>
      </w:r>
      <w:proofErr w:type="spellStart"/>
      <w:r w:rsidRPr="00726344">
        <w:rPr>
          <w:rFonts w:ascii="Times New Roman" w:hAnsi="Times New Roman" w:cs="Times New Roman"/>
          <w:sz w:val="24"/>
          <w:szCs w:val="24"/>
        </w:rPr>
        <w:t>Galindia</w:t>
      </w:r>
      <w:proofErr w:type="spellEnd"/>
      <w:r w:rsidRPr="00726344">
        <w:rPr>
          <w:rFonts w:ascii="Times New Roman" w:hAnsi="Times New Roman" w:cs="Times New Roman"/>
          <w:sz w:val="24"/>
          <w:szCs w:val="24"/>
        </w:rPr>
        <w:t xml:space="preserve"> – Mazurski Eden”</w:t>
      </w:r>
    </w:p>
    <w:p w14:paraId="7661647C"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1800062 Stanica wodna</w:t>
      </w:r>
    </w:p>
    <w:p w14:paraId="1158DE63"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1800064 Osada leśna</w:t>
      </w:r>
    </w:p>
    <w:p w14:paraId="195840D4"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1800067 Stanica żeglarska </w:t>
      </w:r>
    </w:p>
    <w:p w14:paraId="69BBB5B8"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1800068 Leśniczówka Jagodzin</w:t>
      </w:r>
    </w:p>
    <w:p w14:paraId="6137303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Ujęcia 2170004 Badawczy Jeleń- 2 </w:t>
      </w:r>
    </w:p>
    <w:p w14:paraId="1D421FD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2170012 Wodociąg lokalny ( D.PKP)</w:t>
      </w:r>
    </w:p>
    <w:p w14:paraId="0CCCAE90"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2170013 Posesja prywatna (D. leśnictwo)</w:t>
      </w:r>
    </w:p>
    <w:p w14:paraId="23517EE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2170014 Osada robotników leśnych</w:t>
      </w:r>
    </w:p>
    <w:p w14:paraId="087E9E1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2170042 Dawny Ośrodek Wczasowy Stary Dąb</w:t>
      </w:r>
    </w:p>
    <w:p w14:paraId="7C84A6D5"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2180001 Zakład płyt pilśniowych</w:t>
      </w:r>
    </w:p>
    <w:p w14:paraId="08013397"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lastRenderedPageBreak/>
        <w:t>Ujęcie 2180002 Ośrodek sportów wodnych</w:t>
      </w:r>
    </w:p>
    <w:p w14:paraId="3124E539"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2180003 Ośrodek Wczasowy Camping </w:t>
      </w:r>
    </w:p>
    <w:p w14:paraId="6F7A8C7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2180004 Studnia</w:t>
      </w:r>
    </w:p>
    <w:p w14:paraId="4B6C1D2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2180005 Dom wczasowy </w:t>
      </w:r>
    </w:p>
    <w:p w14:paraId="0DA8471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2180006 Osiedle Tartaku</w:t>
      </w:r>
    </w:p>
    <w:p w14:paraId="0BBC7EAD"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2180007 Karczma</w:t>
      </w:r>
    </w:p>
    <w:p w14:paraId="5954583C"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2180008 Nadleśnictwo</w:t>
      </w:r>
    </w:p>
    <w:p w14:paraId="13C9E824"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2180009 Ośrodek Ministerstwa Gospodarki</w:t>
      </w:r>
    </w:p>
    <w:p w14:paraId="43DB6799"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2180010 PKP</w:t>
      </w:r>
    </w:p>
    <w:p w14:paraId="53222D1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2180011 Szkoła</w:t>
      </w:r>
    </w:p>
    <w:p w14:paraId="6129141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2180012 Os. Mieszk. Dybówek II</w:t>
      </w:r>
    </w:p>
    <w:p w14:paraId="7FF4816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2180013 Nadleśnictwo</w:t>
      </w:r>
    </w:p>
    <w:p w14:paraId="62165950"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2180014 Ośrodek Wypoczynkowy NBP</w:t>
      </w:r>
    </w:p>
    <w:p w14:paraId="0E6D31C0"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2180015 Ośrodek wypoczynkowy „</w:t>
      </w:r>
      <w:proofErr w:type="spellStart"/>
      <w:r w:rsidRPr="00726344">
        <w:rPr>
          <w:rFonts w:ascii="Times New Roman" w:hAnsi="Times New Roman" w:cs="Times New Roman"/>
          <w:sz w:val="24"/>
          <w:szCs w:val="24"/>
        </w:rPr>
        <w:t>Juwentur</w:t>
      </w:r>
      <w:proofErr w:type="spellEnd"/>
      <w:r w:rsidRPr="00726344">
        <w:rPr>
          <w:rFonts w:ascii="Times New Roman" w:hAnsi="Times New Roman" w:cs="Times New Roman"/>
          <w:sz w:val="24"/>
          <w:szCs w:val="24"/>
        </w:rPr>
        <w:t xml:space="preserve">” </w:t>
      </w:r>
    </w:p>
    <w:p w14:paraId="0E1A4481"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2180016 Osada leśna </w:t>
      </w:r>
    </w:p>
    <w:p w14:paraId="20C2D3B8"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2180018 PKP</w:t>
      </w:r>
    </w:p>
    <w:p w14:paraId="6D40FEED"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2180022 Osada leśna</w:t>
      </w:r>
    </w:p>
    <w:p w14:paraId="7180B611"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2180028 Ośrodek Wypoczynkowy Elektromontażu </w:t>
      </w:r>
    </w:p>
    <w:p w14:paraId="71D5A0A2"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2180029 Nadleśnictwo</w:t>
      </w:r>
    </w:p>
    <w:p w14:paraId="2B806DCD"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2180030 Mleczarnia</w:t>
      </w:r>
    </w:p>
    <w:p w14:paraId="79010A31"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2180031 Ośrodek Wypoczynkowo Turystyczny</w:t>
      </w:r>
    </w:p>
    <w:p w14:paraId="37F0E6E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2180033 Osada leśna</w:t>
      </w:r>
    </w:p>
    <w:p w14:paraId="2FD6CB04"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2180034 Osada leśna</w:t>
      </w:r>
    </w:p>
    <w:p w14:paraId="5E371A8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2180035 Przedsiębiorstwo Karolina</w:t>
      </w:r>
    </w:p>
    <w:p w14:paraId="030201E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2180036 Leśnictwo</w:t>
      </w:r>
    </w:p>
    <w:p w14:paraId="7F10496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2180038 Masarnia</w:t>
      </w:r>
    </w:p>
    <w:p w14:paraId="2EDD7EC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2180039 Leśnictwo</w:t>
      </w:r>
    </w:p>
    <w:p w14:paraId="0255F1F7"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2180040 Leśniczówka</w:t>
      </w:r>
    </w:p>
    <w:p w14:paraId="36303765"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2180041 Ośrodek Wypoczynkowy</w:t>
      </w:r>
    </w:p>
    <w:p w14:paraId="72C9ED0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2180043 Tartak </w:t>
      </w:r>
    </w:p>
    <w:p w14:paraId="47979730"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2180044 Gospodarstwo rybackie</w:t>
      </w:r>
    </w:p>
    <w:p w14:paraId="1D8FDE5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2180045 Wodociąg miejski</w:t>
      </w:r>
    </w:p>
    <w:p w14:paraId="3351512D"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2180046 Studnia prywatna</w:t>
      </w:r>
    </w:p>
    <w:p w14:paraId="51A3ED35"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2180047 Ośrodek Wypoczynkowy „Pod dębem”</w:t>
      </w:r>
    </w:p>
    <w:p w14:paraId="18CFFD7F"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lastRenderedPageBreak/>
        <w:t>Ujęcie 2180048 Stacja PKP</w:t>
      </w:r>
    </w:p>
    <w:p w14:paraId="7E3CB28C"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2180049 Wodociąg miejski</w:t>
      </w:r>
    </w:p>
    <w:p w14:paraId="799A94A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2180050 Ośrodek Wypoczynkowy Wodnik</w:t>
      </w:r>
    </w:p>
    <w:p w14:paraId="3A45A4CF"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2180051 Ośrodek Wypoczynkowy P.T.T.K</w:t>
      </w:r>
    </w:p>
    <w:p w14:paraId="1CD06075"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2180052 Ośrodek Wypoczynkowy </w:t>
      </w:r>
      <w:proofErr w:type="spellStart"/>
      <w:r w:rsidRPr="00726344">
        <w:rPr>
          <w:rFonts w:ascii="Times New Roman" w:hAnsi="Times New Roman" w:cs="Times New Roman"/>
          <w:sz w:val="24"/>
          <w:szCs w:val="24"/>
        </w:rPr>
        <w:t>Juwent</w:t>
      </w:r>
      <w:proofErr w:type="spellEnd"/>
      <w:r w:rsidRPr="00726344">
        <w:rPr>
          <w:rFonts w:ascii="Times New Roman" w:hAnsi="Times New Roman" w:cs="Times New Roman"/>
          <w:sz w:val="24"/>
          <w:szCs w:val="24"/>
        </w:rPr>
        <w:t xml:space="preserve"> 1 </w:t>
      </w:r>
    </w:p>
    <w:p w14:paraId="01113862"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2180053 Fabryka Płyt Wiórowych 1</w:t>
      </w:r>
    </w:p>
    <w:p w14:paraId="0CACACD8"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2180054 Fabryka Płyt Wiórowych 1</w:t>
      </w:r>
    </w:p>
    <w:p w14:paraId="576F9882"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2180055 Ośrodek Wczasowy NBP 2</w:t>
      </w:r>
    </w:p>
    <w:p w14:paraId="6F3AA7D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2180056 Nadleśnictwo 1</w:t>
      </w:r>
    </w:p>
    <w:p w14:paraId="384638A7"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2180057 PTTK</w:t>
      </w:r>
    </w:p>
    <w:p w14:paraId="78F82C37"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2180058 OSM 1</w:t>
      </w:r>
    </w:p>
    <w:p w14:paraId="63C53A1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2180060 Szkółka leśna</w:t>
      </w:r>
    </w:p>
    <w:p w14:paraId="20530F07"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2180062 Osada leśna</w:t>
      </w:r>
    </w:p>
    <w:p w14:paraId="2D7444A1"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Ujęcie 2180063 Laboratorium Badawczo- Produkcyjne </w:t>
      </w:r>
      <w:proofErr w:type="spellStart"/>
      <w:r w:rsidRPr="00726344">
        <w:rPr>
          <w:rFonts w:ascii="Times New Roman" w:hAnsi="Times New Roman" w:cs="Times New Roman"/>
          <w:sz w:val="24"/>
          <w:szCs w:val="24"/>
        </w:rPr>
        <w:t>Lignolab</w:t>
      </w:r>
      <w:proofErr w:type="spellEnd"/>
      <w:r w:rsidRPr="00726344">
        <w:rPr>
          <w:rFonts w:ascii="Times New Roman" w:hAnsi="Times New Roman" w:cs="Times New Roman"/>
          <w:sz w:val="24"/>
          <w:szCs w:val="24"/>
        </w:rPr>
        <w:t xml:space="preserve"> </w:t>
      </w:r>
    </w:p>
    <w:p w14:paraId="60799A18"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2180064 Leśniczówka</w:t>
      </w:r>
    </w:p>
    <w:p w14:paraId="3419811B"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2180065 Wyłuszczarnia nasion</w:t>
      </w:r>
    </w:p>
    <w:p w14:paraId="517AC259"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2180066 Podchowania narybku</w:t>
      </w:r>
    </w:p>
    <w:p w14:paraId="6D7EAC7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2180067 Studnia prywatna</w:t>
      </w:r>
    </w:p>
    <w:p w14:paraId="2FAC47A6"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2180068 Wodociąg miejski</w:t>
      </w:r>
    </w:p>
    <w:p w14:paraId="7F45781A"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2180069 Leśniczówka Krzyże</w:t>
      </w:r>
    </w:p>
    <w:p w14:paraId="271D849E"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2180070 Leśniczówka</w:t>
      </w:r>
    </w:p>
    <w:p w14:paraId="32756EF3" w14:textId="77777777" w:rsidR="009D7035" w:rsidRPr="00726344" w:rsidRDefault="009D7035" w:rsidP="00434AF5">
      <w:pPr>
        <w:pStyle w:val="Akapitzlist"/>
        <w:numPr>
          <w:ilvl w:val="0"/>
          <w:numId w:val="41"/>
        </w:numPr>
        <w:spacing w:line="360" w:lineRule="auto"/>
        <w:rPr>
          <w:rFonts w:ascii="Times New Roman" w:hAnsi="Times New Roman" w:cs="Times New Roman"/>
          <w:sz w:val="24"/>
          <w:szCs w:val="24"/>
        </w:rPr>
      </w:pPr>
      <w:r w:rsidRPr="00726344">
        <w:rPr>
          <w:rFonts w:ascii="Times New Roman" w:hAnsi="Times New Roman" w:cs="Times New Roman"/>
          <w:sz w:val="24"/>
          <w:szCs w:val="24"/>
        </w:rPr>
        <w:t>Ujęcie 2180071 Osada leśna</w:t>
      </w:r>
    </w:p>
    <w:p w14:paraId="5E2E3A0A" w14:textId="7BD30196" w:rsidR="009D7035" w:rsidRPr="00726344" w:rsidRDefault="009D7035" w:rsidP="004E7E5A">
      <w:pPr>
        <w:pStyle w:val="Nagwek3"/>
        <w:numPr>
          <w:ilvl w:val="2"/>
          <w:numId w:val="30"/>
        </w:numPr>
        <w:rPr>
          <w:rFonts w:ascii="Times New Roman" w:hAnsi="Times New Roman" w:cs="Times New Roman"/>
          <w:color w:val="auto"/>
        </w:rPr>
      </w:pPr>
      <w:bookmarkStart w:id="104" w:name="_Toc500966925"/>
      <w:bookmarkStart w:id="105" w:name="_Toc21430453"/>
      <w:bookmarkStart w:id="106" w:name="_Toc21635787"/>
      <w:r w:rsidRPr="00726344">
        <w:rPr>
          <w:rStyle w:val="Nagwek2Znak"/>
          <w:rFonts w:eastAsiaTheme="majorEastAsia"/>
          <w:b/>
          <w:color w:val="auto"/>
          <w:kern w:val="0"/>
          <w:sz w:val="22"/>
          <w:szCs w:val="22"/>
          <w:lang w:eastAsia="en-US"/>
        </w:rPr>
        <w:t>Gleby</w:t>
      </w:r>
      <w:bookmarkEnd w:id="104"/>
      <w:bookmarkEnd w:id="105"/>
      <w:bookmarkEnd w:id="106"/>
      <w:r w:rsidRPr="00726344">
        <w:rPr>
          <w:rFonts w:ascii="Times New Roman" w:hAnsi="Times New Roman" w:cs="Times New Roman"/>
          <w:color w:val="auto"/>
        </w:rPr>
        <w:t xml:space="preserve"> </w:t>
      </w:r>
    </w:p>
    <w:p w14:paraId="2E7582B3" w14:textId="77777777" w:rsidR="009D7035" w:rsidRPr="00726344" w:rsidRDefault="009D7035" w:rsidP="009D7035">
      <w:pPr>
        <w:pStyle w:val="Akapitzlist"/>
        <w:shd w:val="clear" w:color="auto" w:fill="FFFFFF" w:themeFill="background1"/>
        <w:spacing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rPr>
        <w:t>Gleba jest zamiennie definiowana jako grunt, rola czy ziemia. Kształtuje się w różny sposób, w zależności od aktualnych czynników glebotwórczych, gdzie dominujące znaczenie ma skała macierzysta, ale również klimat, ukształtowanie powierzchni, woda, organizmy żywe, wiek gleby jak też działalność człowieka. Systematyka gleb Polski opiera się przede wszystkim o kryterium przyrodnicze, gdzie podstawowe znaczenie ma rozwój gleb, który jest warunkowany procesami geologicznymi i glebowymi, jak też działalnością człowieka. Jednostki systematyki gleb to dział, rząd, typ, podtyp i gatunek.</w:t>
      </w:r>
    </w:p>
    <w:p w14:paraId="6D23EA89" w14:textId="77777777" w:rsidR="009D7035" w:rsidRPr="00726344" w:rsidRDefault="009D7035" w:rsidP="009D7035">
      <w:pPr>
        <w:pStyle w:val="Legenda"/>
        <w:rPr>
          <w:rFonts w:ascii="Times New Roman" w:hAnsi="Times New Roman" w:cs="Times New Roman"/>
          <w:b w:val="0"/>
          <w:color w:val="auto"/>
          <w:sz w:val="24"/>
          <w:szCs w:val="24"/>
        </w:rPr>
      </w:pPr>
      <w:bookmarkStart w:id="107" w:name="_Toc500966814"/>
      <w:bookmarkStart w:id="108" w:name="_Toc21387009"/>
      <w:bookmarkStart w:id="109" w:name="_Toc2163561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Rodzaje gleb</w:t>
      </w:r>
      <w:bookmarkEnd w:id="107"/>
      <w:bookmarkEnd w:id="108"/>
      <w:bookmarkEnd w:id="109"/>
    </w:p>
    <w:tbl>
      <w:tblPr>
        <w:tblStyle w:val="Siatkatabelijasna"/>
        <w:tblW w:w="0" w:type="auto"/>
        <w:tblLook w:val="04A0" w:firstRow="1" w:lastRow="0" w:firstColumn="1" w:lastColumn="0" w:noHBand="0" w:noVBand="1"/>
      </w:tblPr>
      <w:tblGrid>
        <w:gridCol w:w="2979"/>
        <w:gridCol w:w="3043"/>
        <w:gridCol w:w="3040"/>
      </w:tblGrid>
      <w:tr w:rsidR="009D7035" w:rsidRPr="00726344" w14:paraId="7A56BEE9" w14:textId="77777777" w:rsidTr="00304AC8">
        <w:tc>
          <w:tcPr>
            <w:tcW w:w="3070" w:type="dxa"/>
          </w:tcPr>
          <w:p w14:paraId="15E97DFC"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Dział</w:t>
            </w:r>
          </w:p>
        </w:tc>
        <w:tc>
          <w:tcPr>
            <w:tcW w:w="3071" w:type="dxa"/>
          </w:tcPr>
          <w:p w14:paraId="3992FBE6"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Rząd</w:t>
            </w:r>
          </w:p>
        </w:tc>
        <w:tc>
          <w:tcPr>
            <w:tcW w:w="3071" w:type="dxa"/>
          </w:tcPr>
          <w:p w14:paraId="56D667BE"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Typ</w:t>
            </w:r>
          </w:p>
        </w:tc>
      </w:tr>
      <w:tr w:rsidR="009D7035" w:rsidRPr="00726344" w14:paraId="77BB4FDB" w14:textId="77777777" w:rsidTr="00304AC8">
        <w:trPr>
          <w:trHeight w:val="643"/>
        </w:trPr>
        <w:tc>
          <w:tcPr>
            <w:tcW w:w="3070" w:type="dxa"/>
            <w:vMerge w:val="restart"/>
          </w:tcPr>
          <w:p w14:paraId="6CE6D725" w14:textId="77777777" w:rsidR="009D7035" w:rsidRPr="00726344" w:rsidRDefault="009D7035" w:rsidP="009D7035">
            <w:pPr>
              <w:jc w:val="both"/>
              <w:rPr>
                <w:rFonts w:ascii="Times New Roman" w:hAnsi="Times New Roman" w:cs="Times New Roman"/>
                <w:b/>
                <w:sz w:val="24"/>
                <w:szCs w:val="24"/>
              </w:rPr>
            </w:pPr>
            <w:r w:rsidRPr="00726344">
              <w:rPr>
                <w:rFonts w:ascii="Times New Roman" w:hAnsi="Times New Roman" w:cs="Times New Roman"/>
                <w:sz w:val="24"/>
                <w:szCs w:val="24"/>
              </w:rPr>
              <w:lastRenderedPageBreak/>
              <w:t xml:space="preserve">I. Gleby </w:t>
            </w:r>
            <w:proofErr w:type="spellStart"/>
            <w:r w:rsidRPr="00726344">
              <w:rPr>
                <w:rFonts w:ascii="Times New Roman" w:hAnsi="Times New Roman" w:cs="Times New Roman"/>
                <w:sz w:val="24"/>
                <w:szCs w:val="24"/>
              </w:rPr>
              <w:t>litogeniczne</w:t>
            </w:r>
            <w:proofErr w:type="spellEnd"/>
          </w:p>
        </w:tc>
        <w:tc>
          <w:tcPr>
            <w:tcW w:w="3071" w:type="dxa"/>
          </w:tcPr>
          <w:p w14:paraId="6ED892DC" w14:textId="77777777" w:rsidR="009D7035" w:rsidRPr="00726344" w:rsidRDefault="009D7035" w:rsidP="00434AF5">
            <w:pPr>
              <w:pStyle w:val="Akapitzlist"/>
              <w:numPr>
                <w:ilvl w:val="0"/>
                <w:numId w:val="46"/>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mineralne </w:t>
            </w:r>
            <w:proofErr w:type="spellStart"/>
            <w:r w:rsidRPr="00726344">
              <w:rPr>
                <w:rFonts w:ascii="Times New Roman" w:hAnsi="Times New Roman" w:cs="Times New Roman"/>
                <w:sz w:val="24"/>
                <w:szCs w:val="24"/>
              </w:rPr>
              <w:t>bezwęglanowe</w:t>
            </w:r>
            <w:proofErr w:type="spellEnd"/>
            <w:r w:rsidRPr="00726344">
              <w:rPr>
                <w:rFonts w:ascii="Times New Roman" w:hAnsi="Times New Roman" w:cs="Times New Roman"/>
                <w:sz w:val="24"/>
                <w:szCs w:val="24"/>
              </w:rPr>
              <w:t xml:space="preserve"> słabo wykształcone</w:t>
            </w:r>
          </w:p>
        </w:tc>
        <w:tc>
          <w:tcPr>
            <w:tcW w:w="3071" w:type="dxa"/>
          </w:tcPr>
          <w:p w14:paraId="0586FBD6"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1.Gleby inicjalne skaliste (</w:t>
            </w:r>
            <w:proofErr w:type="spellStart"/>
            <w:r w:rsidRPr="00726344">
              <w:rPr>
                <w:rFonts w:ascii="Times New Roman" w:hAnsi="Times New Roman" w:cs="Times New Roman"/>
                <w:sz w:val="24"/>
                <w:szCs w:val="24"/>
              </w:rPr>
              <w:t>litosole</w:t>
            </w:r>
            <w:proofErr w:type="spellEnd"/>
            <w:r w:rsidRPr="00726344">
              <w:rPr>
                <w:rFonts w:ascii="Times New Roman" w:hAnsi="Times New Roman" w:cs="Times New Roman"/>
                <w:sz w:val="24"/>
                <w:szCs w:val="24"/>
              </w:rPr>
              <w:t>)</w:t>
            </w:r>
          </w:p>
          <w:p w14:paraId="2677E23D"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 xml:space="preserve">2.Gleby inicjalne luźne ( </w:t>
            </w:r>
            <w:proofErr w:type="spellStart"/>
            <w:r w:rsidRPr="00726344">
              <w:rPr>
                <w:rFonts w:ascii="Times New Roman" w:hAnsi="Times New Roman" w:cs="Times New Roman"/>
                <w:sz w:val="24"/>
                <w:szCs w:val="24"/>
              </w:rPr>
              <w:t>regosole</w:t>
            </w:r>
            <w:proofErr w:type="spellEnd"/>
            <w:r w:rsidRPr="00726344">
              <w:rPr>
                <w:rFonts w:ascii="Times New Roman" w:hAnsi="Times New Roman" w:cs="Times New Roman"/>
                <w:sz w:val="24"/>
                <w:szCs w:val="24"/>
              </w:rPr>
              <w:t>)</w:t>
            </w:r>
          </w:p>
          <w:p w14:paraId="602EF90D"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3.Gleby inicjalne ilaste (</w:t>
            </w:r>
            <w:proofErr w:type="spellStart"/>
            <w:r w:rsidRPr="00726344">
              <w:rPr>
                <w:rFonts w:ascii="Times New Roman" w:hAnsi="Times New Roman" w:cs="Times New Roman"/>
                <w:sz w:val="24"/>
                <w:szCs w:val="24"/>
              </w:rPr>
              <w:t>pelosole</w:t>
            </w:r>
            <w:proofErr w:type="spellEnd"/>
            <w:r w:rsidRPr="00726344">
              <w:rPr>
                <w:rFonts w:ascii="Times New Roman" w:hAnsi="Times New Roman" w:cs="Times New Roman"/>
                <w:sz w:val="24"/>
                <w:szCs w:val="24"/>
              </w:rPr>
              <w:t>)</w:t>
            </w:r>
          </w:p>
          <w:p w14:paraId="05155F16"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 xml:space="preserve">4.Gleby </w:t>
            </w:r>
            <w:proofErr w:type="spellStart"/>
            <w:r w:rsidRPr="00726344">
              <w:rPr>
                <w:rFonts w:ascii="Times New Roman" w:hAnsi="Times New Roman" w:cs="Times New Roman"/>
                <w:sz w:val="24"/>
                <w:szCs w:val="24"/>
              </w:rPr>
              <w:t>bezwęglanowe</w:t>
            </w:r>
            <w:proofErr w:type="spellEnd"/>
            <w:r w:rsidRPr="00726344">
              <w:rPr>
                <w:rFonts w:ascii="Times New Roman" w:hAnsi="Times New Roman" w:cs="Times New Roman"/>
                <w:sz w:val="24"/>
                <w:szCs w:val="24"/>
              </w:rPr>
              <w:t xml:space="preserve"> słabo wykształcone ze skał masywnych ( rankery)</w:t>
            </w:r>
          </w:p>
          <w:p w14:paraId="1FED9008"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 xml:space="preserve">5.Gleby słabo wykształcone ze skał luźnych ( </w:t>
            </w:r>
            <w:proofErr w:type="spellStart"/>
            <w:r w:rsidRPr="00726344">
              <w:rPr>
                <w:rFonts w:ascii="Times New Roman" w:hAnsi="Times New Roman" w:cs="Times New Roman"/>
                <w:sz w:val="24"/>
                <w:szCs w:val="24"/>
              </w:rPr>
              <w:t>arenosole</w:t>
            </w:r>
            <w:proofErr w:type="spellEnd"/>
            <w:r w:rsidRPr="00726344">
              <w:rPr>
                <w:rFonts w:ascii="Times New Roman" w:hAnsi="Times New Roman" w:cs="Times New Roman"/>
                <w:sz w:val="24"/>
                <w:szCs w:val="24"/>
              </w:rPr>
              <w:t>)</w:t>
            </w:r>
          </w:p>
        </w:tc>
      </w:tr>
      <w:tr w:rsidR="009D7035" w:rsidRPr="00726344" w14:paraId="38A2CDCB" w14:textId="77777777" w:rsidTr="00304AC8">
        <w:trPr>
          <w:trHeight w:val="695"/>
        </w:trPr>
        <w:tc>
          <w:tcPr>
            <w:tcW w:w="3070" w:type="dxa"/>
            <w:vMerge/>
          </w:tcPr>
          <w:p w14:paraId="67F3734D"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019B3CCC" w14:textId="77777777" w:rsidR="009D7035" w:rsidRPr="00726344" w:rsidRDefault="009D7035" w:rsidP="00434AF5">
            <w:pPr>
              <w:pStyle w:val="Akapitzlist"/>
              <w:numPr>
                <w:ilvl w:val="0"/>
                <w:numId w:val="46"/>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wapniowcowe</w:t>
            </w:r>
            <w:proofErr w:type="spellEnd"/>
            <w:r w:rsidRPr="00726344">
              <w:rPr>
                <w:rFonts w:ascii="Times New Roman" w:hAnsi="Times New Roman" w:cs="Times New Roman"/>
                <w:sz w:val="24"/>
                <w:szCs w:val="24"/>
              </w:rPr>
              <w:t xml:space="preserve"> o różnym stopniu rozwoju</w:t>
            </w:r>
          </w:p>
        </w:tc>
        <w:tc>
          <w:tcPr>
            <w:tcW w:w="3071" w:type="dxa"/>
          </w:tcPr>
          <w:p w14:paraId="3B782032" w14:textId="77777777" w:rsidR="009D7035" w:rsidRPr="00726344" w:rsidRDefault="009D7035" w:rsidP="00434AF5">
            <w:pPr>
              <w:pStyle w:val="Akapitzlist"/>
              <w:numPr>
                <w:ilvl w:val="0"/>
                <w:numId w:val="47"/>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Rędziny </w:t>
            </w:r>
          </w:p>
          <w:p w14:paraId="0A77FFF3" w14:textId="77777777" w:rsidR="009D7035" w:rsidRPr="00726344" w:rsidRDefault="009D7035" w:rsidP="00434AF5">
            <w:pPr>
              <w:pStyle w:val="Akapitzlist"/>
              <w:numPr>
                <w:ilvl w:val="0"/>
                <w:numId w:val="47"/>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Pararędziny</w:t>
            </w:r>
            <w:proofErr w:type="spellEnd"/>
            <w:r w:rsidRPr="00726344">
              <w:rPr>
                <w:rFonts w:ascii="Times New Roman" w:hAnsi="Times New Roman" w:cs="Times New Roman"/>
                <w:sz w:val="24"/>
                <w:szCs w:val="24"/>
              </w:rPr>
              <w:t xml:space="preserve"> </w:t>
            </w:r>
          </w:p>
        </w:tc>
      </w:tr>
      <w:tr w:rsidR="009D7035" w:rsidRPr="00726344" w14:paraId="6AB3B59E" w14:textId="77777777" w:rsidTr="00304AC8">
        <w:trPr>
          <w:trHeight w:val="217"/>
        </w:trPr>
        <w:tc>
          <w:tcPr>
            <w:tcW w:w="3070" w:type="dxa"/>
            <w:vMerge w:val="restart"/>
          </w:tcPr>
          <w:p w14:paraId="58BDA748"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II. Gleby autogeniczne</w:t>
            </w:r>
          </w:p>
        </w:tc>
        <w:tc>
          <w:tcPr>
            <w:tcW w:w="3071" w:type="dxa"/>
          </w:tcPr>
          <w:p w14:paraId="7EC75A62" w14:textId="77777777" w:rsidR="009D7035" w:rsidRPr="00726344" w:rsidRDefault="009D7035" w:rsidP="00434AF5">
            <w:pPr>
              <w:pStyle w:val="Akapitzlist"/>
              <w:numPr>
                <w:ilvl w:val="0"/>
                <w:numId w:val="48"/>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czarnoziemne</w:t>
            </w:r>
          </w:p>
        </w:tc>
        <w:tc>
          <w:tcPr>
            <w:tcW w:w="3071" w:type="dxa"/>
          </w:tcPr>
          <w:p w14:paraId="40E34AA7" w14:textId="77777777" w:rsidR="009D7035" w:rsidRPr="00726344" w:rsidRDefault="009D7035" w:rsidP="00434AF5">
            <w:pPr>
              <w:pStyle w:val="Akapitzlist"/>
              <w:numPr>
                <w:ilvl w:val="0"/>
                <w:numId w:val="49"/>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Czarnoziemy</w:t>
            </w:r>
          </w:p>
        </w:tc>
      </w:tr>
      <w:tr w:rsidR="009D7035" w:rsidRPr="00726344" w14:paraId="19038C61" w14:textId="77777777" w:rsidTr="00304AC8">
        <w:trPr>
          <w:trHeight w:val="215"/>
        </w:trPr>
        <w:tc>
          <w:tcPr>
            <w:tcW w:w="3070" w:type="dxa"/>
            <w:vMerge/>
          </w:tcPr>
          <w:p w14:paraId="0B4B5D25"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654119C0" w14:textId="77777777" w:rsidR="009D7035" w:rsidRPr="00726344" w:rsidRDefault="009D7035" w:rsidP="00434AF5">
            <w:pPr>
              <w:pStyle w:val="Akapitzlist"/>
              <w:numPr>
                <w:ilvl w:val="0"/>
                <w:numId w:val="48"/>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brunatnoziemne</w:t>
            </w:r>
            <w:proofErr w:type="spellEnd"/>
          </w:p>
        </w:tc>
        <w:tc>
          <w:tcPr>
            <w:tcW w:w="3071" w:type="dxa"/>
          </w:tcPr>
          <w:p w14:paraId="0D85B544" w14:textId="77777777" w:rsidR="009D7035" w:rsidRPr="00726344" w:rsidRDefault="009D7035" w:rsidP="00434AF5">
            <w:pPr>
              <w:pStyle w:val="Akapitzlist"/>
              <w:numPr>
                <w:ilvl w:val="0"/>
                <w:numId w:val="50"/>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brunatne właściwe</w:t>
            </w:r>
          </w:p>
          <w:p w14:paraId="5D87B55D" w14:textId="77777777" w:rsidR="009D7035" w:rsidRPr="00726344" w:rsidRDefault="009D7035" w:rsidP="00434AF5">
            <w:pPr>
              <w:pStyle w:val="Akapitzlist"/>
              <w:numPr>
                <w:ilvl w:val="0"/>
                <w:numId w:val="50"/>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brunatne kwaśne</w:t>
            </w:r>
          </w:p>
          <w:p w14:paraId="3A458B73" w14:textId="77777777" w:rsidR="009D7035" w:rsidRPr="00726344" w:rsidRDefault="009D7035" w:rsidP="00434AF5">
            <w:pPr>
              <w:pStyle w:val="Akapitzlist"/>
              <w:numPr>
                <w:ilvl w:val="0"/>
                <w:numId w:val="50"/>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płowe</w:t>
            </w:r>
          </w:p>
        </w:tc>
      </w:tr>
      <w:tr w:rsidR="009D7035" w:rsidRPr="00726344" w14:paraId="41185AAF" w14:textId="77777777" w:rsidTr="00304AC8">
        <w:trPr>
          <w:trHeight w:val="215"/>
        </w:trPr>
        <w:tc>
          <w:tcPr>
            <w:tcW w:w="3070" w:type="dxa"/>
            <w:vMerge/>
          </w:tcPr>
          <w:p w14:paraId="382D114C"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33FD62F5" w14:textId="77777777" w:rsidR="009D7035" w:rsidRPr="00726344" w:rsidRDefault="009D7035" w:rsidP="00434AF5">
            <w:pPr>
              <w:pStyle w:val="Akapitzlist"/>
              <w:numPr>
                <w:ilvl w:val="0"/>
                <w:numId w:val="48"/>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bielicoziemne</w:t>
            </w:r>
          </w:p>
        </w:tc>
        <w:tc>
          <w:tcPr>
            <w:tcW w:w="3071" w:type="dxa"/>
          </w:tcPr>
          <w:p w14:paraId="1ACA1C62" w14:textId="77777777" w:rsidR="009D7035" w:rsidRPr="00726344" w:rsidRDefault="009D7035" w:rsidP="00434AF5">
            <w:pPr>
              <w:pStyle w:val="Akapitzlist"/>
              <w:numPr>
                <w:ilvl w:val="0"/>
                <w:numId w:val="51"/>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rdzawe</w:t>
            </w:r>
          </w:p>
          <w:p w14:paraId="56AFAB19" w14:textId="77777777" w:rsidR="009D7035" w:rsidRPr="00726344" w:rsidRDefault="009D7035" w:rsidP="00434AF5">
            <w:pPr>
              <w:pStyle w:val="Akapitzlist"/>
              <w:numPr>
                <w:ilvl w:val="0"/>
                <w:numId w:val="51"/>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bielicowe</w:t>
            </w:r>
          </w:p>
          <w:p w14:paraId="2C43D392" w14:textId="77777777" w:rsidR="009D7035" w:rsidRPr="00726344" w:rsidRDefault="009D7035" w:rsidP="00434AF5">
            <w:pPr>
              <w:pStyle w:val="Akapitzlist"/>
              <w:numPr>
                <w:ilvl w:val="0"/>
                <w:numId w:val="51"/>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Bielice</w:t>
            </w:r>
          </w:p>
        </w:tc>
      </w:tr>
      <w:tr w:rsidR="009D7035" w:rsidRPr="00726344" w14:paraId="0A64B74A" w14:textId="77777777" w:rsidTr="00304AC8">
        <w:trPr>
          <w:trHeight w:val="107"/>
        </w:trPr>
        <w:tc>
          <w:tcPr>
            <w:tcW w:w="3070" w:type="dxa"/>
            <w:vMerge w:val="restart"/>
          </w:tcPr>
          <w:p w14:paraId="5E5BD2D3"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 xml:space="preserve">III. Gleby </w:t>
            </w:r>
            <w:proofErr w:type="spellStart"/>
            <w:r w:rsidRPr="00726344">
              <w:rPr>
                <w:rFonts w:ascii="Times New Roman" w:hAnsi="Times New Roman" w:cs="Times New Roman"/>
                <w:sz w:val="24"/>
                <w:szCs w:val="24"/>
              </w:rPr>
              <w:t>semihydrogeniczne</w:t>
            </w:r>
            <w:proofErr w:type="spellEnd"/>
          </w:p>
        </w:tc>
        <w:tc>
          <w:tcPr>
            <w:tcW w:w="3071" w:type="dxa"/>
          </w:tcPr>
          <w:p w14:paraId="03B3CE09" w14:textId="77777777" w:rsidR="009D7035" w:rsidRPr="00726344" w:rsidRDefault="009D7035" w:rsidP="00434AF5">
            <w:pPr>
              <w:pStyle w:val="Akapitzlist"/>
              <w:numPr>
                <w:ilvl w:val="0"/>
                <w:numId w:val="52"/>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glejobielicoziemne</w:t>
            </w:r>
            <w:proofErr w:type="spellEnd"/>
            <w:r w:rsidRPr="00726344">
              <w:rPr>
                <w:rFonts w:ascii="Times New Roman" w:hAnsi="Times New Roman" w:cs="Times New Roman"/>
                <w:sz w:val="24"/>
                <w:szCs w:val="24"/>
              </w:rPr>
              <w:t xml:space="preserve"> </w:t>
            </w:r>
          </w:p>
        </w:tc>
        <w:tc>
          <w:tcPr>
            <w:tcW w:w="3071" w:type="dxa"/>
          </w:tcPr>
          <w:p w14:paraId="23F3D988" w14:textId="77777777" w:rsidR="009D7035" w:rsidRPr="00726344" w:rsidRDefault="009D7035" w:rsidP="00434AF5">
            <w:pPr>
              <w:pStyle w:val="Akapitzlist"/>
              <w:numPr>
                <w:ilvl w:val="0"/>
                <w:numId w:val="53"/>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glejobielicowe</w:t>
            </w:r>
            <w:proofErr w:type="spellEnd"/>
          </w:p>
          <w:p w14:paraId="5CECFAF7" w14:textId="77777777" w:rsidR="009D7035" w:rsidRPr="00726344" w:rsidRDefault="009D7035" w:rsidP="00434AF5">
            <w:pPr>
              <w:pStyle w:val="Akapitzlist"/>
              <w:numPr>
                <w:ilvl w:val="0"/>
                <w:numId w:val="53"/>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Glejobielice</w:t>
            </w:r>
            <w:proofErr w:type="spellEnd"/>
          </w:p>
        </w:tc>
      </w:tr>
      <w:tr w:rsidR="009D7035" w:rsidRPr="00726344" w14:paraId="352209E7" w14:textId="77777777" w:rsidTr="00304AC8">
        <w:trPr>
          <w:trHeight w:val="107"/>
        </w:trPr>
        <w:tc>
          <w:tcPr>
            <w:tcW w:w="3070" w:type="dxa"/>
            <w:vMerge/>
          </w:tcPr>
          <w:p w14:paraId="54D85864"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0AC3CB40" w14:textId="77777777" w:rsidR="009D7035" w:rsidRPr="00726344" w:rsidRDefault="009D7035" w:rsidP="00434AF5">
            <w:pPr>
              <w:pStyle w:val="Akapitzlist"/>
              <w:numPr>
                <w:ilvl w:val="0"/>
                <w:numId w:val="52"/>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Czarne ziemie</w:t>
            </w:r>
          </w:p>
        </w:tc>
        <w:tc>
          <w:tcPr>
            <w:tcW w:w="3071" w:type="dxa"/>
          </w:tcPr>
          <w:p w14:paraId="1458FE57" w14:textId="77777777" w:rsidR="009D7035" w:rsidRPr="00726344" w:rsidRDefault="009D7035" w:rsidP="00434AF5">
            <w:pPr>
              <w:pStyle w:val="Akapitzlist"/>
              <w:numPr>
                <w:ilvl w:val="0"/>
                <w:numId w:val="54"/>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Czarneziemie</w:t>
            </w:r>
            <w:proofErr w:type="spellEnd"/>
          </w:p>
        </w:tc>
      </w:tr>
      <w:tr w:rsidR="009D7035" w:rsidRPr="00726344" w14:paraId="31BC03EF" w14:textId="77777777" w:rsidTr="00304AC8">
        <w:trPr>
          <w:trHeight w:val="107"/>
        </w:trPr>
        <w:tc>
          <w:tcPr>
            <w:tcW w:w="3070" w:type="dxa"/>
            <w:vMerge/>
          </w:tcPr>
          <w:p w14:paraId="75E2A287"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12821D6A" w14:textId="77777777" w:rsidR="009D7035" w:rsidRPr="00726344" w:rsidRDefault="009D7035" w:rsidP="00434AF5">
            <w:pPr>
              <w:pStyle w:val="Akapitzlist"/>
              <w:numPr>
                <w:ilvl w:val="0"/>
                <w:numId w:val="52"/>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zabagniane</w:t>
            </w:r>
          </w:p>
        </w:tc>
        <w:tc>
          <w:tcPr>
            <w:tcW w:w="3071" w:type="dxa"/>
          </w:tcPr>
          <w:p w14:paraId="24AF3577" w14:textId="77777777" w:rsidR="009D7035" w:rsidRPr="00726344" w:rsidRDefault="009D7035" w:rsidP="00434AF5">
            <w:pPr>
              <w:pStyle w:val="Akapitzlist"/>
              <w:numPr>
                <w:ilvl w:val="0"/>
                <w:numId w:val="55"/>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opadowo- glejowe (</w:t>
            </w:r>
            <w:proofErr w:type="spellStart"/>
            <w:r w:rsidRPr="00726344">
              <w:rPr>
                <w:rFonts w:ascii="Times New Roman" w:hAnsi="Times New Roman" w:cs="Times New Roman"/>
                <w:sz w:val="24"/>
                <w:szCs w:val="24"/>
              </w:rPr>
              <w:t>pseudoglejowe</w:t>
            </w:r>
            <w:proofErr w:type="spellEnd"/>
            <w:r w:rsidRPr="00726344">
              <w:rPr>
                <w:rFonts w:ascii="Times New Roman" w:hAnsi="Times New Roman" w:cs="Times New Roman"/>
                <w:sz w:val="24"/>
                <w:szCs w:val="24"/>
              </w:rPr>
              <w:t>)</w:t>
            </w:r>
          </w:p>
          <w:p w14:paraId="70A2D46B" w14:textId="77777777" w:rsidR="009D7035" w:rsidRPr="00726344" w:rsidRDefault="009D7035" w:rsidP="00434AF5">
            <w:pPr>
              <w:pStyle w:val="Akapitzlist"/>
              <w:numPr>
                <w:ilvl w:val="0"/>
                <w:numId w:val="55"/>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gruntowo- glejowe </w:t>
            </w:r>
          </w:p>
        </w:tc>
      </w:tr>
      <w:tr w:rsidR="009D7035" w:rsidRPr="00726344" w14:paraId="3DDCF861" w14:textId="77777777" w:rsidTr="00304AC8">
        <w:trPr>
          <w:trHeight w:val="338"/>
        </w:trPr>
        <w:tc>
          <w:tcPr>
            <w:tcW w:w="3070" w:type="dxa"/>
            <w:vMerge w:val="restart"/>
          </w:tcPr>
          <w:p w14:paraId="14EFB36E"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 xml:space="preserve">IV. Gleby </w:t>
            </w:r>
            <w:proofErr w:type="spellStart"/>
            <w:r w:rsidRPr="00726344">
              <w:rPr>
                <w:rFonts w:ascii="Times New Roman" w:hAnsi="Times New Roman" w:cs="Times New Roman"/>
                <w:sz w:val="24"/>
                <w:szCs w:val="24"/>
              </w:rPr>
              <w:t>hydrogeniczne</w:t>
            </w:r>
            <w:proofErr w:type="spellEnd"/>
            <w:r w:rsidRPr="00726344">
              <w:rPr>
                <w:rFonts w:ascii="Times New Roman" w:hAnsi="Times New Roman" w:cs="Times New Roman"/>
                <w:sz w:val="24"/>
                <w:szCs w:val="24"/>
              </w:rPr>
              <w:t xml:space="preserve"> </w:t>
            </w:r>
          </w:p>
        </w:tc>
        <w:tc>
          <w:tcPr>
            <w:tcW w:w="3071" w:type="dxa"/>
          </w:tcPr>
          <w:p w14:paraId="4AC34100" w14:textId="77777777" w:rsidR="009D7035" w:rsidRPr="00726344" w:rsidRDefault="009D7035" w:rsidP="00434AF5">
            <w:pPr>
              <w:pStyle w:val="Akapitzlist"/>
              <w:numPr>
                <w:ilvl w:val="0"/>
                <w:numId w:val="56"/>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bagienne</w:t>
            </w:r>
          </w:p>
        </w:tc>
        <w:tc>
          <w:tcPr>
            <w:tcW w:w="3071" w:type="dxa"/>
          </w:tcPr>
          <w:p w14:paraId="3FA18620" w14:textId="77777777" w:rsidR="009D7035" w:rsidRPr="00726344" w:rsidRDefault="009D7035" w:rsidP="00434AF5">
            <w:pPr>
              <w:pStyle w:val="Akapitzlist"/>
              <w:numPr>
                <w:ilvl w:val="0"/>
                <w:numId w:val="57"/>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mułowe</w:t>
            </w:r>
          </w:p>
          <w:p w14:paraId="32A34D65" w14:textId="77777777" w:rsidR="009D7035" w:rsidRPr="00726344" w:rsidRDefault="009D7035" w:rsidP="00434AF5">
            <w:pPr>
              <w:pStyle w:val="Akapitzlist"/>
              <w:numPr>
                <w:ilvl w:val="0"/>
                <w:numId w:val="57"/>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torfowe</w:t>
            </w:r>
          </w:p>
        </w:tc>
      </w:tr>
      <w:tr w:rsidR="009D7035" w:rsidRPr="00726344" w14:paraId="72A20865" w14:textId="77777777" w:rsidTr="00304AC8">
        <w:trPr>
          <w:trHeight w:val="337"/>
        </w:trPr>
        <w:tc>
          <w:tcPr>
            <w:tcW w:w="3070" w:type="dxa"/>
            <w:vMerge/>
          </w:tcPr>
          <w:p w14:paraId="61316F29"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40827480" w14:textId="77777777" w:rsidR="009D7035" w:rsidRPr="00726344" w:rsidRDefault="009D7035" w:rsidP="00434AF5">
            <w:pPr>
              <w:pStyle w:val="Akapitzlist"/>
              <w:numPr>
                <w:ilvl w:val="0"/>
                <w:numId w:val="56"/>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pobagienne</w:t>
            </w:r>
            <w:proofErr w:type="spellEnd"/>
          </w:p>
        </w:tc>
        <w:tc>
          <w:tcPr>
            <w:tcW w:w="3071" w:type="dxa"/>
          </w:tcPr>
          <w:p w14:paraId="67BC2EF6" w14:textId="77777777" w:rsidR="009D7035" w:rsidRPr="00726344" w:rsidRDefault="009D7035" w:rsidP="00434AF5">
            <w:pPr>
              <w:pStyle w:val="Akapitzlist"/>
              <w:numPr>
                <w:ilvl w:val="0"/>
                <w:numId w:val="58"/>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murszowe</w:t>
            </w:r>
          </w:p>
          <w:p w14:paraId="396272C0" w14:textId="77777777" w:rsidR="009D7035" w:rsidRPr="00726344" w:rsidRDefault="009D7035" w:rsidP="00434AF5">
            <w:pPr>
              <w:pStyle w:val="Akapitzlist"/>
              <w:numPr>
                <w:ilvl w:val="0"/>
                <w:numId w:val="58"/>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murszowate</w:t>
            </w:r>
            <w:proofErr w:type="spellEnd"/>
          </w:p>
          <w:p w14:paraId="10D9125C" w14:textId="77777777" w:rsidR="009D7035" w:rsidRPr="00726344" w:rsidRDefault="009D7035" w:rsidP="009D7035">
            <w:pPr>
              <w:ind w:left="360"/>
              <w:jc w:val="both"/>
              <w:rPr>
                <w:rFonts w:ascii="Times New Roman" w:hAnsi="Times New Roman" w:cs="Times New Roman"/>
                <w:sz w:val="24"/>
                <w:szCs w:val="24"/>
              </w:rPr>
            </w:pPr>
          </w:p>
        </w:tc>
      </w:tr>
      <w:tr w:rsidR="009D7035" w:rsidRPr="00726344" w14:paraId="3F571A78" w14:textId="77777777" w:rsidTr="00304AC8">
        <w:trPr>
          <w:trHeight w:val="428"/>
        </w:trPr>
        <w:tc>
          <w:tcPr>
            <w:tcW w:w="3070" w:type="dxa"/>
            <w:vMerge w:val="restart"/>
          </w:tcPr>
          <w:p w14:paraId="4D28F4A4"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 xml:space="preserve">V. Gleby napływowe </w:t>
            </w:r>
          </w:p>
        </w:tc>
        <w:tc>
          <w:tcPr>
            <w:tcW w:w="3071" w:type="dxa"/>
          </w:tcPr>
          <w:p w14:paraId="373E0B6C" w14:textId="77777777" w:rsidR="009D7035" w:rsidRPr="00726344" w:rsidRDefault="009D7035" w:rsidP="009D7035">
            <w:pPr>
              <w:pStyle w:val="Akapitzlist"/>
              <w:ind w:left="0"/>
              <w:jc w:val="both"/>
              <w:rPr>
                <w:rFonts w:ascii="Times New Roman" w:hAnsi="Times New Roman" w:cs="Times New Roman"/>
                <w:sz w:val="24"/>
                <w:szCs w:val="24"/>
              </w:rPr>
            </w:pPr>
            <w:r w:rsidRPr="00726344">
              <w:rPr>
                <w:rFonts w:ascii="Times New Roman" w:hAnsi="Times New Roman" w:cs="Times New Roman"/>
                <w:sz w:val="24"/>
                <w:szCs w:val="24"/>
              </w:rPr>
              <w:t xml:space="preserve">       A. Gleby aluwialne</w:t>
            </w:r>
          </w:p>
        </w:tc>
        <w:tc>
          <w:tcPr>
            <w:tcW w:w="3071" w:type="dxa"/>
          </w:tcPr>
          <w:p w14:paraId="624911E3" w14:textId="77777777" w:rsidR="009D7035" w:rsidRPr="00726344" w:rsidRDefault="009D7035" w:rsidP="009D7035">
            <w:pPr>
              <w:pStyle w:val="Akapitzlist"/>
              <w:ind w:left="0"/>
              <w:jc w:val="both"/>
              <w:rPr>
                <w:rFonts w:ascii="Times New Roman" w:hAnsi="Times New Roman" w:cs="Times New Roman"/>
                <w:sz w:val="24"/>
                <w:szCs w:val="24"/>
              </w:rPr>
            </w:pPr>
            <w:r w:rsidRPr="00726344">
              <w:rPr>
                <w:rFonts w:ascii="Times New Roman" w:hAnsi="Times New Roman" w:cs="Times New Roman"/>
                <w:sz w:val="24"/>
                <w:szCs w:val="24"/>
              </w:rPr>
              <w:t xml:space="preserve">       1. Mady rzeczne</w:t>
            </w:r>
          </w:p>
          <w:p w14:paraId="284021A2" w14:textId="77777777" w:rsidR="009D7035" w:rsidRPr="00726344" w:rsidRDefault="009D7035" w:rsidP="009D7035">
            <w:pPr>
              <w:pStyle w:val="Akapitzlist"/>
              <w:ind w:left="0"/>
              <w:jc w:val="both"/>
              <w:rPr>
                <w:rFonts w:ascii="Times New Roman" w:hAnsi="Times New Roman" w:cs="Times New Roman"/>
                <w:sz w:val="24"/>
                <w:szCs w:val="24"/>
              </w:rPr>
            </w:pPr>
            <w:r w:rsidRPr="00726344">
              <w:rPr>
                <w:rFonts w:ascii="Times New Roman" w:hAnsi="Times New Roman" w:cs="Times New Roman"/>
                <w:sz w:val="24"/>
                <w:szCs w:val="24"/>
              </w:rPr>
              <w:t xml:space="preserve">       2. Mady morskie</w:t>
            </w:r>
          </w:p>
        </w:tc>
      </w:tr>
      <w:tr w:rsidR="009D7035" w:rsidRPr="00726344" w14:paraId="6D019668" w14:textId="77777777" w:rsidTr="00304AC8">
        <w:trPr>
          <w:trHeight w:val="427"/>
        </w:trPr>
        <w:tc>
          <w:tcPr>
            <w:tcW w:w="3070" w:type="dxa"/>
            <w:vMerge/>
          </w:tcPr>
          <w:p w14:paraId="0B9F468A"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7861C08B" w14:textId="77777777" w:rsidR="009D7035" w:rsidRPr="00726344" w:rsidRDefault="009D7035" w:rsidP="00434AF5">
            <w:pPr>
              <w:pStyle w:val="Akapitzlist"/>
              <w:numPr>
                <w:ilvl w:val="0"/>
                <w:numId w:val="46"/>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deluwialne</w:t>
            </w:r>
          </w:p>
        </w:tc>
        <w:tc>
          <w:tcPr>
            <w:tcW w:w="3071" w:type="dxa"/>
          </w:tcPr>
          <w:p w14:paraId="59249F56" w14:textId="77777777" w:rsidR="009D7035" w:rsidRPr="00726344" w:rsidRDefault="009D7035" w:rsidP="00434AF5">
            <w:pPr>
              <w:pStyle w:val="Akapitzlist"/>
              <w:numPr>
                <w:ilvl w:val="0"/>
                <w:numId w:val="59"/>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deluwialne</w:t>
            </w:r>
          </w:p>
        </w:tc>
      </w:tr>
      <w:tr w:rsidR="009D7035" w:rsidRPr="00726344" w14:paraId="1966989B" w14:textId="77777777" w:rsidTr="00304AC8">
        <w:tc>
          <w:tcPr>
            <w:tcW w:w="3070" w:type="dxa"/>
          </w:tcPr>
          <w:p w14:paraId="70F410C2"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t>VI. Gleby słone</w:t>
            </w:r>
          </w:p>
        </w:tc>
        <w:tc>
          <w:tcPr>
            <w:tcW w:w="3071" w:type="dxa"/>
          </w:tcPr>
          <w:p w14:paraId="5E33E1C7" w14:textId="77777777" w:rsidR="009D7035" w:rsidRPr="00726344" w:rsidRDefault="009D7035" w:rsidP="00434AF5">
            <w:pPr>
              <w:pStyle w:val="Akapitzlist"/>
              <w:numPr>
                <w:ilvl w:val="0"/>
                <w:numId w:val="60"/>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Słono- sodowe</w:t>
            </w:r>
          </w:p>
        </w:tc>
        <w:tc>
          <w:tcPr>
            <w:tcW w:w="3071" w:type="dxa"/>
          </w:tcPr>
          <w:p w14:paraId="07698083" w14:textId="77777777" w:rsidR="009D7035" w:rsidRPr="00726344" w:rsidRDefault="009D7035" w:rsidP="00434AF5">
            <w:pPr>
              <w:pStyle w:val="Akapitzlist"/>
              <w:numPr>
                <w:ilvl w:val="0"/>
                <w:numId w:val="61"/>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Sołończaki</w:t>
            </w:r>
            <w:proofErr w:type="spellEnd"/>
          </w:p>
          <w:p w14:paraId="7573E6AC" w14:textId="77777777" w:rsidR="009D7035" w:rsidRPr="00726344" w:rsidRDefault="009D7035" w:rsidP="00434AF5">
            <w:pPr>
              <w:pStyle w:val="Akapitzlist"/>
              <w:numPr>
                <w:ilvl w:val="0"/>
                <w:numId w:val="61"/>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w:t>
            </w:r>
            <w:proofErr w:type="spellStart"/>
            <w:r w:rsidRPr="00726344">
              <w:rPr>
                <w:rFonts w:ascii="Times New Roman" w:hAnsi="Times New Roman" w:cs="Times New Roman"/>
                <w:sz w:val="24"/>
                <w:szCs w:val="24"/>
              </w:rPr>
              <w:t>sołończakowate</w:t>
            </w:r>
            <w:proofErr w:type="spellEnd"/>
          </w:p>
          <w:p w14:paraId="7A654074" w14:textId="77777777" w:rsidR="009D7035" w:rsidRPr="00726344" w:rsidRDefault="009D7035" w:rsidP="00434AF5">
            <w:pPr>
              <w:pStyle w:val="Akapitzlist"/>
              <w:numPr>
                <w:ilvl w:val="0"/>
                <w:numId w:val="61"/>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lastRenderedPageBreak/>
              <w:t>Sołońce</w:t>
            </w:r>
            <w:proofErr w:type="spellEnd"/>
          </w:p>
        </w:tc>
      </w:tr>
      <w:tr w:rsidR="009D7035" w:rsidRPr="00726344" w14:paraId="331BBE02" w14:textId="77777777" w:rsidTr="00304AC8">
        <w:trPr>
          <w:trHeight w:val="248"/>
        </w:trPr>
        <w:tc>
          <w:tcPr>
            <w:tcW w:w="3070" w:type="dxa"/>
            <w:vMerge w:val="restart"/>
          </w:tcPr>
          <w:p w14:paraId="0FF92C88" w14:textId="77777777" w:rsidR="009D7035" w:rsidRPr="00726344" w:rsidRDefault="009D7035" w:rsidP="009D7035">
            <w:pPr>
              <w:pStyle w:val="Akapitzlist"/>
              <w:ind w:left="0"/>
              <w:jc w:val="both"/>
              <w:rPr>
                <w:rFonts w:ascii="Times New Roman" w:hAnsi="Times New Roman" w:cs="Times New Roman"/>
                <w:b/>
                <w:sz w:val="24"/>
                <w:szCs w:val="24"/>
              </w:rPr>
            </w:pPr>
            <w:r w:rsidRPr="00726344">
              <w:rPr>
                <w:rFonts w:ascii="Times New Roman" w:hAnsi="Times New Roman" w:cs="Times New Roman"/>
                <w:sz w:val="24"/>
                <w:szCs w:val="24"/>
              </w:rPr>
              <w:lastRenderedPageBreak/>
              <w:t>VII. Gleby antropogeniczne</w:t>
            </w:r>
          </w:p>
        </w:tc>
        <w:tc>
          <w:tcPr>
            <w:tcW w:w="3071" w:type="dxa"/>
          </w:tcPr>
          <w:p w14:paraId="652E160D" w14:textId="77777777" w:rsidR="009D7035" w:rsidRPr="00726344" w:rsidRDefault="009D7035" w:rsidP="00434AF5">
            <w:pPr>
              <w:pStyle w:val="Akapitzlist"/>
              <w:numPr>
                <w:ilvl w:val="0"/>
                <w:numId w:val="62"/>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Gleby kulturoziemne</w:t>
            </w:r>
          </w:p>
        </w:tc>
        <w:tc>
          <w:tcPr>
            <w:tcW w:w="3071" w:type="dxa"/>
          </w:tcPr>
          <w:p w14:paraId="3410D6DA" w14:textId="77777777" w:rsidR="009D7035" w:rsidRPr="00726344" w:rsidRDefault="009D7035" w:rsidP="00434AF5">
            <w:pPr>
              <w:pStyle w:val="Akapitzlist"/>
              <w:numPr>
                <w:ilvl w:val="0"/>
                <w:numId w:val="63"/>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Hortisole</w:t>
            </w:r>
            <w:proofErr w:type="spellEnd"/>
          </w:p>
          <w:p w14:paraId="050F32C7" w14:textId="77777777" w:rsidR="009D7035" w:rsidRPr="00726344" w:rsidRDefault="009D7035" w:rsidP="00434AF5">
            <w:pPr>
              <w:pStyle w:val="Akapitzlist"/>
              <w:numPr>
                <w:ilvl w:val="0"/>
                <w:numId w:val="63"/>
              </w:numPr>
              <w:spacing w:after="0" w:line="24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Rigosole</w:t>
            </w:r>
            <w:proofErr w:type="spellEnd"/>
          </w:p>
        </w:tc>
      </w:tr>
      <w:tr w:rsidR="009D7035" w:rsidRPr="00726344" w14:paraId="3B95BAF5" w14:textId="77777777" w:rsidTr="00304AC8">
        <w:trPr>
          <w:trHeight w:val="247"/>
        </w:trPr>
        <w:tc>
          <w:tcPr>
            <w:tcW w:w="3070" w:type="dxa"/>
            <w:vMerge/>
          </w:tcPr>
          <w:p w14:paraId="4A5511AB" w14:textId="77777777" w:rsidR="009D7035" w:rsidRPr="00726344" w:rsidRDefault="009D7035" w:rsidP="009D7035">
            <w:pPr>
              <w:pStyle w:val="Akapitzlist"/>
              <w:ind w:left="0"/>
              <w:jc w:val="both"/>
              <w:rPr>
                <w:rFonts w:ascii="Times New Roman" w:hAnsi="Times New Roman" w:cs="Times New Roman"/>
                <w:sz w:val="24"/>
                <w:szCs w:val="24"/>
              </w:rPr>
            </w:pPr>
          </w:p>
        </w:tc>
        <w:tc>
          <w:tcPr>
            <w:tcW w:w="3071" w:type="dxa"/>
          </w:tcPr>
          <w:p w14:paraId="3C9396C7" w14:textId="77777777" w:rsidR="009D7035" w:rsidRPr="00726344" w:rsidRDefault="009D7035" w:rsidP="00434AF5">
            <w:pPr>
              <w:pStyle w:val="Akapitzlist"/>
              <w:numPr>
                <w:ilvl w:val="0"/>
                <w:numId w:val="62"/>
              </w:numPr>
              <w:spacing w:after="0" w:line="24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Gleby industrio- i </w:t>
            </w:r>
            <w:proofErr w:type="spellStart"/>
            <w:r w:rsidRPr="00726344">
              <w:rPr>
                <w:rFonts w:ascii="Times New Roman" w:hAnsi="Times New Roman" w:cs="Times New Roman"/>
                <w:sz w:val="24"/>
                <w:szCs w:val="24"/>
              </w:rPr>
              <w:t>urbanoziemne</w:t>
            </w:r>
            <w:proofErr w:type="spellEnd"/>
          </w:p>
        </w:tc>
        <w:tc>
          <w:tcPr>
            <w:tcW w:w="3071" w:type="dxa"/>
          </w:tcPr>
          <w:p w14:paraId="050C18FA"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Gleby antropogeniczne o niewykształconym profilu</w:t>
            </w:r>
          </w:p>
          <w:p w14:paraId="3C26E9A4"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Gleby antropogeniczne próchnicze</w:t>
            </w:r>
          </w:p>
          <w:p w14:paraId="3BDE029C" w14:textId="77777777" w:rsidR="009D7035" w:rsidRPr="00726344" w:rsidRDefault="009D7035" w:rsidP="009D7035">
            <w:pPr>
              <w:pStyle w:val="Akapitzlist"/>
              <w:jc w:val="both"/>
              <w:rPr>
                <w:rFonts w:ascii="Times New Roman" w:hAnsi="Times New Roman" w:cs="Times New Roman"/>
                <w:sz w:val="24"/>
                <w:szCs w:val="24"/>
              </w:rPr>
            </w:pPr>
            <w:proofErr w:type="spellStart"/>
            <w:r w:rsidRPr="00726344">
              <w:rPr>
                <w:rFonts w:ascii="Times New Roman" w:hAnsi="Times New Roman" w:cs="Times New Roman"/>
                <w:sz w:val="24"/>
                <w:szCs w:val="24"/>
              </w:rPr>
              <w:t>Pararędziny</w:t>
            </w:r>
            <w:proofErr w:type="spellEnd"/>
            <w:r w:rsidRPr="00726344">
              <w:rPr>
                <w:rFonts w:ascii="Times New Roman" w:hAnsi="Times New Roman" w:cs="Times New Roman"/>
                <w:sz w:val="24"/>
                <w:szCs w:val="24"/>
              </w:rPr>
              <w:t xml:space="preserve"> antropogeniczne</w:t>
            </w:r>
          </w:p>
          <w:p w14:paraId="4F16DFD5" w14:textId="77777777" w:rsidR="009D7035" w:rsidRPr="00726344" w:rsidRDefault="009D7035" w:rsidP="009D7035">
            <w:pPr>
              <w:pStyle w:val="Akapitzlist"/>
              <w:jc w:val="both"/>
              <w:rPr>
                <w:rFonts w:ascii="Times New Roman" w:hAnsi="Times New Roman" w:cs="Times New Roman"/>
                <w:sz w:val="24"/>
                <w:szCs w:val="24"/>
              </w:rPr>
            </w:pPr>
            <w:r w:rsidRPr="00726344">
              <w:rPr>
                <w:rFonts w:ascii="Times New Roman" w:hAnsi="Times New Roman" w:cs="Times New Roman"/>
                <w:sz w:val="24"/>
                <w:szCs w:val="24"/>
              </w:rPr>
              <w:t>Gleby słone antropogeniczne</w:t>
            </w:r>
          </w:p>
        </w:tc>
      </w:tr>
    </w:tbl>
    <w:p w14:paraId="7A3214E7" w14:textId="77777777" w:rsidR="009D7035" w:rsidRPr="00726344" w:rsidRDefault="009D7035" w:rsidP="009D7035">
      <w:pPr>
        <w:pStyle w:val="Akapitzlist"/>
        <w:spacing w:line="240" w:lineRule="auto"/>
        <w:ind w:left="0"/>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Postawy rolnictwa i wyceny nieruchomości rolnych pod redakcją Ryszarda Cymermana Olsztyn 2011  </w:t>
      </w:r>
    </w:p>
    <w:p w14:paraId="6E58E231" w14:textId="77777777" w:rsidR="009D7035" w:rsidRPr="00726344" w:rsidRDefault="009D7035" w:rsidP="009D7035">
      <w:pPr>
        <w:pStyle w:val="Akapitzlist"/>
        <w:shd w:val="clear" w:color="auto" w:fill="FFFFFF" w:themeFill="background1"/>
        <w:spacing w:line="240" w:lineRule="auto"/>
        <w:ind w:left="0"/>
        <w:jc w:val="both"/>
        <w:rPr>
          <w:rFonts w:ascii="Times New Roman" w:hAnsi="Times New Roman" w:cs="Times New Roman"/>
          <w:sz w:val="24"/>
          <w:szCs w:val="24"/>
        </w:rPr>
      </w:pPr>
    </w:p>
    <w:p w14:paraId="62EA70CD" w14:textId="77777777" w:rsidR="009D7035" w:rsidRPr="00726344" w:rsidRDefault="009D7035" w:rsidP="009D7035">
      <w:pPr>
        <w:pStyle w:val="Akapitzlist"/>
        <w:spacing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rPr>
        <w:t xml:space="preserve">Natomiast „ bonitację gleb przeprowadza się w celu zakładania jednolitej ewidencji gruntów będącej podstawą określenia wymiaru podatku gruntowego, scalania gruntów oraz racjonalnego ich wykorzystania na cele nierolnicze ( Cymerman 2011 za </w:t>
      </w:r>
      <w:proofErr w:type="spellStart"/>
      <w:r w:rsidRPr="00726344">
        <w:rPr>
          <w:rFonts w:ascii="Times New Roman" w:hAnsi="Times New Roman" w:cs="Times New Roman"/>
          <w:sz w:val="24"/>
          <w:szCs w:val="24"/>
        </w:rPr>
        <w:t>Kowaliński</w:t>
      </w:r>
      <w:proofErr w:type="spellEnd"/>
      <w:r w:rsidRPr="00726344">
        <w:rPr>
          <w:rFonts w:ascii="Times New Roman" w:hAnsi="Times New Roman" w:cs="Times New Roman"/>
          <w:sz w:val="24"/>
          <w:szCs w:val="24"/>
        </w:rPr>
        <w:t xml:space="preserve"> 1995). Współcześnie bonitacja gleb jest przeprowadzana jedynie w następujących przypadkach:</w:t>
      </w:r>
    </w:p>
    <w:p w14:paraId="56F6642E" w14:textId="77777777" w:rsidR="009D7035" w:rsidRPr="00726344" w:rsidRDefault="009D7035" w:rsidP="00434AF5">
      <w:pPr>
        <w:pStyle w:val="Akapitzlist"/>
        <w:numPr>
          <w:ilvl w:val="0"/>
          <w:numId w:val="6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Zmiana sposobu użytkowania gleby.</w:t>
      </w:r>
    </w:p>
    <w:p w14:paraId="456E0E47" w14:textId="77777777" w:rsidR="009D7035" w:rsidRPr="00726344" w:rsidRDefault="009D7035" w:rsidP="00434AF5">
      <w:pPr>
        <w:pStyle w:val="Akapitzlist"/>
        <w:numPr>
          <w:ilvl w:val="0"/>
          <w:numId w:val="6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Rekultywacja lub zmeliorowanie gleby.</w:t>
      </w:r>
    </w:p>
    <w:p w14:paraId="2A26A445" w14:textId="77777777" w:rsidR="009D7035" w:rsidRPr="00726344" w:rsidRDefault="009D7035" w:rsidP="00434AF5">
      <w:pPr>
        <w:pStyle w:val="Akapitzlist"/>
        <w:numPr>
          <w:ilvl w:val="0"/>
          <w:numId w:val="6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Występowanie degradacji gleb. </w:t>
      </w:r>
    </w:p>
    <w:p w14:paraId="2778A2D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przypadku poszczególnych użytków wyróżniono następujące klasy bonitacyjne:</w:t>
      </w:r>
    </w:p>
    <w:p w14:paraId="5A0AE4CC" w14:textId="77777777" w:rsidR="009D7035" w:rsidRPr="00726344" w:rsidRDefault="009D7035" w:rsidP="009D7035">
      <w:pPr>
        <w:pStyle w:val="Legenda"/>
        <w:jc w:val="both"/>
        <w:rPr>
          <w:rFonts w:ascii="Times New Roman" w:hAnsi="Times New Roman" w:cs="Times New Roman"/>
          <w:color w:val="auto"/>
          <w:sz w:val="24"/>
          <w:szCs w:val="24"/>
        </w:rPr>
      </w:pPr>
      <w:bookmarkStart w:id="110" w:name="_Toc500966815"/>
      <w:bookmarkStart w:id="111" w:name="_Toc21387010"/>
      <w:bookmarkStart w:id="112" w:name="_Toc2163561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Klasy bonitacyjne użytków</w:t>
      </w:r>
      <w:bookmarkEnd w:id="110"/>
      <w:bookmarkEnd w:id="111"/>
      <w:bookmarkEnd w:id="112"/>
    </w:p>
    <w:tbl>
      <w:tblPr>
        <w:tblStyle w:val="Siatkatabelijasna"/>
        <w:tblW w:w="0" w:type="auto"/>
        <w:tblLook w:val="04A0" w:firstRow="1" w:lastRow="0" w:firstColumn="1" w:lastColumn="0" w:noHBand="0" w:noVBand="1"/>
      </w:tblPr>
      <w:tblGrid>
        <w:gridCol w:w="1809"/>
        <w:gridCol w:w="1809"/>
        <w:gridCol w:w="1810"/>
        <w:gridCol w:w="1811"/>
        <w:gridCol w:w="1823"/>
      </w:tblGrid>
      <w:tr w:rsidR="009D7035" w:rsidRPr="00726344" w14:paraId="120BE4A2" w14:textId="77777777" w:rsidTr="00304AC8">
        <w:tc>
          <w:tcPr>
            <w:tcW w:w="1842" w:type="dxa"/>
          </w:tcPr>
          <w:p w14:paraId="6EF83AC7"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R</w:t>
            </w:r>
          </w:p>
        </w:tc>
        <w:tc>
          <w:tcPr>
            <w:tcW w:w="1842" w:type="dxa"/>
          </w:tcPr>
          <w:p w14:paraId="43F3C7DF"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Ł</w:t>
            </w:r>
          </w:p>
        </w:tc>
        <w:tc>
          <w:tcPr>
            <w:tcW w:w="1842" w:type="dxa"/>
          </w:tcPr>
          <w:p w14:paraId="7A479F48" w14:textId="77777777" w:rsidR="009D7035" w:rsidRPr="00726344" w:rsidRDefault="009D7035" w:rsidP="009D7035">
            <w:pPr>
              <w:jc w:val="center"/>
              <w:rPr>
                <w:rFonts w:ascii="Times New Roman" w:hAnsi="Times New Roman" w:cs="Times New Roman"/>
                <w:b/>
                <w:sz w:val="24"/>
                <w:szCs w:val="24"/>
              </w:rPr>
            </w:pPr>
            <w:proofErr w:type="spellStart"/>
            <w:r w:rsidRPr="00726344">
              <w:rPr>
                <w:rFonts w:ascii="Times New Roman" w:hAnsi="Times New Roman" w:cs="Times New Roman"/>
                <w:sz w:val="24"/>
                <w:szCs w:val="24"/>
              </w:rPr>
              <w:t>Ps</w:t>
            </w:r>
            <w:proofErr w:type="spellEnd"/>
          </w:p>
        </w:tc>
        <w:tc>
          <w:tcPr>
            <w:tcW w:w="1843" w:type="dxa"/>
          </w:tcPr>
          <w:p w14:paraId="28B6953A" w14:textId="77777777" w:rsidR="009D7035" w:rsidRPr="00726344" w:rsidRDefault="009D7035" w:rsidP="009D7035">
            <w:pPr>
              <w:jc w:val="center"/>
              <w:rPr>
                <w:rFonts w:ascii="Times New Roman" w:hAnsi="Times New Roman" w:cs="Times New Roman"/>
                <w:b/>
                <w:sz w:val="24"/>
                <w:szCs w:val="24"/>
              </w:rPr>
            </w:pPr>
            <w:proofErr w:type="spellStart"/>
            <w:r w:rsidRPr="00726344">
              <w:rPr>
                <w:rFonts w:ascii="Times New Roman" w:hAnsi="Times New Roman" w:cs="Times New Roman"/>
                <w:sz w:val="24"/>
                <w:szCs w:val="24"/>
              </w:rPr>
              <w:t>Lz</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Ls</w:t>
            </w:r>
            <w:proofErr w:type="spellEnd"/>
          </w:p>
        </w:tc>
        <w:tc>
          <w:tcPr>
            <w:tcW w:w="1843" w:type="dxa"/>
          </w:tcPr>
          <w:p w14:paraId="7F87A683"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Grunty pod wodami</w:t>
            </w:r>
          </w:p>
        </w:tc>
      </w:tr>
      <w:tr w:rsidR="009D7035" w:rsidRPr="00726344" w14:paraId="720D2A91" w14:textId="77777777" w:rsidTr="00304AC8">
        <w:tc>
          <w:tcPr>
            <w:tcW w:w="1842" w:type="dxa"/>
          </w:tcPr>
          <w:p w14:paraId="6D4EC3D6"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I</w:t>
            </w:r>
          </w:p>
        </w:tc>
        <w:tc>
          <w:tcPr>
            <w:tcW w:w="1842" w:type="dxa"/>
          </w:tcPr>
          <w:p w14:paraId="01BBD0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1842" w:type="dxa"/>
          </w:tcPr>
          <w:p w14:paraId="1D32A84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1843" w:type="dxa"/>
          </w:tcPr>
          <w:p w14:paraId="3B6EC69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c>
          <w:tcPr>
            <w:tcW w:w="1843" w:type="dxa"/>
          </w:tcPr>
          <w:p w14:paraId="23C5B06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w:t>
            </w:r>
          </w:p>
        </w:tc>
      </w:tr>
      <w:tr w:rsidR="009D7035" w:rsidRPr="00726344" w14:paraId="3998205C" w14:textId="77777777" w:rsidTr="00304AC8">
        <w:tc>
          <w:tcPr>
            <w:tcW w:w="1842" w:type="dxa"/>
          </w:tcPr>
          <w:p w14:paraId="7E2703FE"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II</w:t>
            </w:r>
          </w:p>
        </w:tc>
        <w:tc>
          <w:tcPr>
            <w:tcW w:w="1842" w:type="dxa"/>
          </w:tcPr>
          <w:p w14:paraId="39D129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w:t>
            </w:r>
          </w:p>
        </w:tc>
        <w:tc>
          <w:tcPr>
            <w:tcW w:w="1842" w:type="dxa"/>
          </w:tcPr>
          <w:p w14:paraId="282941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w:t>
            </w:r>
          </w:p>
        </w:tc>
        <w:tc>
          <w:tcPr>
            <w:tcW w:w="1843" w:type="dxa"/>
          </w:tcPr>
          <w:p w14:paraId="51D46AE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w:t>
            </w:r>
          </w:p>
        </w:tc>
        <w:tc>
          <w:tcPr>
            <w:tcW w:w="1843" w:type="dxa"/>
          </w:tcPr>
          <w:p w14:paraId="5D163FB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w:t>
            </w:r>
          </w:p>
        </w:tc>
      </w:tr>
      <w:tr w:rsidR="009D7035" w:rsidRPr="00726344" w14:paraId="13016E80" w14:textId="77777777" w:rsidTr="00304AC8">
        <w:tc>
          <w:tcPr>
            <w:tcW w:w="1842" w:type="dxa"/>
          </w:tcPr>
          <w:p w14:paraId="1C1E3613"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III a</w:t>
            </w:r>
          </w:p>
        </w:tc>
        <w:tc>
          <w:tcPr>
            <w:tcW w:w="1842" w:type="dxa"/>
          </w:tcPr>
          <w:p w14:paraId="4E0D49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III</w:t>
            </w:r>
          </w:p>
        </w:tc>
        <w:tc>
          <w:tcPr>
            <w:tcW w:w="1842" w:type="dxa"/>
          </w:tcPr>
          <w:p w14:paraId="6ED406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III</w:t>
            </w:r>
          </w:p>
        </w:tc>
        <w:tc>
          <w:tcPr>
            <w:tcW w:w="1843" w:type="dxa"/>
          </w:tcPr>
          <w:p w14:paraId="5712C03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III</w:t>
            </w:r>
          </w:p>
        </w:tc>
        <w:tc>
          <w:tcPr>
            <w:tcW w:w="1843" w:type="dxa"/>
          </w:tcPr>
          <w:p w14:paraId="05651C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III</w:t>
            </w:r>
          </w:p>
        </w:tc>
      </w:tr>
      <w:tr w:rsidR="009D7035" w:rsidRPr="00726344" w14:paraId="08E66D46" w14:textId="77777777" w:rsidTr="00304AC8">
        <w:tc>
          <w:tcPr>
            <w:tcW w:w="1842" w:type="dxa"/>
          </w:tcPr>
          <w:p w14:paraId="38F8EE9B"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III b</w:t>
            </w:r>
          </w:p>
        </w:tc>
        <w:tc>
          <w:tcPr>
            <w:tcW w:w="1842" w:type="dxa"/>
          </w:tcPr>
          <w:p w14:paraId="40E67C7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IV</w:t>
            </w:r>
          </w:p>
        </w:tc>
        <w:tc>
          <w:tcPr>
            <w:tcW w:w="1842" w:type="dxa"/>
          </w:tcPr>
          <w:p w14:paraId="65409D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IV</w:t>
            </w:r>
          </w:p>
        </w:tc>
        <w:tc>
          <w:tcPr>
            <w:tcW w:w="1843" w:type="dxa"/>
          </w:tcPr>
          <w:p w14:paraId="7AD960B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IV</w:t>
            </w:r>
          </w:p>
        </w:tc>
        <w:tc>
          <w:tcPr>
            <w:tcW w:w="1843" w:type="dxa"/>
          </w:tcPr>
          <w:p w14:paraId="006049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IV</w:t>
            </w:r>
          </w:p>
        </w:tc>
      </w:tr>
      <w:tr w:rsidR="009D7035" w:rsidRPr="00726344" w14:paraId="1BDA5F9E" w14:textId="77777777" w:rsidTr="00304AC8">
        <w:tc>
          <w:tcPr>
            <w:tcW w:w="1842" w:type="dxa"/>
          </w:tcPr>
          <w:p w14:paraId="0AFACE2E"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IV a</w:t>
            </w:r>
          </w:p>
        </w:tc>
        <w:tc>
          <w:tcPr>
            <w:tcW w:w="1842" w:type="dxa"/>
          </w:tcPr>
          <w:p w14:paraId="52C481F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w:t>
            </w:r>
          </w:p>
        </w:tc>
        <w:tc>
          <w:tcPr>
            <w:tcW w:w="1842" w:type="dxa"/>
          </w:tcPr>
          <w:p w14:paraId="57BA7A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w:t>
            </w:r>
          </w:p>
        </w:tc>
        <w:tc>
          <w:tcPr>
            <w:tcW w:w="1843" w:type="dxa"/>
          </w:tcPr>
          <w:p w14:paraId="280CE6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w:t>
            </w:r>
          </w:p>
        </w:tc>
        <w:tc>
          <w:tcPr>
            <w:tcW w:w="1843" w:type="dxa"/>
          </w:tcPr>
          <w:p w14:paraId="11F26A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w:t>
            </w:r>
          </w:p>
        </w:tc>
      </w:tr>
      <w:tr w:rsidR="009D7035" w:rsidRPr="00726344" w14:paraId="6B6507BE" w14:textId="77777777" w:rsidTr="00304AC8">
        <w:tc>
          <w:tcPr>
            <w:tcW w:w="1842" w:type="dxa"/>
          </w:tcPr>
          <w:p w14:paraId="2392F868"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IV b</w:t>
            </w:r>
          </w:p>
        </w:tc>
        <w:tc>
          <w:tcPr>
            <w:tcW w:w="1842" w:type="dxa"/>
          </w:tcPr>
          <w:p w14:paraId="585076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VI</w:t>
            </w:r>
          </w:p>
        </w:tc>
        <w:tc>
          <w:tcPr>
            <w:tcW w:w="1842" w:type="dxa"/>
          </w:tcPr>
          <w:p w14:paraId="21E32D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VI</w:t>
            </w:r>
          </w:p>
        </w:tc>
        <w:tc>
          <w:tcPr>
            <w:tcW w:w="1843" w:type="dxa"/>
          </w:tcPr>
          <w:p w14:paraId="236086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VI</w:t>
            </w:r>
          </w:p>
        </w:tc>
        <w:tc>
          <w:tcPr>
            <w:tcW w:w="1843" w:type="dxa"/>
          </w:tcPr>
          <w:p w14:paraId="4915FBA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VI</w:t>
            </w:r>
          </w:p>
        </w:tc>
      </w:tr>
      <w:tr w:rsidR="009D7035" w:rsidRPr="00726344" w14:paraId="79E7C306" w14:textId="77777777" w:rsidTr="00304AC8">
        <w:tc>
          <w:tcPr>
            <w:tcW w:w="1842" w:type="dxa"/>
          </w:tcPr>
          <w:p w14:paraId="1DE6F372"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V</w:t>
            </w:r>
          </w:p>
        </w:tc>
        <w:tc>
          <w:tcPr>
            <w:tcW w:w="1842" w:type="dxa"/>
          </w:tcPr>
          <w:p w14:paraId="401613C9" w14:textId="77777777" w:rsidR="009D7035" w:rsidRPr="00726344" w:rsidRDefault="009D7035" w:rsidP="009D7035">
            <w:pPr>
              <w:jc w:val="center"/>
              <w:rPr>
                <w:rFonts w:ascii="Times New Roman" w:hAnsi="Times New Roman" w:cs="Times New Roman"/>
                <w:sz w:val="24"/>
                <w:szCs w:val="24"/>
              </w:rPr>
            </w:pPr>
          </w:p>
        </w:tc>
        <w:tc>
          <w:tcPr>
            <w:tcW w:w="1842" w:type="dxa"/>
          </w:tcPr>
          <w:p w14:paraId="2A01E8C7" w14:textId="77777777" w:rsidR="009D7035" w:rsidRPr="00726344" w:rsidRDefault="009D7035" w:rsidP="009D7035">
            <w:pPr>
              <w:jc w:val="center"/>
              <w:rPr>
                <w:rFonts w:ascii="Times New Roman" w:hAnsi="Times New Roman" w:cs="Times New Roman"/>
                <w:sz w:val="24"/>
                <w:szCs w:val="24"/>
              </w:rPr>
            </w:pPr>
          </w:p>
        </w:tc>
        <w:tc>
          <w:tcPr>
            <w:tcW w:w="1843" w:type="dxa"/>
          </w:tcPr>
          <w:p w14:paraId="264BDD35" w14:textId="77777777" w:rsidR="009D7035" w:rsidRPr="00726344" w:rsidRDefault="009D7035" w:rsidP="009D7035">
            <w:pPr>
              <w:jc w:val="center"/>
              <w:rPr>
                <w:rFonts w:ascii="Times New Roman" w:hAnsi="Times New Roman" w:cs="Times New Roman"/>
                <w:sz w:val="24"/>
                <w:szCs w:val="24"/>
              </w:rPr>
            </w:pPr>
          </w:p>
        </w:tc>
        <w:tc>
          <w:tcPr>
            <w:tcW w:w="1843" w:type="dxa"/>
          </w:tcPr>
          <w:p w14:paraId="4771F599" w14:textId="77777777" w:rsidR="009D7035" w:rsidRPr="00726344" w:rsidRDefault="009D7035" w:rsidP="009D7035">
            <w:pPr>
              <w:jc w:val="center"/>
              <w:rPr>
                <w:rFonts w:ascii="Times New Roman" w:hAnsi="Times New Roman" w:cs="Times New Roman"/>
                <w:sz w:val="24"/>
                <w:szCs w:val="24"/>
              </w:rPr>
            </w:pPr>
          </w:p>
        </w:tc>
      </w:tr>
      <w:tr w:rsidR="009D7035" w:rsidRPr="00726344" w14:paraId="05D4FE6A" w14:textId="77777777" w:rsidTr="00304AC8">
        <w:tc>
          <w:tcPr>
            <w:tcW w:w="1842" w:type="dxa"/>
          </w:tcPr>
          <w:p w14:paraId="4B31B238"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VI</w:t>
            </w:r>
          </w:p>
        </w:tc>
        <w:tc>
          <w:tcPr>
            <w:tcW w:w="1842" w:type="dxa"/>
          </w:tcPr>
          <w:p w14:paraId="4C8EDDB1" w14:textId="77777777" w:rsidR="009D7035" w:rsidRPr="00726344" w:rsidRDefault="009D7035" w:rsidP="009D7035">
            <w:pPr>
              <w:jc w:val="center"/>
              <w:rPr>
                <w:rFonts w:ascii="Times New Roman" w:hAnsi="Times New Roman" w:cs="Times New Roman"/>
                <w:sz w:val="24"/>
                <w:szCs w:val="24"/>
              </w:rPr>
            </w:pPr>
          </w:p>
        </w:tc>
        <w:tc>
          <w:tcPr>
            <w:tcW w:w="1842" w:type="dxa"/>
          </w:tcPr>
          <w:p w14:paraId="1FDBB6DB" w14:textId="77777777" w:rsidR="009D7035" w:rsidRPr="00726344" w:rsidRDefault="009D7035" w:rsidP="009D7035">
            <w:pPr>
              <w:jc w:val="center"/>
              <w:rPr>
                <w:rFonts w:ascii="Times New Roman" w:hAnsi="Times New Roman" w:cs="Times New Roman"/>
                <w:sz w:val="24"/>
                <w:szCs w:val="24"/>
              </w:rPr>
            </w:pPr>
          </w:p>
        </w:tc>
        <w:tc>
          <w:tcPr>
            <w:tcW w:w="1843" w:type="dxa"/>
          </w:tcPr>
          <w:p w14:paraId="4B02A415" w14:textId="77777777" w:rsidR="009D7035" w:rsidRPr="00726344" w:rsidRDefault="009D7035" w:rsidP="009D7035">
            <w:pPr>
              <w:jc w:val="center"/>
              <w:rPr>
                <w:rFonts w:ascii="Times New Roman" w:hAnsi="Times New Roman" w:cs="Times New Roman"/>
                <w:sz w:val="24"/>
                <w:szCs w:val="24"/>
              </w:rPr>
            </w:pPr>
          </w:p>
        </w:tc>
        <w:tc>
          <w:tcPr>
            <w:tcW w:w="1843" w:type="dxa"/>
          </w:tcPr>
          <w:p w14:paraId="3F5DA022" w14:textId="77777777" w:rsidR="009D7035" w:rsidRPr="00726344" w:rsidRDefault="009D7035" w:rsidP="009D7035">
            <w:pPr>
              <w:jc w:val="center"/>
              <w:rPr>
                <w:rFonts w:ascii="Times New Roman" w:hAnsi="Times New Roman" w:cs="Times New Roman"/>
                <w:sz w:val="24"/>
                <w:szCs w:val="24"/>
              </w:rPr>
            </w:pPr>
          </w:p>
        </w:tc>
      </w:tr>
    </w:tbl>
    <w:p w14:paraId="5730D59D"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Źródło: Postawy rolnictwa i wyceny nieruchomości rolnych pod redakcją Ryszarda Cymermana Olsztyn 2011</w:t>
      </w:r>
    </w:p>
    <w:p w14:paraId="077FCF3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przypadku gruntów ornych bonitacja gleb przedstawia się następująco:</w:t>
      </w:r>
    </w:p>
    <w:p w14:paraId="4D3D2907"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i/>
          <w:sz w:val="24"/>
          <w:szCs w:val="24"/>
        </w:rPr>
      </w:pPr>
      <w:r w:rsidRPr="00726344">
        <w:rPr>
          <w:rFonts w:ascii="Times New Roman" w:hAnsi="Times New Roman" w:cs="Times New Roman"/>
          <w:i/>
          <w:sz w:val="24"/>
          <w:szCs w:val="24"/>
        </w:rPr>
        <w:t>Klasa I gleby orne najlepsze.</w:t>
      </w:r>
    </w:p>
    <w:p w14:paraId="3E5BC64A" w14:textId="77777777" w:rsidR="009D7035" w:rsidRPr="00726344" w:rsidRDefault="009D7035" w:rsidP="009D7035">
      <w:pPr>
        <w:pStyle w:val="Akapitzlist"/>
        <w:spacing w:line="360" w:lineRule="auto"/>
        <w:ind w:left="142"/>
        <w:jc w:val="both"/>
        <w:rPr>
          <w:rFonts w:ascii="Times New Roman" w:hAnsi="Times New Roman" w:cs="Times New Roman"/>
          <w:color w:val="FF0000"/>
          <w:sz w:val="24"/>
          <w:szCs w:val="24"/>
        </w:rPr>
      </w:pPr>
      <w:r w:rsidRPr="00726344">
        <w:rPr>
          <w:rFonts w:ascii="Times New Roman" w:hAnsi="Times New Roman" w:cs="Times New Roman"/>
          <w:sz w:val="24"/>
          <w:szCs w:val="24"/>
        </w:rPr>
        <w:lastRenderedPageBreak/>
        <w:t>Gleby te bogate są we wszystkie składniki pokarmowe. Zlokalizowane są w przeważającej mierze na terenach równinnych. Charakteryzują się łatwością uprawy, są ciepłe i wilgotne, przepuszczalne, przewiewne i niezaskorupiające się. Odznaczają się bardzo dobrymi stosunkami wodnymi i to co wymaga podkreślenia- nie wymagają melioracji. W związku z</w:t>
      </w:r>
      <w:r w:rsidRPr="00726344">
        <w:rPr>
          <w:rFonts w:ascii="Times New Roman" w:hAnsi="Times New Roman" w:cs="Times New Roman"/>
          <w:color w:val="FF0000"/>
          <w:sz w:val="24"/>
          <w:szCs w:val="24"/>
        </w:rPr>
        <w:t xml:space="preserve"> </w:t>
      </w:r>
      <w:r w:rsidRPr="00726344">
        <w:rPr>
          <w:rFonts w:ascii="Times New Roman" w:hAnsi="Times New Roman" w:cs="Times New Roman"/>
          <w:sz w:val="24"/>
          <w:szCs w:val="24"/>
        </w:rPr>
        <w:t>powyższym odznaczają się bogatym plonowaniem nawet w przypadku najbardziej wymagających odmian roślin.</w:t>
      </w:r>
      <w:r w:rsidRPr="00726344">
        <w:rPr>
          <w:rFonts w:ascii="Times New Roman" w:hAnsi="Times New Roman" w:cs="Times New Roman"/>
          <w:color w:val="FF0000"/>
          <w:sz w:val="24"/>
          <w:szCs w:val="24"/>
        </w:rPr>
        <w:t xml:space="preserve"> </w:t>
      </w:r>
    </w:p>
    <w:p w14:paraId="61D2C911"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i/>
          <w:sz w:val="24"/>
          <w:szCs w:val="24"/>
        </w:rPr>
      </w:pPr>
      <w:r w:rsidRPr="00726344">
        <w:rPr>
          <w:rFonts w:ascii="Times New Roman" w:hAnsi="Times New Roman" w:cs="Times New Roman"/>
          <w:i/>
          <w:sz w:val="24"/>
          <w:szCs w:val="24"/>
        </w:rPr>
        <w:t>Klasa II gleby orne bardzo dobre.</w:t>
      </w:r>
    </w:p>
    <w:p w14:paraId="6E787640" w14:textId="77777777" w:rsidR="009D7035" w:rsidRPr="00726344" w:rsidRDefault="009D7035" w:rsidP="009D7035">
      <w:pPr>
        <w:pStyle w:val="Akapitzlist"/>
        <w:spacing w:line="360" w:lineRule="auto"/>
        <w:ind w:left="142"/>
        <w:jc w:val="both"/>
        <w:rPr>
          <w:rFonts w:ascii="Times New Roman" w:hAnsi="Times New Roman" w:cs="Times New Roman"/>
          <w:sz w:val="24"/>
          <w:szCs w:val="24"/>
        </w:rPr>
      </w:pPr>
      <w:r w:rsidRPr="00726344">
        <w:rPr>
          <w:rFonts w:ascii="Times New Roman" w:hAnsi="Times New Roman" w:cs="Times New Roman"/>
          <w:sz w:val="24"/>
          <w:szCs w:val="24"/>
        </w:rPr>
        <w:t xml:space="preserve">Gleby te charakteryzują się podobnymi właściwościami jak w przypadku gleb klasy I, jednak występują w gorszych warunkach fizjogeograficznych. Przy założeniu średniej kultury rolnej, plony są niższe. Są one zmeliorowane bądź nie wymagają melioracji. </w:t>
      </w:r>
    </w:p>
    <w:p w14:paraId="1E5D76BA"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sz w:val="24"/>
          <w:szCs w:val="24"/>
        </w:rPr>
      </w:pPr>
      <w:r w:rsidRPr="00726344">
        <w:rPr>
          <w:rFonts w:ascii="Times New Roman" w:hAnsi="Times New Roman" w:cs="Times New Roman"/>
          <w:i/>
          <w:sz w:val="24"/>
          <w:szCs w:val="24"/>
        </w:rPr>
        <w:t>Klasa III a gleby orne dobre</w:t>
      </w:r>
      <w:r w:rsidRPr="00726344">
        <w:rPr>
          <w:rFonts w:ascii="Times New Roman" w:hAnsi="Times New Roman" w:cs="Times New Roman"/>
          <w:sz w:val="24"/>
          <w:szCs w:val="24"/>
        </w:rPr>
        <w:t>.</w:t>
      </w:r>
    </w:p>
    <w:p w14:paraId="02A0929E" w14:textId="77777777" w:rsidR="009D7035" w:rsidRPr="00726344" w:rsidRDefault="009D7035" w:rsidP="009D7035">
      <w:pPr>
        <w:pStyle w:val="Akapitzlist"/>
        <w:spacing w:line="360" w:lineRule="auto"/>
        <w:ind w:left="142"/>
        <w:jc w:val="both"/>
        <w:rPr>
          <w:rFonts w:ascii="Times New Roman" w:hAnsi="Times New Roman" w:cs="Times New Roman"/>
          <w:sz w:val="24"/>
          <w:szCs w:val="24"/>
        </w:rPr>
      </w:pPr>
      <w:r w:rsidRPr="00726344">
        <w:rPr>
          <w:rFonts w:ascii="Times New Roman" w:hAnsi="Times New Roman" w:cs="Times New Roman"/>
          <w:sz w:val="24"/>
          <w:szCs w:val="24"/>
        </w:rPr>
        <w:t xml:space="preserve">Podstawową cechą odróżniającą gleby tej klasy od gleb klasy I </w:t>
      </w:r>
      <w:proofErr w:type="spellStart"/>
      <w:r w:rsidRPr="00726344">
        <w:rPr>
          <w:rFonts w:ascii="Times New Roman" w:hAnsi="Times New Roman" w:cs="Times New Roman"/>
          <w:sz w:val="24"/>
          <w:szCs w:val="24"/>
        </w:rPr>
        <w:t>i</w:t>
      </w:r>
      <w:proofErr w:type="spellEnd"/>
      <w:r w:rsidRPr="00726344">
        <w:rPr>
          <w:rFonts w:ascii="Times New Roman" w:hAnsi="Times New Roman" w:cs="Times New Roman"/>
          <w:sz w:val="24"/>
          <w:szCs w:val="24"/>
        </w:rPr>
        <w:t xml:space="preserve"> II to gorsze właściwości chemiczne i fizyczne, jak również występowanie w gorszych warunkach fizjogeograficznych. W przeważającej mierze poziom wód gruntowych ulega znacznym wahaniom, są one również zmeliorowane lub nie wymagają melioracji. </w:t>
      </w:r>
    </w:p>
    <w:p w14:paraId="65257117"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sz w:val="24"/>
          <w:szCs w:val="24"/>
        </w:rPr>
      </w:pPr>
      <w:r w:rsidRPr="00726344">
        <w:rPr>
          <w:rFonts w:ascii="Times New Roman" w:hAnsi="Times New Roman" w:cs="Times New Roman"/>
          <w:i/>
          <w:sz w:val="24"/>
          <w:szCs w:val="24"/>
        </w:rPr>
        <w:t>Klasa III b gleby orne średnio dobre</w:t>
      </w:r>
      <w:r w:rsidRPr="00726344">
        <w:rPr>
          <w:rFonts w:ascii="Times New Roman" w:hAnsi="Times New Roman" w:cs="Times New Roman"/>
          <w:sz w:val="24"/>
          <w:szCs w:val="24"/>
        </w:rPr>
        <w:t>.</w:t>
      </w:r>
    </w:p>
    <w:p w14:paraId="68707A50" w14:textId="77777777" w:rsidR="009D7035" w:rsidRPr="00726344" w:rsidRDefault="009D7035" w:rsidP="009D7035">
      <w:pPr>
        <w:pStyle w:val="Akapitzlist"/>
        <w:spacing w:line="360" w:lineRule="auto"/>
        <w:ind w:left="142"/>
        <w:jc w:val="both"/>
        <w:rPr>
          <w:rFonts w:ascii="Times New Roman" w:hAnsi="Times New Roman" w:cs="Times New Roman"/>
          <w:sz w:val="24"/>
          <w:szCs w:val="24"/>
        </w:rPr>
      </w:pPr>
      <w:r w:rsidRPr="00726344">
        <w:rPr>
          <w:rFonts w:ascii="Times New Roman" w:hAnsi="Times New Roman" w:cs="Times New Roman"/>
          <w:sz w:val="24"/>
          <w:szCs w:val="24"/>
        </w:rPr>
        <w:t>Gleby o gorszych właściwościach chemicznych i fizycznych, jak również położone mniej korzystnie pod względem fizjograficznym. Są okresowo za mokre lub okresowo za suche oraz narażone na erozję. W przeważającej mierze są to gleby uznawane za wadliwe, choć jeszcze dość dobre.</w:t>
      </w:r>
    </w:p>
    <w:p w14:paraId="3E1142AD"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sz w:val="24"/>
          <w:szCs w:val="24"/>
        </w:rPr>
      </w:pPr>
      <w:r w:rsidRPr="00726344">
        <w:rPr>
          <w:rFonts w:ascii="Times New Roman" w:hAnsi="Times New Roman" w:cs="Times New Roman"/>
          <w:i/>
          <w:sz w:val="24"/>
          <w:szCs w:val="24"/>
        </w:rPr>
        <w:t>Klasa IV a gleby orne średniej jakości</w:t>
      </w:r>
      <w:r w:rsidRPr="00726344">
        <w:rPr>
          <w:rFonts w:ascii="Times New Roman" w:hAnsi="Times New Roman" w:cs="Times New Roman"/>
          <w:sz w:val="24"/>
          <w:szCs w:val="24"/>
        </w:rPr>
        <w:t xml:space="preserve">. </w:t>
      </w:r>
    </w:p>
    <w:p w14:paraId="3737CB1A" w14:textId="77777777" w:rsidR="009D7035" w:rsidRPr="00726344" w:rsidRDefault="009D7035" w:rsidP="009D7035">
      <w:pPr>
        <w:pStyle w:val="Akapitzlist"/>
        <w:spacing w:line="360" w:lineRule="auto"/>
        <w:ind w:left="142"/>
        <w:jc w:val="both"/>
        <w:rPr>
          <w:rFonts w:ascii="Times New Roman" w:hAnsi="Times New Roman" w:cs="Times New Roman"/>
          <w:sz w:val="24"/>
          <w:szCs w:val="24"/>
        </w:rPr>
      </w:pPr>
      <w:r w:rsidRPr="00726344">
        <w:rPr>
          <w:rFonts w:ascii="Times New Roman" w:hAnsi="Times New Roman" w:cs="Times New Roman"/>
          <w:sz w:val="24"/>
          <w:szCs w:val="24"/>
        </w:rPr>
        <w:t xml:space="preserve">W przypadku gleb tej klasy, aby osiągnąć maksimum plonowania najistotniejsze znaczenie mają ilość oraz rozkład opadów atmosferycznych w okresie wegetacyjnym. Zasadniczo są to gleby zasobne w składniki pokarmowe oraz żyzne, jednak mało przepuszczalne, mało przewiewne oraz zimne. W przewarzającej mierze gleby te wymagają melioracji. Natomiast w okresach upałów wysychają, zaskorupiają się i tworzą kłopotliwe, trudne do usunięcia bryły. </w:t>
      </w:r>
    </w:p>
    <w:p w14:paraId="72777FA1"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sz w:val="24"/>
          <w:szCs w:val="24"/>
        </w:rPr>
      </w:pPr>
      <w:r w:rsidRPr="00726344">
        <w:rPr>
          <w:rFonts w:ascii="Times New Roman" w:hAnsi="Times New Roman" w:cs="Times New Roman"/>
          <w:i/>
          <w:sz w:val="24"/>
          <w:szCs w:val="24"/>
        </w:rPr>
        <w:t>Klasa IV b gleby orne średniej jakości, gorsze</w:t>
      </w:r>
      <w:r w:rsidRPr="00726344">
        <w:rPr>
          <w:rFonts w:ascii="Times New Roman" w:hAnsi="Times New Roman" w:cs="Times New Roman"/>
          <w:sz w:val="24"/>
          <w:szCs w:val="24"/>
        </w:rPr>
        <w:t xml:space="preserve">. </w:t>
      </w:r>
    </w:p>
    <w:p w14:paraId="6D6845DC" w14:textId="77777777" w:rsidR="009D7035" w:rsidRPr="00726344" w:rsidRDefault="009D7035" w:rsidP="009D7035">
      <w:pPr>
        <w:pStyle w:val="Akapitzlist"/>
        <w:spacing w:line="360" w:lineRule="auto"/>
        <w:ind w:left="142"/>
        <w:jc w:val="both"/>
        <w:rPr>
          <w:rFonts w:ascii="Times New Roman" w:hAnsi="Times New Roman" w:cs="Times New Roman"/>
          <w:sz w:val="24"/>
          <w:szCs w:val="24"/>
        </w:rPr>
      </w:pPr>
      <w:r w:rsidRPr="00726344">
        <w:rPr>
          <w:rFonts w:ascii="Times New Roman" w:hAnsi="Times New Roman" w:cs="Times New Roman"/>
          <w:sz w:val="24"/>
          <w:szCs w:val="24"/>
        </w:rPr>
        <w:t xml:space="preserve">Gleby ten klasy są bardzo podobne pod względem właściwości do gleb klasy IV a, jednak są od nich bardziej wadliwe. Są zbyt mokre lub zbyt suche. W tym przypadku zasadnicze znaczenie odgrywają warunki atmosferyczne, a wielkość plonowania waha się w szerokich granicach. Gleby te są z reguły podmokłe, ciężkie do uprawy, zlokalizowane na stromych zboczach, </w:t>
      </w:r>
      <w:proofErr w:type="spellStart"/>
      <w:r w:rsidRPr="00726344">
        <w:rPr>
          <w:rFonts w:ascii="Times New Roman" w:hAnsi="Times New Roman" w:cs="Times New Roman"/>
          <w:sz w:val="24"/>
          <w:szCs w:val="24"/>
        </w:rPr>
        <w:t>zarodowanych</w:t>
      </w:r>
      <w:proofErr w:type="spellEnd"/>
      <w:r w:rsidRPr="00726344">
        <w:rPr>
          <w:rFonts w:ascii="Times New Roman" w:hAnsi="Times New Roman" w:cs="Times New Roman"/>
          <w:sz w:val="24"/>
          <w:szCs w:val="24"/>
        </w:rPr>
        <w:t xml:space="preserve"> szczytach wzgórz lub zagłębiach terenowych. </w:t>
      </w:r>
    </w:p>
    <w:p w14:paraId="544D0B39"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sz w:val="24"/>
          <w:szCs w:val="24"/>
        </w:rPr>
      </w:pPr>
      <w:r w:rsidRPr="00726344">
        <w:rPr>
          <w:rFonts w:ascii="Times New Roman" w:hAnsi="Times New Roman" w:cs="Times New Roman"/>
          <w:i/>
          <w:sz w:val="24"/>
          <w:szCs w:val="24"/>
        </w:rPr>
        <w:t>Klasa V gleby orne słabe</w:t>
      </w:r>
      <w:r w:rsidRPr="00726344">
        <w:rPr>
          <w:rFonts w:ascii="Times New Roman" w:hAnsi="Times New Roman" w:cs="Times New Roman"/>
          <w:sz w:val="24"/>
          <w:szCs w:val="24"/>
        </w:rPr>
        <w:t>.</w:t>
      </w:r>
    </w:p>
    <w:p w14:paraId="2AB45EC1" w14:textId="77777777" w:rsidR="009D7035" w:rsidRPr="00726344" w:rsidRDefault="009D7035" w:rsidP="009D7035">
      <w:pPr>
        <w:pStyle w:val="Akapitzlist"/>
        <w:spacing w:line="360" w:lineRule="auto"/>
        <w:ind w:left="142"/>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Są to gleby mało żyzne, zawodne, suche i lekkie. Gleby tej klasy są również bardzo mokre, niezmeliorowane lub nie nadające się do melioracji. </w:t>
      </w:r>
    </w:p>
    <w:p w14:paraId="64A3CBCE" w14:textId="77777777" w:rsidR="009D7035" w:rsidRPr="00726344" w:rsidRDefault="009D7035" w:rsidP="00434AF5">
      <w:pPr>
        <w:pStyle w:val="Akapitzlist"/>
        <w:numPr>
          <w:ilvl w:val="0"/>
          <w:numId w:val="65"/>
        </w:numPr>
        <w:spacing w:line="360" w:lineRule="auto"/>
        <w:ind w:left="142" w:firstLine="0"/>
        <w:jc w:val="both"/>
        <w:rPr>
          <w:rFonts w:ascii="Times New Roman" w:hAnsi="Times New Roman" w:cs="Times New Roman"/>
          <w:i/>
          <w:sz w:val="24"/>
          <w:szCs w:val="24"/>
        </w:rPr>
      </w:pPr>
      <w:r w:rsidRPr="00726344">
        <w:rPr>
          <w:rFonts w:ascii="Times New Roman" w:hAnsi="Times New Roman" w:cs="Times New Roman"/>
          <w:i/>
          <w:sz w:val="24"/>
          <w:szCs w:val="24"/>
        </w:rPr>
        <w:t xml:space="preserve">Klasa VI gleby orne najsłabsze. </w:t>
      </w:r>
    </w:p>
    <w:p w14:paraId="7ACE98C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Cechą charakterystyczną tych gleb jest to, iż odznaczają się niskim plonowaniem i są trudne do uprawy, wadliwe i zawodne. Występuje stały, wysoki poziom wód gruntowych, a melioracja jest trudna do przeprowadzenia. </w:t>
      </w:r>
    </w:p>
    <w:p w14:paraId="62C8805B" w14:textId="77777777" w:rsidR="009D7035" w:rsidRPr="00726344" w:rsidRDefault="009D7035" w:rsidP="009D7035">
      <w:pPr>
        <w:pStyle w:val="Akapitzlist"/>
        <w:spacing w:line="360" w:lineRule="auto"/>
        <w:ind w:left="0"/>
        <w:jc w:val="both"/>
        <w:rPr>
          <w:rFonts w:ascii="Times New Roman" w:hAnsi="Times New Roman" w:cs="Times New Roman"/>
          <w:sz w:val="24"/>
          <w:szCs w:val="24"/>
          <w:u w:val="single"/>
        </w:rPr>
      </w:pPr>
      <w:r w:rsidRPr="00726344">
        <w:rPr>
          <w:rFonts w:ascii="Times New Roman" w:hAnsi="Times New Roman" w:cs="Times New Roman"/>
          <w:sz w:val="24"/>
          <w:szCs w:val="24"/>
          <w:u w:val="single"/>
        </w:rPr>
        <w:t xml:space="preserve">Kompleksy przydatności rolniczej gleb. </w:t>
      </w:r>
    </w:p>
    <w:p w14:paraId="40F11061" w14:textId="77777777" w:rsidR="009D7035" w:rsidRPr="00726344" w:rsidRDefault="009D7035" w:rsidP="009D7035">
      <w:pPr>
        <w:pStyle w:val="Akapitzlist"/>
        <w:spacing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rPr>
        <w:t>Czyli inaczej kompleksy glebowo rolnicze stanowią one zbiorcze typy siedliskowe rolniczej przestrzeni produkcyjnej, z którymi łączy się odpowiednie rodzaje upraw. Wyróżnia się następujące kompleksy przydatności rolniczej:</w:t>
      </w:r>
    </w:p>
    <w:p w14:paraId="7B0E3399" w14:textId="77777777" w:rsidR="009D7035" w:rsidRPr="00726344" w:rsidRDefault="009D7035" w:rsidP="009D7035">
      <w:pPr>
        <w:pStyle w:val="Legenda"/>
        <w:rPr>
          <w:rFonts w:ascii="Times New Roman" w:hAnsi="Times New Roman" w:cs="Times New Roman"/>
          <w:color w:val="auto"/>
          <w:sz w:val="24"/>
          <w:szCs w:val="24"/>
        </w:rPr>
      </w:pPr>
      <w:bookmarkStart w:id="113" w:name="_Toc500966816"/>
      <w:bookmarkStart w:id="114" w:name="_Toc21387011"/>
      <w:bookmarkStart w:id="115" w:name="_Toc21635615"/>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Kompleksy przydatności rolniczej gleb</w:t>
      </w:r>
      <w:bookmarkEnd w:id="113"/>
      <w:bookmarkEnd w:id="114"/>
      <w:bookmarkEnd w:id="115"/>
    </w:p>
    <w:tbl>
      <w:tblPr>
        <w:tblStyle w:val="Siatkatabelijasna"/>
        <w:tblW w:w="0" w:type="auto"/>
        <w:tblLook w:val="04A0" w:firstRow="1" w:lastRow="0" w:firstColumn="1" w:lastColumn="0" w:noHBand="0" w:noVBand="1"/>
      </w:tblPr>
      <w:tblGrid>
        <w:gridCol w:w="1405"/>
        <w:gridCol w:w="2084"/>
        <w:gridCol w:w="5573"/>
      </w:tblGrid>
      <w:tr w:rsidR="009D7035" w:rsidRPr="00726344" w14:paraId="36A83B72" w14:textId="77777777" w:rsidTr="00304AC8">
        <w:tc>
          <w:tcPr>
            <w:tcW w:w="0" w:type="auto"/>
          </w:tcPr>
          <w:p w14:paraId="6ADE7708"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Numer kompleksu</w:t>
            </w:r>
          </w:p>
        </w:tc>
        <w:tc>
          <w:tcPr>
            <w:tcW w:w="0" w:type="auto"/>
          </w:tcPr>
          <w:p w14:paraId="738950E2"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Nazwa</w:t>
            </w:r>
          </w:p>
        </w:tc>
        <w:tc>
          <w:tcPr>
            <w:tcW w:w="0" w:type="auto"/>
          </w:tcPr>
          <w:p w14:paraId="75F0EC5A"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Charakterystyka</w:t>
            </w:r>
          </w:p>
        </w:tc>
      </w:tr>
      <w:tr w:rsidR="009D7035" w:rsidRPr="00726344" w14:paraId="72F83738" w14:textId="77777777" w:rsidTr="00304AC8">
        <w:tc>
          <w:tcPr>
            <w:tcW w:w="0" w:type="auto"/>
          </w:tcPr>
          <w:p w14:paraId="6EFD5CE7"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0" w:type="auto"/>
          </w:tcPr>
          <w:p w14:paraId="08E1F79E"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Pszenny bardzo dobry</w:t>
            </w:r>
          </w:p>
        </w:tc>
        <w:tc>
          <w:tcPr>
            <w:tcW w:w="0" w:type="auto"/>
          </w:tcPr>
          <w:p w14:paraId="5FE518E0"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Odczyn obojętny, zasobność bardzo wysoka i wysoka, duża zawartość próchnicy, uregulowane stosunki wodne, dobra struktura, stosunkowo łatwe do uprawy, czarnoziemy, mady, lessy. </w:t>
            </w:r>
          </w:p>
        </w:tc>
      </w:tr>
      <w:tr w:rsidR="009D7035" w:rsidRPr="00726344" w14:paraId="557B3903" w14:textId="77777777" w:rsidTr="00304AC8">
        <w:tc>
          <w:tcPr>
            <w:tcW w:w="0" w:type="auto"/>
          </w:tcPr>
          <w:p w14:paraId="376B4420"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0" w:type="auto"/>
          </w:tcPr>
          <w:p w14:paraId="29213EF1"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Pszenny dobry</w:t>
            </w:r>
          </w:p>
        </w:tc>
        <w:tc>
          <w:tcPr>
            <w:tcW w:w="0" w:type="auto"/>
          </w:tcPr>
          <w:p w14:paraId="7B7869AE"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Nieco mniej urodzajne niż w kompleksie 1, nieco cięższe do uprawy, wahania poziomu wód gruntowych, okresowo gorzej przewietrzane, możliwe okresowe niedobory wilgotności.</w:t>
            </w:r>
          </w:p>
        </w:tc>
      </w:tr>
      <w:tr w:rsidR="009D7035" w:rsidRPr="00726344" w14:paraId="6838CE21" w14:textId="77777777" w:rsidTr="00304AC8">
        <w:tc>
          <w:tcPr>
            <w:tcW w:w="0" w:type="auto"/>
          </w:tcPr>
          <w:p w14:paraId="73470B38"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0" w:type="auto"/>
          </w:tcPr>
          <w:p w14:paraId="0786491A"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Pszenny wadliwy</w:t>
            </w:r>
          </w:p>
        </w:tc>
        <w:tc>
          <w:tcPr>
            <w:tcW w:w="0" w:type="auto"/>
          </w:tcPr>
          <w:p w14:paraId="45AF1155"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Średnio zwięzłe i zwięzłe, okresowo mogą być za suche, mogą to być cięższe gleby leżące na lżejszych lub na zboczach. </w:t>
            </w:r>
          </w:p>
        </w:tc>
      </w:tr>
      <w:tr w:rsidR="009D7035" w:rsidRPr="00726344" w14:paraId="39C01035" w14:textId="77777777" w:rsidTr="00304AC8">
        <w:tc>
          <w:tcPr>
            <w:tcW w:w="0" w:type="auto"/>
          </w:tcPr>
          <w:p w14:paraId="6648C98A"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0" w:type="auto"/>
          </w:tcPr>
          <w:p w14:paraId="11688F26"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Żytni bardzo dobry</w:t>
            </w:r>
          </w:p>
        </w:tc>
        <w:tc>
          <w:tcPr>
            <w:tcW w:w="0" w:type="auto"/>
          </w:tcPr>
          <w:p w14:paraId="73485A60"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Najlepsze gleby lekkie zalegające na zwięźlejszych podłożach, gleby strukturalne, dobry poziom próchniczy i właściwe stosunki wodne.</w:t>
            </w:r>
          </w:p>
        </w:tc>
      </w:tr>
      <w:tr w:rsidR="009D7035" w:rsidRPr="00726344" w14:paraId="72E28172" w14:textId="77777777" w:rsidTr="00304AC8">
        <w:tc>
          <w:tcPr>
            <w:tcW w:w="0" w:type="auto"/>
          </w:tcPr>
          <w:p w14:paraId="183A9A7F"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0" w:type="auto"/>
          </w:tcPr>
          <w:p w14:paraId="1B45BA6E"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Żytni dobry</w:t>
            </w:r>
          </w:p>
        </w:tc>
        <w:tc>
          <w:tcPr>
            <w:tcW w:w="0" w:type="auto"/>
          </w:tcPr>
          <w:p w14:paraId="5D0DBB97"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Piaski gliniaste lekkie lub całkowite na mocniejszym podłożu, mniej zasobne w składniki pokarmowe i bardziej wrażliwe na susze niż gleby kompleksu 4, łatwo się zakwaszają.</w:t>
            </w:r>
          </w:p>
        </w:tc>
      </w:tr>
      <w:tr w:rsidR="009D7035" w:rsidRPr="00726344" w14:paraId="666730C0" w14:textId="77777777" w:rsidTr="00304AC8">
        <w:tc>
          <w:tcPr>
            <w:tcW w:w="0" w:type="auto"/>
          </w:tcPr>
          <w:p w14:paraId="768CDA56"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0" w:type="auto"/>
          </w:tcPr>
          <w:p w14:paraId="14A1130D"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Żytni słaby</w:t>
            </w:r>
          </w:p>
        </w:tc>
        <w:tc>
          <w:tcPr>
            <w:tcW w:w="0" w:type="auto"/>
          </w:tcPr>
          <w:p w14:paraId="02648C4E"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Piaski słabo gliniaste całkowite lub piaski luźne na cięższych podłożach, zbyt przepuszczalne, okresowo za suche i ubogie w składniki pokarmowe. </w:t>
            </w:r>
          </w:p>
        </w:tc>
      </w:tr>
      <w:tr w:rsidR="009D7035" w:rsidRPr="00726344" w14:paraId="3173FAC7" w14:textId="77777777" w:rsidTr="00304AC8">
        <w:tc>
          <w:tcPr>
            <w:tcW w:w="0" w:type="auto"/>
          </w:tcPr>
          <w:p w14:paraId="1FC61A3C"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lastRenderedPageBreak/>
              <w:t>7</w:t>
            </w:r>
          </w:p>
        </w:tc>
        <w:tc>
          <w:tcPr>
            <w:tcW w:w="0" w:type="auto"/>
          </w:tcPr>
          <w:p w14:paraId="0DE92A2B"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Żytni bardzo słaby</w:t>
            </w:r>
          </w:p>
        </w:tc>
        <w:tc>
          <w:tcPr>
            <w:tcW w:w="0" w:type="auto"/>
          </w:tcPr>
          <w:p w14:paraId="45037A34"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Piaski luźne i słabo gliniaste, trwale za suche i ubogie w składniki pokarmowe. </w:t>
            </w:r>
          </w:p>
        </w:tc>
      </w:tr>
      <w:tr w:rsidR="009D7035" w:rsidRPr="00726344" w14:paraId="4B13684B" w14:textId="77777777" w:rsidTr="00304AC8">
        <w:tc>
          <w:tcPr>
            <w:tcW w:w="0" w:type="auto"/>
          </w:tcPr>
          <w:p w14:paraId="49686E9F"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8</w:t>
            </w:r>
          </w:p>
        </w:tc>
        <w:tc>
          <w:tcPr>
            <w:tcW w:w="0" w:type="auto"/>
          </w:tcPr>
          <w:p w14:paraId="4668AACB"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Zbożowo- pastewny mocny</w:t>
            </w:r>
          </w:p>
        </w:tc>
        <w:tc>
          <w:tcPr>
            <w:tcW w:w="0" w:type="auto"/>
          </w:tcPr>
          <w:p w14:paraId="386D1034"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Gleby mineralne średnio zwięzłe i ciężkie okresowo. Trwale podmokłe. Najlepsze gleby torfowe i murszowe. W latach suchych lub po melioracji odpowiadają kompleksowi pszennemu dobremu lub żytniemu bardzo dobremu. </w:t>
            </w:r>
          </w:p>
        </w:tc>
      </w:tr>
      <w:tr w:rsidR="009D7035" w:rsidRPr="00726344" w14:paraId="6FC2311C" w14:textId="77777777" w:rsidTr="00304AC8">
        <w:tc>
          <w:tcPr>
            <w:tcW w:w="0" w:type="auto"/>
          </w:tcPr>
          <w:p w14:paraId="4294D113"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9</w:t>
            </w:r>
          </w:p>
        </w:tc>
        <w:tc>
          <w:tcPr>
            <w:tcW w:w="0" w:type="auto"/>
          </w:tcPr>
          <w:p w14:paraId="622598D9"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Zbożowo- pastewny słaby</w:t>
            </w:r>
          </w:p>
        </w:tc>
        <w:tc>
          <w:tcPr>
            <w:tcW w:w="0" w:type="auto"/>
          </w:tcPr>
          <w:p w14:paraId="57659998"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Gleby mineralne lekkie ( żytnie), okresowo i trwale podmokłe, a także słabo zamulone i niezamulone gleby murszowe. </w:t>
            </w:r>
          </w:p>
        </w:tc>
      </w:tr>
      <w:tr w:rsidR="009D7035" w:rsidRPr="00726344" w14:paraId="7D8AF396" w14:textId="77777777" w:rsidTr="00304AC8">
        <w:tc>
          <w:tcPr>
            <w:tcW w:w="0" w:type="auto"/>
          </w:tcPr>
          <w:p w14:paraId="07E2F7A9"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10</w:t>
            </w:r>
          </w:p>
        </w:tc>
        <w:tc>
          <w:tcPr>
            <w:tcW w:w="0" w:type="auto"/>
          </w:tcPr>
          <w:p w14:paraId="2943C4DE"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Zbożowo- pszenny górski</w:t>
            </w:r>
          </w:p>
        </w:tc>
        <w:tc>
          <w:tcPr>
            <w:tcW w:w="0" w:type="auto"/>
          </w:tcPr>
          <w:p w14:paraId="27E45483"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Gleby które swoją budową i niektórymi właściwościami, odpowiadają glebom zaliczanym na terenach nizinnych i wyżynnych do kompleksu drugiego pszennego dobrego. </w:t>
            </w:r>
          </w:p>
        </w:tc>
      </w:tr>
      <w:tr w:rsidR="009D7035" w:rsidRPr="00726344" w14:paraId="690F2D33" w14:textId="77777777" w:rsidTr="00304AC8">
        <w:tc>
          <w:tcPr>
            <w:tcW w:w="0" w:type="auto"/>
          </w:tcPr>
          <w:p w14:paraId="56AFC511"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11</w:t>
            </w:r>
          </w:p>
        </w:tc>
        <w:tc>
          <w:tcPr>
            <w:tcW w:w="0" w:type="auto"/>
          </w:tcPr>
          <w:p w14:paraId="3027F584"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Zbożowy górski</w:t>
            </w:r>
          </w:p>
        </w:tc>
        <w:tc>
          <w:tcPr>
            <w:tcW w:w="0" w:type="auto"/>
          </w:tcPr>
          <w:p w14:paraId="0802A8B7"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Obejmuje w większości gleby wietrzeniowe powstałe ze skał masywnych, ale najczęściej jeszcze stosunkowo głębokie i charakteryzujące się dość dobrze wykształconym profilem. </w:t>
            </w:r>
          </w:p>
        </w:tc>
      </w:tr>
      <w:tr w:rsidR="009D7035" w:rsidRPr="00726344" w14:paraId="3FE2648C" w14:textId="77777777" w:rsidTr="00304AC8">
        <w:tc>
          <w:tcPr>
            <w:tcW w:w="0" w:type="auto"/>
          </w:tcPr>
          <w:p w14:paraId="0645EAA0"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0" w:type="auto"/>
          </w:tcPr>
          <w:p w14:paraId="4346C195"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Owsiano- ziemniaczany górski</w:t>
            </w:r>
          </w:p>
        </w:tc>
        <w:tc>
          <w:tcPr>
            <w:tcW w:w="0" w:type="auto"/>
          </w:tcPr>
          <w:p w14:paraId="0C7D5995"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Obejmuje gleby różnej jakości ale znajdujące się w warunkach klimatycznych bardzo ograniczających uprawę zbóż ozimych. </w:t>
            </w:r>
          </w:p>
        </w:tc>
      </w:tr>
      <w:tr w:rsidR="009D7035" w:rsidRPr="00726344" w14:paraId="02E0533B" w14:textId="77777777" w:rsidTr="00304AC8">
        <w:tc>
          <w:tcPr>
            <w:tcW w:w="0" w:type="auto"/>
          </w:tcPr>
          <w:p w14:paraId="6B382A45"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13</w:t>
            </w:r>
          </w:p>
        </w:tc>
        <w:tc>
          <w:tcPr>
            <w:tcW w:w="0" w:type="auto"/>
          </w:tcPr>
          <w:p w14:paraId="64BA89FB"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Owsiano- pastewny górski</w:t>
            </w:r>
          </w:p>
        </w:tc>
        <w:tc>
          <w:tcPr>
            <w:tcW w:w="0" w:type="auto"/>
          </w:tcPr>
          <w:p w14:paraId="634C5832"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Obejmuje najwyżej położone gleby orne terenów górskich. </w:t>
            </w:r>
          </w:p>
        </w:tc>
      </w:tr>
      <w:tr w:rsidR="009D7035" w:rsidRPr="00726344" w14:paraId="72BF8B9F" w14:textId="77777777" w:rsidTr="00304AC8">
        <w:tc>
          <w:tcPr>
            <w:tcW w:w="0" w:type="auto"/>
          </w:tcPr>
          <w:p w14:paraId="72E5A279"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14</w:t>
            </w:r>
          </w:p>
        </w:tc>
        <w:tc>
          <w:tcPr>
            <w:tcW w:w="0" w:type="auto"/>
          </w:tcPr>
          <w:p w14:paraId="6E96E3F5"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Gleby orne przeznaczone pod użytki zielone</w:t>
            </w:r>
          </w:p>
        </w:tc>
        <w:tc>
          <w:tcPr>
            <w:tcW w:w="0" w:type="auto"/>
          </w:tcPr>
          <w:p w14:paraId="2DB4236B" w14:textId="77777777" w:rsidR="009D7035" w:rsidRPr="00726344" w:rsidRDefault="009D7035" w:rsidP="009D7035">
            <w:pPr>
              <w:pStyle w:val="Akapitzlist"/>
              <w:ind w:left="0"/>
              <w:jc w:val="center"/>
              <w:rPr>
                <w:rFonts w:ascii="Times New Roman" w:hAnsi="Times New Roman" w:cs="Times New Roman"/>
                <w:sz w:val="24"/>
                <w:szCs w:val="24"/>
              </w:rPr>
            </w:pPr>
            <w:r w:rsidRPr="00726344">
              <w:rPr>
                <w:rFonts w:ascii="Times New Roman" w:hAnsi="Times New Roman" w:cs="Times New Roman"/>
                <w:sz w:val="24"/>
                <w:szCs w:val="24"/>
              </w:rPr>
              <w:t xml:space="preserve">Do tego kompleksu zalicza się różne gleby masowo przydatne jako grunty orne ze względu na silne </w:t>
            </w:r>
            <w:proofErr w:type="spellStart"/>
            <w:r w:rsidRPr="00726344">
              <w:rPr>
                <w:rFonts w:ascii="Times New Roman" w:hAnsi="Times New Roman" w:cs="Times New Roman"/>
                <w:sz w:val="24"/>
                <w:szCs w:val="24"/>
              </w:rPr>
              <w:t>uwilgocenie</w:t>
            </w:r>
            <w:proofErr w:type="spellEnd"/>
            <w:r w:rsidRPr="00726344">
              <w:rPr>
                <w:rFonts w:ascii="Times New Roman" w:hAnsi="Times New Roman" w:cs="Times New Roman"/>
                <w:sz w:val="24"/>
                <w:szCs w:val="24"/>
              </w:rPr>
              <w:t xml:space="preserve"> lub na położenie na zbyt stromych stokach. </w:t>
            </w:r>
          </w:p>
        </w:tc>
      </w:tr>
    </w:tbl>
    <w:p w14:paraId="395C451A"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Źródło: Postawy rolnictwa i wyceny nieruchomości rolnych pod redakcją Ryszarda Cymermana Olsztyn 2011</w:t>
      </w:r>
    </w:p>
    <w:p w14:paraId="23D3D77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obrębie Gminy gleby o lepszej przydatności dla rolnictwa są zlokalizowane w północno- zachodniej części Gminy. Na obszarze wsi Ukta, Śwignajno oraz Wojnowo występują gleby brunatne właściwe i brunatne wyługowane III i IV klasy. Natomiast gleby najsłabsze występują w południowej części Gminy. Zostały one wytworzone na utworach piaskowych po uprzednim przepłukaniu co spowodowało, że zawierają niski odsetek frakcji ilastej.  Gleby murszowe i </w:t>
      </w:r>
      <w:proofErr w:type="spellStart"/>
      <w:r w:rsidRPr="00726344">
        <w:rPr>
          <w:rFonts w:ascii="Times New Roman" w:hAnsi="Times New Roman" w:cs="Times New Roman"/>
          <w:sz w:val="24"/>
          <w:szCs w:val="24"/>
        </w:rPr>
        <w:t>murszowate</w:t>
      </w:r>
      <w:proofErr w:type="spellEnd"/>
      <w:r w:rsidRPr="00726344">
        <w:rPr>
          <w:rFonts w:ascii="Times New Roman" w:hAnsi="Times New Roman" w:cs="Times New Roman"/>
          <w:sz w:val="24"/>
          <w:szCs w:val="24"/>
        </w:rPr>
        <w:t xml:space="preserve"> występują w sąsiedztwie zbiorników powierzchniowych i cieków wodnych.  Na </w:t>
      </w:r>
      <w:r w:rsidRPr="00726344">
        <w:rPr>
          <w:rFonts w:ascii="Times New Roman" w:hAnsi="Times New Roman" w:cs="Times New Roman"/>
          <w:sz w:val="24"/>
          <w:szCs w:val="24"/>
        </w:rPr>
        <w:lastRenderedPageBreak/>
        <w:t xml:space="preserve">terenie Gminy dominuje kompleks żytni bardzo dobry i bardzo słaby, natomiast w niewielkim odsetku występuje także kompleks pszenny dobry. </w:t>
      </w:r>
    </w:p>
    <w:p w14:paraId="10FE45C7" w14:textId="77777777" w:rsidR="009D7035" w:rsidRPr="00726344" w:rsidRDefault="009D7035" w:rsidP="009D7035">
      <w:pPr>
        <w:pStyle w:val="Legenda"/>
        <w:rPr>
          <w:rFonts w:ascii="Times New Roman" w:hAnsi="Times New Roman" w:cs="Times New Roman"/>
          <w:color w:val="auto"/>
          <w:sz w:val="24"/>
          <w:szCs w:val="24"/>
        </w:rPr>
      </w:pPr>
      <w:bookmarkStart w:id="116" w:name="_Toc21387012"/>
      <w:bookmarkStart w:id="117" w:name="_Toc21635616"/>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Klasy bonitacyjne gleb na terenie Miasta i Gminy Ruciane- Nida. Stan na 2019 r.</w:t>
      </w:r>
      <w:bookmarkEnd w:id="116"/>
      <w:bookmarkEnd w:id="117"/>
      <w:r w:rsidRPr="00726344">
        <w:rPr>
          <w:rFonts w:ascii="Times New Roman" w:hAnsi="Times New Roman" w:cs="Times New Roman"/>
          <w:color w:val="auto"/>
          <w:sz w:val="24"/>
          <w:szCs w:val="24"/>
        </w:rPr>
        <w:t xml:space="preserve"> </w:t>
      </w:r>
    </w:p>
    <w:tbl>
      <w:tblPr>
        <w:tblStyle w:val="Siatkatabelijasna"/>
        <w:tblW w:w="9781" w:type="dxa"/>
        <w:tblLook w:val="04A0" w:firstRow="1" w:lastRow="0" w:firstColumn="1" w:lastColumn="0" w:noHBand="0" w:noVBand="1"/>
      </w:tblPr>
      <w:tblGrid>
        <w:gridCol w:w="405"/>
        <w:gridCol w:w="477"/>
        <w:gridCol w:w="546"/>
        <w:gridCol w:w="647"/>
        <w:gridCol w:w="659"/>
        <w:gridCol w:w="660"/>
        <w:gridCol w:w="671"/>
        <w:gridCol w:w="774"/>
        <w:gridCol w:w="569"/>
        <w:gridCol w:w="615"/>
        <w:gridCol w:w="45"/>
        <w:gridCol w:w="625"/>
        <w:gridCol w:w="638"/>
        <w:gridCol w:w="569"/>
        <w:gridCol w:w="671"/>
        <w:gridCol w:w="649"/>
        <w:gridCol w:w="11"/>
        <w:gridCol w:w="550"/>
      </w:tblGrid>
      <w:tr w:rsidR="009D7035" w:rsidRPr="00726344" w14:paraId="58D2687E" w14:textId="77777777" w:rsidTr="00304AC8">
        <w:tc>
          <w:tcPr>
            <w:tcW w:w="9781" w:type="dxa"/>
            <w:gridSpan w:val="18"/>
          </w:tcPr>
          <w:p w14:paraId="05C7B0B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Miasto Ruciane - Nida</w:t>
            </w:r>
          </w:p>
        </w:tc>
      </w:tr>
      <w:tr w:rsidR="009D7035" w:rsidRPr="00726344" w14:paraId="0B10D835" w14:textId="77777777" w:rsidTr="00304AC8">
        <w:tc>
          <w:tcPr>
            <w:tcW w:w="262" w:type="dxa"/>
            <w:vMerge w:val="restart"/>
          </w:tcPr>
          <w:p w14:paraId="1AFF7CB9" w14:textId="77777777" w:rsidR="009D7035" w:rsidRPr="00726344" w:rsidRDefault="009D7035" w:rsidP="009D7035">
            <w:pPr>
              <w:spacing w:line="360" w:lineRule="auto"/>
              <w:jc w:val="center"/>
              <w:rPr>
                <w:rFonts w:ascii="Times New Roman" w:hAnsi="Times New Roman" w:cs="Times New Roman"/>
                <w:sz w:val="20"/>
                <w:szCs w:val="20"/>
              </w:rPr>
            </w:pPr>
          </w:p>
          <w:p w14:paraId="56607B9B" w14:textId="77777777" w:rsidR="009D7035" w:rsidRPr="00726344" w:rsidRDefault="009D7035" w:rsidP="009D7035">
            <w:pPr>
              <w:spacing w:line="360" w:lineRule="auto"/>
              <w:jc w:val="center"/>
              <w:rPr>
                <w:rFonts w:ascii="Times New Roman" w:hAnsi="Times New Roman" w:cs="Times New Roman"/>
                <w:sz w:val="20"/>
                <w:szCs w:val="20"/>
              </w:rPr>
            </w:pPr>
          </w:p>
          <w:p w14:paraId="4E72BE34" w14:textId="77777777" w:rsidR="009D7035" w:rsidRPr="00726344" w:rsidRDefault="009D7035" w:rsidP="009D7035">
            <w:pPr>
              <w:spacing w:line="360" w:lineRule="auto"/>
              <w:jc w:val="center"/>
              <w:rPr>
                <w:rFonts w:ascii="Times New Roman" w:hAnsi="Times New Roman" w:cs="Times New Roman"/>
                <w:sz w:val="20"/>
                <w:szCs w:val="20"/>
              </w:rPr>
            </w:pPr>
          </w:p>
          <w:p w14:paraId="22F7A304" w14:textId="77777777" w:rsidR="009D7035" w:rsidRPr="00726344" w:rsidRDefault="009D7035" w:rsidP="009D7035">
            <w:pPr>
              <w:spacing w:line="360" w:lineRule="auto"/>
              <w:jc w:val="center"/>
              <w:rPr>
                <w:rFonts w:ascii="Times New Roman" w:hAnsi="Times New Roman" w:cs="Times New Roman"/>
                <w:sz w:val="20"/>
                <w:szCs w:val="20"/>
              </w:rPr>
            </w:pPr>
          </w:p>
          <w:p w14:paraId="113586EE" w14:textId="77777777" w:rsidR="009D7035" w:rsidRPr="00726344" w:rsidRDefault="009D7035" w:rsidP="009D7035">
            <w:pPr>
              <w:spacing w:line="360" w:lineRule="auto"/>
              <w:jc w:val="center"/>
              <w:rPr>
                <w:rFonts w:ascii="Times New Roman" w:hAnsi="Times New Roman" w:cs="Times New Roman"/>
                <w:sz w:val="20"/>
                <w:szCs w:val="20"/>
              </w:rPr>
            </w:pPr>
          </w:p>
          <w:p w14:paraId="4D860DF6" w14:textId="77777777" w:rsidR="009D7035" w:rsidRPr="00726344" w:rsidRDefault="009D7035" w:rsidP="009D7035">
            <w:pPr>
              <w:spacing w:line="360" w:lineRule="auto"/>
              <w:jc w:val="center"/>
              <w:rPr>
                <w:rFonts w:ascii="Times New Roman" w:hAnsi="Times New Roman" w:cs="Times New Roman"/>
                <w:sz w:val="20"/>
                <w:szCs w:val="20"/>
              </w:rPr>
            </w:pPr>
          </w:p>
          <w:p w14:paraId="2AD2645F"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 ha</w:t>
            </w:r>
          </w:p>
        </w:tc>
        <w:tc>
          <w:tcPr>
            <w:tcW w:w="484" w:type="dxa"/>
          </w:tcPr>
          <w:p w14:paraId="6461475B"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w:t>
            </w:r>
            <w:proofErr w:type="spellEnd"/>
          </w:p>
        </w:tc>
        <w:tc>
          <w:tcPr>
            <w:tcW w:w="554" w:type="dxa"/>
          </w:tcPr>
          <w:p w14:paraId="02FB6CC4"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PsII</w:t>
            </w:r>
            <w:proofErr w:type="spellEnd"/>
          </w:p>
        </w:tc>
        <w:tc>
          <w:tcPr>
            <w:tcW w:w="657" w:type="dxa"/>
          </w:tcPr>
          <w:p w14:paraId="0288549A"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PsIII</w:t>
            </w:r>
            <w:proofErr w:type="spellEnd"/>
          </w:p>
        </w:tc>
        <w:tc>
          <w:tcPr>
            <w:tcW w:w="669" w:type="dxa"/>
          </w:tcPr>
          <w:p w14:paraId="432250AB"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PsIV</w:t>
            </w:r>
            <w:proofErr w:type="spellEnd"/>
          </w:p>
        </w:tc>
        <w:tc>
          <w:tcPr>
            <w:tcW w:w="669" w:type="dxa"/>
          </w:tcPr>
          <w:p w14:paraId="167D8DDB"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PsV</w:t>
            </w:r>
            <w:proofErr w:type="spellEnd"/>
          </w:p>
        </w:tc>
        <w:tc>
          <w:tcPr>
            <w:tcW w:w="681" w:type="dxa"/>
          </w:tcPr>
          <w:p w14:paraId="69B7BF4E"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PsVI</w:t>
            </w:r>
            <w:proofErr w:type="spellEnd"/>
          </w:p>
        </w:tc>
        <w:tc>
          <w:tcPr>
            <w:tcW w:w="786" w:type="dxa"/>
          </w:tcPr>
          <w:p w14:paraId="49330EBE"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Użytki</w:t>
            </w:r>
          </w:p>
          <w:p w14:paraId="46C96F15"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rolne</w:t>
            </w:r>
          </w:p>
        </w:tc>
        <w:tc>
          <w:tcPr>
            <w:tcW w:w="576" w:type="dxa"/>
          </w:tcPr>
          <w:p w14:paraId="38B74D39"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w:t>
            </w:r>
            <w:proofErr w:type="spellEnd"/>
          </w:p>
        </w:tc>
        <w:tc>
          <w:tcPr>
            <w:tcW w:w="669" w:type="dxa"/>
            <w:gridSpan w:val="2"/>
          </w:tcPr>
          <w:p w14:paraId="6B1A6051"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LsII</w:t>
            </w:r>
            <w:proofErr w:type="spellEnd"/>
          </w:p>
        </w:tc>
        <w:tc>
          <w:tcPr>
            <w:tcW w:w="634" w:type="dxa"/>
          </w:tcPr>
          <w:p w14:paraId="6DEDF0BE"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LsIII</w:t>
            </w:r>
            <w:proofErr w:type="spellEnd"/>
          </w:p>
        </w:tc>
        <w:tc>
          <w:tcPr>
            <w:tcW w:w="647" w:type="dxa"/>
          </w:tcPr>
          <w:p w14:paraId="5C39A9D3"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LsIV</w:t>
            </w:r>
            <w:proofErr w:type="spellEnd"/>
          </w:p>
        </w:tc>
        <w:tc>
          <w:tcPr>
            <w:tcW w:w="576" w:type="dxa"/>
          </w:tcPr>
          <w:p w14:paraId="2B34E6C9"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LsV</w:t>
            </w:r>
            <w:proofErr w:type="spellEnd"/>
          </w:p>
        </w:tc>
        <w:tc>
          <w:tcPr>
            <w:tcW w:w="681" w:type="dxa"/>
          </w:tcPr>
          <w:p w14:paraId="27866C69"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LSVI</w:t>
            </w:r>
          </w:p>
        </w:tc>
        <w:tc>
          <w:tcPr>
            <w:tcW w:w="1236" w:type="dxa"/>
            <w:gridSpan w:val="3"/>
          </w:tcPr>
          <w:p w14:paraId="6AF9C53E"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w:t>
            </w:r>
            <w:proofErr w:type="spellEnd"/>
            <w:r w:rsidRPr="00726344">
              <w:rPr>
                <w:rFonts w:ascii="Times New Roman" w:hAnsi="Times New Roman" w:cs="Times New Roman"/>
                <w:sz w:val="20"/>
                <w:szCs w:val="20"/>
              </w:rPr>
              <w:t xml:space="preserve"> nieobjęte klasyfikacją</w:t>
            </w:r>
          </w:p>
        </w:tc>
      </w:tr>
      <w:tr w:rsidR="009D7035" w:rsidRPr="00726344" w14:paraId="10A36CF1" w14:textId="77777777" w:rsidTr="00304AC8">
        <w:tc>
          <w:tcPr>
            <w:tcW w:w="262" w:type="dxa"/>
            <w:vMerge/>
          </w:tcPr>
          <w:p w14:paraId="20432653" w14:textId="77777777" w:rsidR="009D7035" w:rsidRPr="00726344" w:rsidRDefault="009D7035" w:rsidP="009D7035">
            <w:pPr>
              <w:spacing w:line="360" w:lineRule="auto"/>
              <w:jc w:val="center"/>
              <w:rPr>
                <w:rFonts w:ascii="Times New Roman" w:hAnsi="Times New Roman" w:cs="Times New Roman"/>
                <w:sz w:val="20"/>
                <w:szCs w:val="20"/>
              </w:rPr>
            </w:pPr>
          </w:p>
        </w:tc>
        <w:tc>
          <w:tcPr>
            <w:tcW w:w="484" w:type="dxa"/>
          </w:tcPr>
          <w:p w14:paraId="4B21F30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54" w:type="dxa"/>
          </w:tcPr>
          <w:p w14:paraId="70761CB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57" w:type="dxa"/>
          </w:tcPr>
          <w:p w14:paraId="7E37FD3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tcPr>
          <w:p w14:paraId="44F9AF99"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tcPr>
          <w:p w14:paraId="39D2563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5</w:t>
            </w:r>
          </w:p>
        </w:tc>
        <w:tc>
          <w:tcPr>
            <w:tcW w:w="681" w:type="dxa"/>
          </w:tcPr>
          <w:p w14:paraId="5542BA26"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20</w:t>
            </w:r>
          </w:p>
        </w:tc>
        <w:tc>
          <w:tcPr>
            <w:tcW w:w="786" w:type="dxa"/>
          </w:tcPr>
          <w:p w14:paraId="7BEC1DC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96</w:t>
            </w:r>
          </w:p>
        </w:tc>
        <w:tc>
          <w:tcPr>
            <w:tcW w:w="576" w:type="dxa"/>
          </w:tcPr>
          <w:p w14:paraId="2C3FD45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gridSpan w:val="2"/>
          </w:tcPr>
          <w:p w14:paraId="27C27835"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34" w:type="dxa"/>
          </w:tcPr>
          <w:p w14:paraId="6A8A583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47" w:type="dxa"/>
          </w:tcPr>
          <w:p w14:paraId="5867942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76" w:type="dxa"/>
          </w:tcPr>
          <w:p w14:paraId="18AB189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25</w:t>
            </w:r>
          </w:p>
        </w:tc>
        <w:tc>
          <w:tcPr>
            <w:tcW w:w="681" w:type="dxa"/>
          </w:tcPr>
          <w:p w14:paraId="76DA7DA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18</w:t>
            </w:r>
          </w:p>
        </w:tc>
        <w:tc>
          <w:tcPr>
            <w:tcW w:w="1236" w:type="dxa"/>
            <w:gridSpan w:val="3"/>
          </w:tcPr>
          <w:p w14:paraId="3713E0C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847</w:t>
            </w:r>
          </w:p>
        </w:tc>
      </w:tr>
      <w:tr w:rsidR="009D7035" w:rsidRPr="00726344" w14:paraId="466CD39A" w14:textId="77777777" w:rsidTr="00304AC8">
        <w:tc>
          <w:tcPr>
            <w:tcW w:w="262" w:type="dxa"/>
          </w:tcPr>
          <w:p w14:paraId="68971EEF"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t>
            </w:r>
          </w:p>
        </w:tc>
        <w:tc>
          <w:tcPr>
            <w:tcW w:w="3714" w:type="dxa"/>
            <w:gridSpan w:val="6"/>
          </w:tcPr>
          <w:p w14:paraId="088A984F"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25</w:t>
            </w:r>
          </w:p>
        </w:tc>
        <w:tc>
          <w:tcPr>
            <w:tcW w:w="786" w:type="dxa"/>
          </w:tcPr>
          <w:p w14:paraId="4801CE3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96</w:t>
            </w:r>
          </w:p>
        </w:tc>
        <w:tc>
          <w:tcPr>
            <w:tcW w:w="5019" w:type="dxa"/>
            <w:gridSpan w:val="10"/>
          </w:tcPr>
          <w:p w14:paraId="0851D53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890</w:t>
            </w:r>
          </w:p>
        </w:tc>
      </w:tr>
      <w:tr w:rsidR="009D7035" w:rsidRPr="00726344" w14:paraId="5B074884" w14:textId="77777777" w:rsidTr="00304AC8">
        <w:tc>
          <w:tcPr>
            <w:tcW w:w="262" w:type="dxa"/>
            <w:vMerge w:val="restart"/>
          </w:tcPr>
          <w:p w14:paraId="57FE9F20" w14:textId="77777777" w:rsidR="009D7035" w:rsidRPr="00726344" w:rsidRDefault="009D7035" w:rsidP="009D7035">
            <w:pPr>
              <w:spacing w:line="360" w:lineRule="auto"/>
              <w:jc w:val="center"/>
              <w:rPr>
                <w:rFonts w:ascii="Times New Roman" w:hAnsi="Times New Roman" w:cs="Times New Roman"/>
                <w:sz w:val="20"/>
                <w:szCs w:val="20"/>
              </w:rPr>
            </w:pPr>
          </w:p>
          <w:p w14:paraId="5E2B62D8" w14:textId="77777777" w:rsidR="009D7035" w:rsidRPr="00726344" w:rsidRDefault="009D7035" w:rsidP="009D7035">
            <w:pPr>
              <w:spacing w:line="360" w:lineRule="auto"/>
              <w:jc w:val="center"/>
              <w:rPr>
                <w:rFonts w:ascii="Times New Roman" w:hAnsi="Times New Roman" w:cs="Times New Roman"/>
                <w:sz w:val="20"/>
                <w:szCs w:val="20"/>
              </w:rPr>
            </w:pPr>
          </w:p>
          <w:p w14:paraId="417BD89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 ha</w:t>
            </w:r>
          </w:p>
        </w:tc>
        <w:tc>
          <w:tcPr>
            <w:tcW w:w="484" w:type="dxa"/>
          </w:tcPr>
          <w:p w14:paraId="47316782"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RI</w:t>
            </w:r>
          </w:p>
        </w:tc>
        <w:tc>
          <w:tcPr>
            <w:tcW w:w="554" w:type="dxa"/>
          </w:tcPr>
          <w:p w14:paraId="4D5CBEB7"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RII</w:t>
            </w:r>
          </w:p>
        </w:tc>
        <w:tc>
          <w:tcPr>
            <w:tcW w:w="657" w:type="dxa"/>
          </w:tcPr>
          <w:p w14:paraId="7A0D602C"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RIIIa</w:t>
            </w:r>
            <w:proofErr w:type="spellEnd"/>
          </w:p>
        </w:tc>
        <w:tc>
          <w:tcPr>
            <w:tcW w:w="669" w:type="dxa"/>
          </w:tcPr>
          <w:p w14:paraId="6E2F7530"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RIIIb</w:t>
            </w:r>
            <w:proofErr w:type="spellEnd"/>
          </w:p>
        </w:tc>
        <w:tc>
          <w:tcPr>
            <w:tcW w:w="669" w:type="dxa"/>
          </w:tcPr>
          <w:p w14:paraId="2DAFA05C"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RIVa</w:t>
            </w:r>
            <w:proofErr w:type="spellEnd"/>
          </w:p>
        </w:tc>
        <w:tc>
          <w:tcPr>
            <w:tcW w:w="681" w:type="dxa"/>
          </w:tcPr>
          <w:p w14:paraId="45A7AEE1"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RIVb</w:t>
            </w:r>
            <w:proofErr w:type="spellEnd"/>
          </w:p>
        </w:tc>
        <w:tc>
          <w:tcPr>
            <w:tcW w:w="786" w:type="dxa"/>
          </w:tcPr>
          <w:p w14:paraId="4CECD630"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RV</w:t>
            </w:r>
          </w:p>
        </w:tc>
        <w:tc>
          <w:tcPr>
            <w:tcW w:w="576" w:type="dxa"/>
          </w:tcPr>
          <w:p w14:paraId="34E1D138"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RVI</w:t>
            </w:r>
          </w:p>
        </w:tc>
        <w:tc>
          <w:tcPr>
            <w:tcW w:w="669" w:type="dxa"/>
            <w:gridSpan w:val="2"/>
          </w:tcPr>
          <w:p w14:paraId="56242CC1"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RVIz</w:t>
            </w:r>
            <w:proofErr w:type="spellEnd"/>
          </w:p>
        </w:tc>
        <w:tc>
          <w:tcPr>
            <w:tcW w:w="634" w:type="dxa"/>
          </w:tcPr>
          <w:p w14:paraId="44D5D908"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w:t>
            </w:r>
          </w:p>
        </w:tc>
        <w:tc>
          <w:tcPr>
            <w:tcW w:w="647" w:type="dxa"/>
          </w:tcPr>
          <w:p w14:paraId="5AF3D77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ŁII</w:t>
            </w:r>
          </w:p>
        </w:tc>
        <w:tc>
          <w:tcPr>
            <w:tcW w:w="576" w:type="dxa"/>
          </w:tcPr>
          <w:p w14:paraId="579E5FC6"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ŁIII</w:t>
            </w:r>
          </w:p>
        </w:tc>
        <w:tc>
          <w:tcPr>
            <w:tcW w:w="681" w:type="dxa"/>
          </w:tcPr>
          <w:p w14:paraId="71CD23D1"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ŁIV</w:t>
            </w:r>
          </w:p>
        </w:tc>
        <w:tc>
          <w:tcPr>
            <w:tcW w:w="686" w:type="dxa"/>
            <w:gridSpan w:val="2"/>
          </w:tcPr>
          <w:p w14:paraId="65E3F08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ŁV</w:t>
            </w:r>
          </w:p>
        </w:tc>
        <w:tc>
          <w:tcPr>
            <w:tcW w:w="550" w:type="dxa"/>
          </w:tcPr>
          <w:p w14:paraId="74903327"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ŁVI</w:t>
            </w:r>
          </w:p>
        </w:tc>
      </w:tr>
      <w:tr w:rsidR="009D7035" w:rsidRPr="00726344" w14:paraId="600CC01D" w14:textId="77777777" w:rsidTr="00304AC8">
        <w:tc>
          <w:tcPr>
            <w:tcW w:w="262" w:type="dxa"/>
            <w:vMerge/>
          </w:tcPr>
          <w:p w14:paraId="4175D8C7" w14:textId="77777777" w:rsidR="009D7035" w:rsidRPr="00726344" w:rsidRDefault="009D7035" w:rsidP="009D7035">
            <w:pPr>
              <w:spacing w:line="360" w:lineRule="auto"/>
              <w:jc w:val="center"/>
              <w:rPr>
                <w:rFonts w:ascii="Times New Roman" w:hAnsi="Times New Roman" w:cs="Times New Roman"/>
                <w:sz w:val="20"/>
                <w:szCs w:val="20"/>
              </w:rPr>
            </w:pPr>
          </w:p>
        </w:tc>
        <w:tc>
          <w:tcPr>
            <w:tcW w:w="484" w:type="dxa"/>
          </w:tcPr>
          <w:p w14:paraId="610A288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54" w:type="dxa"/>
          </w:tcPr>
          <w:p w14:paraId="5DC2966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57" w:type="dxa"/>
          </w:tcPr>
          <w:p w14:paraId="0D106D1F"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tcPr>
          <w:p w14:paraId="4A36FC3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tcPr>
          <w:p w14:paraId="3A771F3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81" w:type="dxa"/>
          </w:tcPr>
          <w:p w14:paraId="06F5CBF7"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786" w:type="dxa"/>
          </w:tcPr>
          <w:p w14:paraId="1E9E78AE"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3</w:t>
            </w:r>
          </w:p>
        </w:tc>
        <w:tc>
          <w:tcPr>
            <w:tcW w:w="576" w:type="dxa"/>
          </w:tcPr>
          <w:p w14:paraId="40887CA9"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54</w:t>
            </w:r>
          </w:p>
        </w:tc>
        <w:tc>
          <w:tcPr>
            <w:tcW w:w="669" w:type="dxa"/>
            <w:gridSpan w:val="2"/>
          </w:tcPr>
          <w:p w14:paraId="4F2323E1"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34" w:type="dxa"/>
          </w:tcPr>
          <w:p w14:paraId="1224495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47" w:type="dxa"/>
          </w:tcPr>
          <w:p w14:paraId="151DE626"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76" w:type="dxa"/>
          </w:tcPr>
          <w:p w14:paraId="3712EFFC"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81" w:type="dxa"/>
          </w:tcPr>
          <w:p w14:paraId="6C8D688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w:t>
            </w:r>
          </w:p>
        </w:tc>
        <w:tc>
          <w:tcPr>
            <w:tcW w:w="686" w:type="dxa"/>
            <w:gridSpan w:val="2"/>
          </w:tcPr>
          <w:p w14:paraId="07EF8538"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9</w:t>
            </w:r>
          </w:p>
        </w:tc>
        <w:tc>
          <w:tcPr>
            <w:tcW w:w="550" w:type="dxa"/>
          </w:tcPr>
          <w:p w14:paraId="0AD6732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r>
      <w:tr w:rsidR="009D7035" w:rsidRPr="00726344" w14:paraId="72B14881" w14:textId="77777777" w:rsidTr="00304AC8">
        <w:tc>
          <w:tcPr>
            <w:tcW w:w="262" w:type="dxa"/>
          </w:tcPr>
          <w:p w14:paraId="6432F8A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t>
            </w:r>
          </w:p>
        </w:tc>
        <w:tc>
          <w:tcPr>
            <w:tcW w:w="5691" w:type="dxa"/>
            <w:gridSpan w:val="9"/>
          </w:tcPr>
          <w:p w14:paraId="127A93B0"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57</w:t>
            </w:r>
          </w:p>
        </w:tc>
        <w:tc>
          <w:tcPr>
            <w:tcW w:w="3828" w:type="dxa"/>
            <w:gridSpan w:val="8"/>
          </w:tcPr>
          <w:p w14:paraId="03807912"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10</w:t>
            </w:r>
          </w:p>
        </w:tc>
      </w:tr>
      <w:tr w:rsidR="009D7035" w:rsidRPr="00726344" w14:paraId="6952CC18" w14:textId="77777777" w:rsidTr="00304AC8">
        <w:tc>
          <w:tcPr>
            <w:tcW w:w="9781" w:type="dxa"/>
            <w:gridSpan w:val="18"/>
          </w:tcPr>
          <w:p w14:paraId="16377A12"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Gmina Ruciane - Nida</w:t>
            </w:r>
          </w:p>
        </w:tc>
      </w:tr>
      <w:tr w:rsidR="009D7035" w:rsidRPr="00726344" w14:paraId="0436CF79" w14:textId="77777777" w:rsidTr="00304AC8">
        <w:tc>
          <w:tcPr>
            <w:tcW w:w="262" w:type="dxa"/>
            <w:vMerge w:val="restart"/>
          </w:tcPr>
          <w:p w14:paraId="286CA078" w14:textId="77777777" w:rsidR="009D7035" w:rsidRPr="00726344" w:rsidRDefault="009D7035" w:rsidP="009D7035">
            <w:pPr>
              <w:spacing w:line="360" w:lineRule="auto"/>
              <w:jc w:val="center"/>
              <w:rPr>
                <w:rFonts w:ascii="Times New Roman" w:hAnsi="Times New Roman" w:cs="Times New Roman"/>
                <w:sz w:val="20"/>
                <w:szCs w:val="20"/>
              </w:rPr>
            </w:pPr>
          </w:p>
          <w:p w14:paraId="6A54D6B6" w14:textId="77777777" w:rsidR="009D7035" w:rsidRPr="00726344" w:rsidRDefault="009D7035" w:rsidP="009D7035">
            <w:pPr>
              <w:spacing w:line="360" w:lineRule="auto"/>
              <w:jc w:val="center"/>
              <w:rPr>
                <w:rFonts w:ascii="Times New Roman" w:hAnsi="Times New Roman" w:cs="Times New Roman"/>
                <w:sz w:val="20"/>
                <w:szCs w:val="20"/>
              </w:rPr>
            </w:pPr>
          </w:p>
          <w:p w14:paraId="53BDEA05" w14:textId="77777777" w:rsidR="009D7035" w:rsidRPr="00726344" w:rsidRDefault="009D7035" w:rsidP="009D7035">
            <w:pPr>
              <w:spacing w:line="360" w:lineRule="auto"/>
              <w:jc w:val="center"/>
              <w:rPr>
                <w:rFonts w:ascii="Times New Roman" w:hAnsi="Times New Roman" w:cs="Times New Roman"/>
                <w:sz w:val="20"/>
                <w:szCs w:val="20"/>
              </w:rPr>
            </w:pPr>
          </w:p>
          <w:p w14:paraId="37C79CDB" w14:textId="77777777" w:rsidR="009D7035" w:rsidRPr="00726344" w:rsidRDefault="009D7035" w:rsidP="009D7035">
            <w:pPr>
              <w:spacing w:line="360" w:lineRule="auto"/>
              <w:jc w:val="center"/>
              <w:rPr>
                <w:rFonts w:ascii="Times New Roman" w:hAnsi="Times New Roman" w:cs="Times New Roman"/>
                <w:sz w:val="20"/>
                <w:szCs w:val="20"/>
              </w:rPr>
            </w:pPr>
          </w:p>
          <w:p w14:paraId="7FD94BA1" w14:textId="77777777" w:rsidR="009D7035" w:rsidRPr="00726344" w:rsidRDefault="009D7035" w:rsidP="009D7035">
            <w:pPr>
              <w:spacing w:line="360" w:lineRule="auto"/>
              <w:jc w:val="center"/>
              <w:rPr>
                <w:rFonts w:ascii="Times New Roman" w:hAnsi="Times New Roman" w:cs="Times New Roman"/>
                <w:sz w:val="20"/>
                <w:szCs w:val="20"/>
              </w:rPr>
            </w:pPr>
          </w:p>
          <w:p w14:paraId="4E376A08" w14:textId="77777777" w:rsidR="009D7035" w:rsidRPr="00726344" w:rsidRDefault="009D7035" w:rsidP="009D7035">
            <w:pPr>
              <w:spacing w:line="360" w:lineRule="auto"/>
              <w:jc w:val="center"/>
              <w:rPr>
                <w:rFonts w:ascii="Times New Roman" w:hAnsi="Times New Roman" w:cs="Times New Roman"/>
                <w:sz w:val="20"/>
                <w:szCs w:val="20"/>
              </w:rPr>
            </w:pPr>
          </w:p>
          <w:p w14:paraId="3EEB893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 ha</w:t>
            </w:r>
          </w:p>
        </w:tc>
        <w:tc>
          <w:tcPr>
            <w:tcW w:w="484" w:type="dxa"/>
          </w:tcPr>
          <w:p w14:paraId="6CFB50A0"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w:t>
            </w:r>
            <w:proofErr w:type="spellEnd"/>
          </w:p>
        </w:tc>
        <w:tc>
          <w:tcPr>
            <w:tcW w:w="554" w:type="dxa"/>
          </w:tcPr>
          <w:p w14:paraId="005107EF"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PsII</w:t>
            </w:r>
            <w:proofErr w:type="spellEnd"/>
          </w:p>
        </w:tc>
        <w:tc>
          <w:tcPr>
            <w:tcW w:w="657" w:type="dxa"/>
          </w:tcPr>
          <w:p w14:paraId="3FAA0E67"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PsIII</w:t>
            </w:r>
            <w:proofErr w:type="spellEnd"/>
          </w:p>
        </w:tc>
        <w:tc>
          <w:tcPr>
            <w:tcW w:w="669" w:type="dxa"/>
          </w:tcPr>
          <w:p w14:paraId="79F75032"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PsIV</w:t>
            </w:r>
            <w:proofErr w:type="spellEnd"/>
          </w:p>
        </w:tc>
        <w:tc>
          <w:tcPr>
            <w:tcW w:w="669" w:type="dxa"/>
          </w:tcPr>
          <w:p w14:paraId="1FCC8108"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PsV</w:t>
            </w:r>
            <w:proofErr w:type="spellEnd"/>
          </w:p>
        </w:tc>
        <w:tc>
          <w:tcPr>
            <w:tcW w:w="681" w:type="dxa"/>
          </w:tcPr>
          <w:p w14:paraId="037ED4EB"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PsVI</w:t>
            </w:r>
            <w:proofErr w:type="spellEnd"/>
          </w:p>
        </w:tc>
        <w:tc>
          <w:tcPr>
            <w:tcW w:w="786" w:type="dxa"/>
          </w:tcPr>
          <w:p w14:paraId="33BAFA0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Użytki</w:t>
            </w:r>
          </w:p>
          <w:p w14:paraId="2716193C"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rolne</w:t>
            </w:r>
          </w:p>
        </w:tc>
        <w:tc>
          <w:tcPr>
            <w:tcW w:w="576" w:type="dxa"/>
          </w:tcPr>
          <w:p w14:paraId="15D2EBF7"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w:t>
            </w:r>
            <w:proofErr w:type="spellEnd"/>
          </w:p>
        </w:tc>
        <w:tc>
          <w:tcPr>
            <w:tcW w:w="669" w:type="dxa"/>
            <w:gridSpan w:val="2"/>
          </w:tcPr>
          <w:p w14:paraId="57B31C0D"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LsII</w:t>
            </w:r>
            <w:proofErr w:type="spellEnd"/>
          </w:p>
        </w:tc>
        <w:tc>
          <w:tcPr>
            <w:tcW w:w="634" w:type="dxa"/>
          </w:tcPr>
          <w:p w14:paraId="0D47F6D7"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LsIII</w:t>
            </w:r>
            <w:proofErr w:type="spellEnd"/>
          </w:p>
        </w:tc>
        <w:tc>
          <w:tcPr>
            <w:tcW w:w="647" w:type="dxa"/>
          </w:tcPr>
          <w:p w14:paraId="1CD560F6"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LsIV</w:t>
            </w:r>
            <w:proofErr w:type="spellEnd"/>
          </w:p>
        </w:tc>
        <w:tc>
          <w:tcPr>
            <w:tcW w:w="576" w:type="dxa"/>
          </w:tcPr>
          <w:p w14:paraId="40F58274"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LsV</w:t>
            </w:r>
            <w:proofErr w:type="spellEnd"/>
          </w:p>
        </w:tc>
        <w:tc>
          <w:tcPr>
            <w:tcW w:w="681" w:type="dxa"/>
          </w:tcPr>
          <w:p w14:paraId="259A61C0"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LsVI</w:t>
            </w:r>
            <w:proofErr w:type="spellEnd"/>
          </w:p>
        </w:tc>
        <w:tc>
          <w:tcPr>
            <w:tcW w:w="1236" w:type="dxa"/>
            <w:gridSpan w:val="3"/>
          </w:tcPr>
          <w:p w14:paraId="2EA4D2C6"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Ls</w:t>
            </w:r>
            <w:proofErr w:type="spellEnd"/>
            <w:r w:rsidRPr="00726344">
              <w:rPr>
                <w:rFonts w:ascii="Times New Roman" w:hAnsi="Times New Roman" w:cs="Times New Roman"/>
                <w:sz w:val="20"/>
                <w:szCs w:val="20"/>
              </w:rPr>
              <w:t xml:space="preserve"> nieobjęte klasyfikacją</w:t>
            </w:r>
          </w:p>
        </w:tc>
      </w:tr>
      <w:tr w:rsidR="009D7035" w:rsidRPr="00726344" w14:paraId="273D6B06" w14:textId="77777777" w:rsidTr="00304AC8">
        <w:tc>
          <w:tcPr>
            <w:tcW w:w="262" w:type="dxa"/>
            <w:vMerge/>
          </w:tcPr>
          <w:p w14:paraId="45C20AC1" w14:textId="77777777" w:rsidR="009D7035" w:rsidRPr="00726344" w:rsidRDefault="009D7035" w:rsidP="009D7035">
            <w:pPr>
              <w:spacing w:line="360" w:lineRule="auto"/>
              <w:jc w:val="center"/>
              <w:rPr>
                <w:rFonts w:ascii="Times New Roman" w:hAnsi="Times New Roman" w:cs="Times New Roman"/>
                <w:sz w:val="20"/>
                <w:szCs w:val="20"/>
              </w:rPr>
            </w:pPr>
          </w:p>
        </w:tc>
        <w:tc>
          <w:tcPr>
            <w:tcW w:w="484" w:type="dxa"/>
          </w:tcPr>
          <w:p w14:paraId="402377F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54" w:type="dxa"/>
          </w:tcPr>
          <w:p w14:paraId="2BBEF1A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57" w:type="dxa"/>
          </w:tcPr>
          <w:p w14:paraId="5748D40E"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179</w:t>
            </w:r>
          </w:p>
        </w:tc>
        <w:tc>
          <w:tcPr>
            <w:tcW w:w="669" w:type="dxa"/>
          </w:tcPr>
          <w:p w14:paraId="1FFBEEC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524</w:t>
            </w:r>
          </w:p>
        </w:tc>
        <w:tc>
          <w:tcPr>
            <w:tcW w:w="669" w:type="dxa"/>
          </w:tcPr>
          <w:p w14:paraId="1F0361DE"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274</w:t>
            </w:r>
          </w:p>
        </w:tc>
        <w:tc>
          <w:tcPr>
            <w:tcW w:w="681" w:type="dxa"/>
          </w:tcPr>
          <w:p w14:paraId="5FCE4FDF"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101</w:t>
            </w:r>
          </w:p>
        </w:tc>
        <w:tc>
          <w:tcPr>
            <w:tcW w:w="786" w:type="dxa"/>
          </w:tcPr>
          <w:p w14:paraId="08DB1022"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3 983</w:t>
            </w:r>
          </w:p>
        </w:tc>
        <w:tc>
          <w:tcPr>
            <w:tcW w:w="576" w:type="dxa"/>
          </w:tcPr>
          <w:p w14:paraId="57068DF7"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gridSpan w:val="2"/>
          </w:tcPr>
          <w:p w14:paraId="31811D9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34" w:type="dxa"/>
          </w:tcPr>
          <w:p w14:paraId="4159E48E"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w:t>
            </w:r>
          </w:p>
        </w:tc>
        <w:tc>
          <w:tcPr>
            <w:tcW w:w="647" w:type="dxa"/>
          </w:tcPr>
          <w:p w14:paraId="30A1F13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27</w:t>
            </w:r>
          </w:p>
        </w:tc>
        <w:tc>
          <w:tcPr>
            <w:tcW w:w="576" w:type="dxa"/>
          </w:tcPr>
          <w:p w14:paraId="4FB02F8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86</w:t>
            </w:r>
          </w:p>
        </w:tc>
        <w:tc>
          <w:tcPr>
            <w:tcW w:w="681" w:type="dxa"/>
          </w:tcPr>
          <w:p w14:paraId="351B8E9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23</w:t>
            </w:r>
          </w:p>
        </w:tc>
        <w:tc>
          <w:tcPr>
            <w:tcW w:w="1236" w:type="dxa"/>
            <w:gridSpan w:val="3"/>
          </w:tcPr>
          <w:p w14:paraId="7D39A35F"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25 674</w:t>
            </w:r>
          </w:p>
        </w:tc>
      </w:tr>
      <w:tr w:rsidR="009D7035" w:rsidRPr="00726344" w14:paraId="0476B34D" w14:textId="77777777" w:rsidTr="00304AC8">
        <w:tc>
          <w:tcPr>
            <w:tcW w:w="262" w:type="dxa"/>
          </w:tcPr>
          <w:p w14:paraId="7A3F943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t>
            </w:r>
          </w:p>
        </w:tc>
        <w:tc>
          <w:tcPr>
            <w:tcW w:w="3714" w:type="dxa"/>
            <w:gridSpan w:val="6"/>
          </w:tcPr>
          <w:p w14:paraId="7426671C"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1078</w:t>
            </w:r>
          </w:p>
        </w:tc>
        <w:tc>
          <w:tcPr>
            <w:tcW w:w="786" w:type="dxa"/>
          </w:tcPr>
          <w:p w14:paraId="004E88B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3983</w:t>
            </w:r>
          </w:p>
        </w:tc>
        <w:tc>
          <w:tcPr>
            <w:tcW w:w="5019" w:type="dxa"/>
            <w:gridSpan w:val="10"/>
          </w:tcPr>
          <w:p w14:paraId="5FDEE150"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25812</w:t>
            </w:r>
          </w:p>
        </w:tc>
      </w:tr>
      <w:tr w:rsidR="009D7035" w:rsidRPr="00726344" w14:paraId="6A554CEE" w14:textId="77777777" w:rsidTr="00304AC8">
        <w:tc>
          <w:tcPr>
            <w:tcW w:w="262" w:type="dxa"/>
            <w:vMerge w:val="restart"/>
          </w:tcPr>
          <w:p w14:paraId="58C94ECA" w14:textId="77777777" w:rsidR="009D7035" w:rsidRPr="00726344" w:rsidRDefault="009D7035" w:rsidP="009D7035">
            <w:pPr>
              <w:spacing w:line="360" w:lineRule="auto"/>
              <w:jc w:val="center"/>
              <w:rPr>
                <w:rFonts w:ascii="Times New Roman" w:hAnsi="Times New Roman" w:cs="Times New Roman"/>
                <w:sz w:val="20"/>
                <w:szCs w:val="20"/>
              </w:rPr>
            </w:pPr>
          </w:p>
          <w:p w14:paraId="3DE06F9A" w14:textId="77777777" w:rsidR="009D7035" w:rsidRPr="00726344" w:rsidRDefault="009D7035" w:rsidP="009D7035">
            <w:pPr>
              <w:spacing w:line="360" w:lineRule="auto"/>
              <w:jc w:val="center"/>
              <w:rPr>
                <w:rFonts w:ascii="Times New Roman" w:hAnsi="Times New Roman" w:cs="Times New Roman"/>
                <w:sz w:val="20"/>
                <w:szCs w:val="20"/>
              </w:rPr>
            </w:pPr>
          </w:p>
          <w:p w14:paraId="66264714" w14:textId="77777777" w:rsidR="009D7035" w:rsidRPr="00726344" w:rsidRDefault="009D7035" w:rsidP="009D7035">
            <w:pPr>
              <w:spacing w:line="360" w:lineRule="auto"/>
              <w:jc w:val="center"/>
              <w:rPr>
                <w:rFonts w:ascii="Times New Roman" w:hAnsi="Times New Roman" w:cs="Times New Roman"/>
                <w:sz w:val="20"/>
                <w:szCs w:val="20"/>
              </w:rPr>
            </w:pPr>
          </w:p>
          <w:p w14:paraId="6581A5D3"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 ha</w:t>
            </w:r>
          </w:p>
        </w:tc>
        <w:tc>
          <w:tcPr>
            <w:tcW w:w="484" w:type="dxa"/>
          </w:tcPr>
          <w:p w14:paraId="39C38E82"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RI</w:t>
            </w:r>
          </w:p>
        </w:tc>
        <w:tc>
          <w:tcPr>
            <w:tcW w:w="554" w:type="dxa"/>
          </w:tcPr>
          <w:p w14:paraId="1E3ED890"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RII</w:t>
            </w:r>
          </w:p>
        </w:tc>
        <w:tc>
          <w:tcPr>
            <w:tcW w:w="657" w:type="dxa"/>
          </w:tcPr>
          <w:p w14:paraId="6C06BCCA"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RIIIa</w:t>
            </w:r>
            <w:proofErr w:type="spellEnd"/>
          </w:p>
        </w:tc>
        <w:tc>
          <w:tcPr>
            <w:tcW w:w="669" w:type="dxa"/>
          </w:tcPr>
          <w:p w14:paraId="59857F3A"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RIIIb</w:t>
            </w:r>
            <w:proofErr w:type="spellEnd"/>
          </w:p>
        </w:tc>
        <w:tc>
          <w:tcPr>
            <w:tcW w:w="669" w:type="dxa"/>
          </w:tcPr>
          <w:p w14:paraId="716EB8FF"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RIVa</w:t>
            </w:r>
            <w:proofErr w:type="spellEnd"/>
          </w:p>
        </w:tc>
        <w:tc>
          <w:tcPr>
            <w:tcW w:w="681" w:type="dxa"/>
          </w:tcPr>
          <w:p w14:paraId="3FBC022D"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RIVb</w:t>
            </w:r>
            <w:proofErr w:type="spellEnd"/>
          </w:p>
        </w:tc>
        <w:tc>
          <w:tcPr>
            <w:tcW w:w="786" w:type="dxa"/>
          </w:tcPr>
          <w:p w14:paraId="2AAC55C9"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RV</w:t>
            </w:r>
          </w:p>
        </w:tc>
        <w:tc>
          <w:tcPr>
            <w:tcW w:w="576" w:type="dxa"/>
          </w:tcPr>
          <w:p w14:paraId="3063C6E7"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RVI</w:t>
            </w:r>
          </w:p>
        </w:tc>
        <w:tc>
          <w:tcPr>
            <w:tcW w:w="669" w:type="dxa"/>
            <w:gridSpan w:val="2"/>
          </w:tcPr>
          <w:p w14:paraId="7ED25F4F" w14:textId="77777777" w:rsidR="009D7035" w:rsidRPr="00726344" w:rsidRDefault="009D7035" w:rsidP="009D7035">
            <w:pPr>
              <w:spacing w:line="360" w:lineRule="auto"/>
              <w:jc w:val="center"/>
              <w:rPr>
                <w:rFonts w:ascii="Times New Roman" w:hAnsi="Times New Roman" w:cs="Times New Roman"/>
                <w:sz w:val="20"/>
                <w:szCs w:val="20"/>
              </w:rPr>
            </w:pPr>
            <w:proofErr w:type="spellStart"/>
            <w:r w:rsidRPr="00726344">
              <w:rPr>
                <w:rFonts w:ascii="Times New Roman" w:hAnsi="Times New Roman" w:cs="Times New Roman"/>
                <w:sz w:val="20"/>
                <w:szCs w:val="20"/>
              </w:rPr>
              <w:t>RVIz</w:t>
            </w:r>
            <w:proofErr w:type="spellEnd"/>
          </w:p>
        </w:tc>
        <w:tc>
          <w:tcPr>
            <w:tcW w:w="634" w:type="dxa"/>
          </w:tcPr>
          <w:p w14:paraId="679F6045"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w:t>
            </w:r>
          </w:p>
        </w:tc>
        <w:tc>
          <w:tcPr>
            <w:tcW w:w="647" w:type="dxa"/>
          </w:tcPr>
          <w:p w14:paraId="683D1998"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ŁII</w:t>
            </w:r>
          </w:p>
        </w:tc>
        <w:tc>
          <w:tcPr>
            <w:tcW w:w="576" w:type="dxa"/>
          </w:tcPr>
          <w:p w14:paraId="0B0BD6F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ŁIII</w:t>
            </w:r>
          </w:p>
        </w:tc>
        <w:tc>
          <w:tcPr>
            <w:tcW w:w="681" w:type="dxa"/>
          </w:tcPr>
          <w:p w14:paraId="60421658"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ŁIV</w:t>
            </w:r>
          </w:p>
        </w:tc>
        <w:tc>
          <w:tcPr>
            <w:tcW w:w="671" w:type="dxa"/>
          </w:tcPr>
          <w:p w14:paraId="626027A7"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ŁV</w:t>
            </w:r>
          </w:p>
        </w:tc>
        <w:tc>
          <w:tcPr>
            <w:tcW w:w="565" w:type="dxa"/>
            <w:gridSpan w:val="2"/>
          </w:tcPr>
          <w:p w14:paraId="1DDE0AE9"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ŁVI</w:t>
            </w:r>
          </w:p>
        </w:tc>
      </w:tr>
      <w:tr w:rsidR="009D7035" w:rsidRPr="00726344" w14:paraId="71F6697D" w14:textId="77777777" w:rsidTr="00304AC8">
        <w:tc>
          <w:tcPr>
            <w:tcW w:w="262" w:type="dxa"/>
            <w:vMerge/>
          </w:tcPr>
          <w:p w14:paraId="657540D1" w14:textId="77777777" w:rsidR="009D7035" w:rsidRPr="00726344" w:rsidRDefault="009D7035" w:rsidP="009D7035">
            <w:pPr>
              <w:spacing w:line="360" w:lineRule="auto"/>
              <w:jc w:val="center"/>
              <w:rPr>
                <w:rFonts w:ascii="Times New Roman" w:hAnsi="Times New Roman" w:cs="Times New Roman"/>
                <w:sz w:val="20"/>
                <w:szCs w:val="20"/>
              </w:rPr>
            </w:pPr>
          </w:p>
        </w:tc>
        <w:tc>
          <w:tcPr>
            <w:tcW w:w="484" w:type="dxa"/>
          </w:tcPr>
          <w:p w14:paraId="5E448384"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54" w:type="dxa"/>
          </w:tcPr>
          <w:p w14:paraId="057646E2"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57" w:type="dxa"/>
          </w:tcPr>
          <w:p w14:paraId="2589FD1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69" w:type="dxa"/>
          </w:tcPr>
          <w:p w14:paraId="39BFC6B5"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152</w:t>
            </w:r>
          </w:p>
        </w:tc>
        <w:tc>
          <w:tcPr>
            <w:tcW w:w="669" w:type="dxa"/>
          </w:tcPr>
          <w:p w14:paraId="0D36D5B0"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550</w:t>
            </w:r>
          </w:p>
        </w:tc>
        <w:tc>
          <w:tcPr>
            <w:tcW w:w="681" w:type="dxa"/>
          </w:tcPr>
          <w:p w14:paraId="0BB082CE"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318</w:t>
            </w:r>
          </w:p>
        </w:tc>
        <w:tc>
          <w:tcPr>
            <w:tcW w:w="786" w:type="dxa"/>
          </w:tcPr>
          <w:p w14:paraId="0D96BF5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424</w:t>
            </w:r>
          </w:p>
        </w:tc>
        <w:tc>
          <w:tcPr>
            <w:tcW w:w="576" w:type="dxa"/>
          </w:tcPr>
          <w:p w14:paraId="6B37A11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330</w:t>
            </w:r>
          </w:p>
        </w:tc>
        <w:tc>
          <w:tcPr>
            <w:tcW w:w="669" w:type="dxa"/>
            <w:gridSpan w:val="2"/>
          </w:tcPr>
          <w:p w14:paraId="502C789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34" w:type="dxa"/>
          </w:tcPr>
          <w:p w14:paraId="551B8615"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647" w:type="dxa"/>
          </w:tcPr>
          <w:p w14:paraId="1BF3C12D"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0</w:t>
            </w:r>
          </w:p>
        </w:tc>
        <w:tc>
          <w:tcPr>
            <w:tcW w:w="576" w:type="dxa"/>
          </w:tcPr>
          <w:p w14:paraId="7146A440"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6</w:t>
            </w:r>
          </w:p>
        </w:tc>
        <w:tc>
          <w:tcPr>
            <w:tcW w:w="681" w:type="dxa"/>
          </w:tcPr>
          <w:p w14:paraId="3E182156"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477</w:t>
            </w:r>
          </w:p>
        </w:tc>
        <w:tc>
          <w:tcPr>
            <w:tcW w:w="671" w:type="dxa"/>
          </w:tcPr>
          <w:p w14:paraId="3EC3C446"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532</w:t>
            </w:r>
          </w:p>
        </w:tc>
        <w:tc>
          <w:tcPr>
            <w:tcW w:w="565" w:type="dxa"/>
            <w:gridSpan w:val="2"/>
          </w:tcPr>
          <w:p w14:paraId="774D77B6"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96</w:t>
            </w:r>
          </w:p>
        </w:tc>
      </w:tr>
      <w:tr w:rsidR="009D7035" w:rsidRPr="00726344" w14:paraId="11A31366" w14:textId="77777777" w:rsidTr="00304AC8">
        <w:tc>
          <w:tcPr>
            <w:tcW w:w="262" w:type="dxa"/>
          </w:tcPr>
          <w:p w14:paraId="1539E1AA"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w:t>
            </w:r>
          </w:p>
        </w:tc>
        <w:tc>
          <w:tcPr>
            <w:tcW w:w="5691" w:type="dxa"/>
            <w:gridSpan w:val="9"/>
          </w:tcPr>
          <w:p w14:paraId="6892F6F8"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1 774</w:t>
            </w:r>
          </w:p>
        </w:tc>
        <w:tc>
          <w:tcPr>
            <w:tcW w:w="3828" w:type="dxa"/>
            <w:gridSpan w:val="8"/>
          </w:tcPr>
          <w:p w14:paraId="69197B7B" w14:textId="77777777" w:rsidR="009D7035" w:rsidRPr="00726344" w:rsidRDefault="009D7035" w:rsidP="009D7035">
            <w:pPr>
              <w:spacing w:line="360" w:lineRule="auto"/>
              <w:jc w:val="center"/>
              <w:rPr>
                <w:rFonts w:ascii="Times New Roman" w:hAnsi="Times New Roman" w:cs="Times New Roman"/>
                <w:sz w:val="20"/>
                <w:szCs w:val="20"/>
              </w:rPr>
            </w:pPr>
            <w:r w:rsidRPr="00726344">
              <w:rPr>
                <w:rFonts w:ascii="Times New Roman" w:hAnsi="Times New Roman" w:cs="Times New Roman"/>
                <w:sz w:val="20"/>
                <w:szCs w:val="20"/>
              </w:rPr>
              <w:t>1 111</w:t>
            </w:r>
          </w:p>
        </w:tc>
      </w:tr>
    </w:tbl>
    <w:p w14:paraId="382BF13E" w14:textId="77777777" w:rsidR="009D7035" w:rsidRPr="00726344" w:rsidRDefault="009D7035" w:rsidP="009D7035">
      <w:pPr>
        <w:spacing w:line="240" w:lineRule="auto"/>
        <w:jc w:val="both"/>
        <w:rPr>
          <w:rFonts w:ascii="Times New Roman" w:hAnsi="Times New Roman" w:cs="Times New Roman"/>
          <w:i/>
          <w:iCs/>
          <w:sz w:val="24"/>
          <w:szCs w:val="24"/>
        </w:rPr>
      </w:pPr>
      <w:r w:rsidRPr="00726344">
        <w:rPr>
          <w:rFonts w:ascii="Times New Roman" w:hAnsi="Times New Roman" w:cs="Times New Roman"/>
          <w:i/>
          <w:iCs/>
          <w:sz w:val="24"/>
          <w:szCs w:val="24"/>
        </w:rPr>
        <w:t xml:space="preserve">Źródło: Opracowanie własne na podstawie danych uzyskanych ze Starostwa Powiatowego w Piszu </w:t>
      </w:r>
    </w:p>
    <w:p w14:paraId="08D2B26A" w14:textId="77777777" w:rsidR="009D7035" w:rsidRPr="00726344" w:rsidRDefault="009D7035" w:rsidP="009D7035">
      <w:pPr>
        <w:spacing w:line="360" w:lineRule="auto"/>
        <w:jc w:val="both"/>
        <w:rPr>
          <w:rFonts w:ascii="Times New Roman" w:hAnsi="Times New Roman" w:cs="Times New Roman"/>
        </w:rPr>
      </w:pPr>
      <w:r w:rsidRPr="00726344">
        <w:rPr>
          <w:rFonts w:ascii="Times New Roman" w:hAnsi="Times New Roman" w:cs="Times New Roman"/>
          <w:sz w:val="24"/>
          <w:szCs w:val="24"/>
        </w:rPr>
        <w:t xml:space="preserve">Największym zagrożeniem dla gleb jest ich degradacja, w warunkach Gminy Ruciane - Nida, może ona nastąpić poprzez: - zmianę właściwości chemicznych w wyniku chemicznego </w:t>
      </w:r>
      <w:r w:rsidRPr="00726344">
        <w:rPr>
          <w:rFonts w:ascii="Times New Roman" w:hAnsi="Times New Roman" w:cs="Times New Roman"/>
          <w:sz w:val="24"/>
          <w:szCs w:val="24"/>
        </w:rPr>
        <w:lastRenderedPageBreak/>
        <w:t xml:space="preserve">zanieczyszczenia gleb (niewłaściwe nawożenie, niewłaściwe stosowanie środków ochrony roślin), - zakwaszenie gleb (wpływ błędów w nawożeniu, niedostatek wapnowania, wpływ kwaśnych deszczów i tzw. opadu suchego) - błędy w zabiegach melioracyjnych, szczególnie osuszanie torfowisk i przesuszenie użytków zielonych (murszenie gleb organicznych), - zaniedbania w konserwacji urządzeń melioracyjnych, - zaniechanie wykaszania i przekształcanie się niektórych łąk w </w:t>
      </w:r>
      <w:proofErr w:type="spellStart"/>
      <w:r w:rsidRPr="00726344">
        <w:rPr>
          <w:rFonts w:ascii="Times New Roman" w:hAnsi="Times New Roman" w:cs="Times New Roman"/>
          <w:sz w:val="24"/>
          <w:szCs w:val="24"/>
        </w:rPr>
        <w:t>łozowiska</w:t>
      </w:r>
      <w:proofErr w:type="spellEnd"/>
      <w:r w:rsidRPr="00726344">
        <w:rPr>
          <w:rFonts w:ascii="Times New Roman" w:hAnsi="Times New Roman" w:cs="Times New Roman"/>
          <w:sz w:val="24"/>
          <w:szCs w:val="24"/>
        </w:rPr>
        <w:t xml:space="preserve">, niewłaściwe rolnicze użytkowanie gruntów podatnych na erozję. </w:t>
      </w:r>
    </w:p>
    <w:p w14:paraId="16134CA6" w14:textId="77777777" w:rsidR="009D7035" w:rsidRPr="00726344" w:rsidRDefault="009D7035" w:rsidP="009D7035">
      <w:pPr>
        <w:spacing w:line="360" w:lineRule="auto"/>
        <w:ind w:firstLine="708"/>
        <w:jc w:val="both"/>
        <w:rPr>
          <w:rFonts w:ascii="Times New Roman" w:hAnsi="Times New Roman" w:cs="Times New Roman"/>
          <w:sz w:val="24"/>
          <w:szCs w:val="24"/>
        </w:rPr>
      </w:pPr>
      <w:r w:rsidRPr="00726344">
        <w:rPr>
          <w:rFonts w:ascii="Times New Roman" w:hAnsi="Times New Roman" w:cs="Times New Roman"/>
          <w:sz w:val="24"/>
          <w:szCs w:val="24"/>
        </w:rPr>
        <w:t xml:space="preserve">W latach 2011-2014 na terenie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wykonywane były badania jakości gleb w ramach monitoringu jakości gleb przeprowadzonego przez Wojewódzki Inspektorat Ochrony Środowiska w Olsztynie. Ogólnie na terenie powiatu pobrano do badań 1552 próby. Jak wynika z badań 12% gleb na terenie powiatu musi koniecznie być poddane wapnowaniu, dla 16% gleb wapnowanie jest potrzebne. </w:t>
      </w:r>
    </w:p>
    <w:p w14:paraId="7D70425C" w14:textId="77777777" w:rsidR="009D7035" w:rsidRPr="00726344" w:rsidRDefault="009D7035" w:rsidP="009D7035">
      <w:pPr>
        <w:pStyle w:val="Legenda"/>
        <w:rPr>
          <w:rFonts w:ascii="Times New Roman" w:hAnsi="Times New Roman" w:cs="Times New Roman"/>
          <w:color w:val="auto"/>
          <w:sz w:val="24"/>
          <w:szCs w:val="24"/>
        </w:rPr>
      </w:pPr>
      <w:bookmarkStart w:id="118" w:name="_Toc500966817"/>
      <w:bookmarkStart w:id="119" w:name="_Toc21387013"/>
      <w:bookmarkStart w:id="120" w:name="_Toc21635617"/>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Badania jakości gleb na terenie powiatu </w:t>
      </w:r>
      <w:proofErr w:type="spellStart"/>
      <w:r w:rsidRPr="00726344">
        <w:rPr>
          <w:rFonts w:ascii="Times New Roman" w:hAnsi="Times New Roman" w:cs="Times New Roman"/>
          <w:color w:val="auto"/>
          <w:sz w:val="24"/>
          <w:szCs w:val="24"/>
        </w:rPr>
        <w:t>piskiego</w:t>
      </w:r>
      <w:bookmarkEnd w:id="118"/>
      <w:bookmarkEnd w:id="119"/>
      <w:bookmarkEnd w:id="120"/>
      <w:proofErr w:type="spellEnd"/>
    </w:p>
    <w:tbl>
      <w:tblPr>
        <w:tblStyle w:val="Siatkatabelijasna"/>
        <w:tblW w:w="0" w:type="auto"/>
        <w:tblLook w:val="04A0" w:firstRow="1" w:lastRow="0" w:firstColumn="1" w:lastColumn="0" w:noHBand="0" w:noVBand="1"/>
      </w:tblPr>
      <w:tblGrid>
        <w:gridCol w:w="577"/>
        <w:gridCol w:w="931"/>
        <w:gridCol w:w="585"/>
        <w:gridCol w:w="615"/>
        <w:gridCol w:w="645"/>
        <w:gridCol w:w="615"/>
        <w:gridCol w:w="674"/>
        <w:gridCol w:w="733"/>
        <w:gridCol w:w="755"/>
        <w:gridCol w:w="740"/>
        <w:gridCol w:w="733"/>
        <w:gridCol w:w="866"/>
        <w:gridCol w:w="593"/>
      </w:tblGrid>
      <w:tr w:rsidR="009D7035" w:rsidRPr="00726344" w14:paraId="0EDE07D3" w14:textId="77777777" w:rsidTr="00304AC8">
        <w:tc>
          <w:tcPr>
            <w:tcW w:w="0" w:type="auto"/>
            <w:vMerge w:val="restart"/>
          </w:tcPr>
          <w:p w14:paraId="56AEBD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powiat</w:t>
            </w:r>
          </w:p>
        </w:tc>
        <w:tc>
          <w:tcPr>
            <w:tcW w:w="0" w:type="auto"/>
            <w:vMerge w:val="restart"/>
          </w:tcPr>
          <w:p w14:paraId="089F4DF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Przebadana powierzchnia użytków rolnych w ha</w:t>
            </w:r>
          </w:p>
        </w:tc>
        <w:tc>
          <w:tcPr>
            <w:tcW w:w="0" w:type="auto"/>
            <w:vMerge w:val="restart"/>
          </w:tcPr>
          <w:p w14:paraId="627DDC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 próbek razem</w:t>
            </w:r>
          </w:p>
        </w:tc>
        <w:tc>
          <w:tcPr>
            <w:tcW w:w="0" w:type="auto"/>
            <w:gridSpan w:val="5"/>
          </w:tcPr>
          <w:p w14:paraId="118240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Procentowy udział gleb o odczynie </w:t>
            </w:r>
            <w:proofErr w:type="spellStart"/>
            <w:r w:rsidRPr="00726344">
              <w:rPr>
                <w:rFonts w:ascii="Times New Roman" w:hAnsi="Times New Roman" w:cs="Times New Roman"/>
                <w:sz w:val="24"/>
                <w:szCs w:val="24"/>
              </w:rPr>
              <w:t>pH</w:t>
            </w:r>
            <w:proofErr w:type="spellEnd"/>
          </w:p>
        </w:tc>
        <w:tc>
          <w:tcPr>
            <w:tcW w:w="0" w:type="auto"/>
            <w:gridSpan w:val="5"/>
          </w:tcPr>
          <w:p w14:paraId="4CE882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Gleby wymagające wapnowania w %</w:t>
            </w:r>
          </w:p>
        </w:tc>
      </w:tr>
      <w:tr w:rsidR="009D7035" w:rsidRPr="00726344" w14:paraId="530083C6" w14:textId="77777777" w:rsidTr="00304AC8">
        <w:tc>
          <w:tcPr>
            <w:tcW w:w="0" w:type="auto"/>
            <w:vMerge/>
          </w:tcPr>
          <w:p w14:paraId="76DEDB8D"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5E99AF60"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48E9D928" w14:textId="77777777" w:rsidR="009D7035" w:rsidRPr="00726344" w:rsidRDefault="009D7035" w:rsidP="009D7035">
            <w:pPr>
              <w:jc w:val="center"/>
              <w:rPr>
                <w:rFonts w:ascii="Times New Roman" w:hAnsi="Times New Roman" w:cs="Times New Roman"/>
                <w:sz w:val="24"/>
                <w:szCs w:val="24"/>
              </w:rPr>
            </w:pPr>
          </w:p>
        </w:tc>
        <w:tc>
          <w:tcPr>
            <w:tcW w:w="0" w:type="auto"/>
          </w:tcPr>
          <w:p w14:paraId="4E3CA0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sym w:font="Symbol" w:char="F03C"/>
            </w:r>
            <w:r w:rsidRPr="00726344">
              <w:rPr>
                <w:rFonts w:ascii="Times New Roman" w:hAnsi="Times New Roman" w:cs="Times New Roman"/>
                <w:sz w:val="24"/>
                <w:szCs w:val="24"/>
              </w:rPr>
              <w:t xml:space="preserve"> 4,5</w:t>
            </w:r>
          </w:p>
        </w:tc>
        <w:tc>
          <w:tcPr>
            <w:tcW w:w="0" w:type="auto"/>
          </w:tcPr>
          <w:p w14:paraId="06F3DC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4,6-5,5</w:t>
            </w:r>
          </w:p>
        </w:tc>
        <w:tc>
          <w:tcPr>
            <w:tcW w:w="0" w:type="auto"/>
          </w:tcPr>
          <w:p w14:paraId="5469BB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5,6-6,5</w:t>
            </w:r>
          </w:p>
        </w:tc>
        <w:tc>
          <w:tcPr>
            <w:tcW w:w="0" w:type="auto"/>
          </w:tcPr>
          <w:p w14:paraId="775384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6,6-7,2</w:t>
            </w:r>
          </w:p>
        </w:tc>
        <w:tc>
          <w:tcPr>
            <w:tcW w:w="0" w:type="auto"/>
          </w:tcPr>
          <w:p w14:paraId="5A1293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sym w:font="Symbol" w:char="F03E"/>
            </w:r>
            <w:r w:rsidRPr="00726344">
              <w:rPr>
                <w:rFonts w:ascii="Times New Roman" w:hAnsi="Times New Roman" w:cs="Times New Roman"/>
                <w:sz w:val="24"/>
                <w:szCs w:val="24"/>
              </w:rPr>
              <w:t>7,2</w:t>
            </w:r>
          </w:p>
        </w:tc>
        <w:tc>
          <w:tcPr>
            <w:tcW w:w="0" w:type="auto"/>
            <w:vMerge w:val="restart"/>
          </w:tcPr>
          <w:p w14:paraId="15B694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konieczne</w:t>
            </w:r>
          </w:p>
        </w:tc>
        <w:tc>
          <w:tcPr>
            <w:tcW w:w="0" w:type="auto"/>
            <w:vMerge w:val="restart"/>
          </w:tcPr>
          <w:p w14:paraId="186ECC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potrzebne</w:t>
            </w:r>
          </w:p>
        </w:tc>
        <w:tc>
          <w:tcPr>
            <w:tcW w:w="0" w:type="auto"/>
            <w:vMerge w:val="restart"/>
          </w:tcPr>
          <w:p w14:paraId="6DB0E9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wskazane</w:t>
            </w:r>
          </w:p>
        </w:tc>
        <w:tc>
          <w:tcPr>
            <w:tcW w:w="0" w:type="auto"/>
            <w:vMerge w:val="restart"/>
          </w:tcPr>
          <w:p w14:paraId="36E90C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ograniczone</w:t>
            </w:r>
          </w:p>
        </w:tc>
        <w:tc>
          <w:tcPr>
            <w:tcW w:w="0" w:type="auto"/>
            <w:vMerge w:val="restart"/>
          </w:tcPr>
          <w:p w14:paraId="25A200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zbędne</w:t>
            </w:r>
          </w:p>
        </w:tc>
      </w:tr>
      <w:tr w:rsidR="009D7035" w:rsidRPr="00726344" w14:paraId="5C3BF5A1" w14:textId="77777777" w:rsidTr="00304AC8">
        <w:tc>
          <w:tcPr>
            <w:tcW w:w="0" w:type="auto"/>
            <w:vMerge/>
          </w:tcPr>
          <w:p w14:paraId="55CC3319"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15D11CB4" w14:textId="77777777" w:rsidR="009D7035" w:rsidRPr="00726344" w:rsidRDefault="009D7035" w:rsidP="009D7035">
            <w:pPr>
              <w:jc w:val="center"/>
              <w:rPr>
                <w:rFonts w:ascii="Times New Roman" w:eastAsia="SwitzerCndTTEFN" w:hAnsi="Times New Roman" w:cs="Times New Roman"/>
                <w:sz w:val="24"/>
                <w:szCs w:val="24"/>
              </w:rPr>
            </w:pPr>
          </w:p>
        </w:tc>
        <w:tc>
          <w:tcPr>
            <w:tcW w:w="0" w:type="auto"/>
            <w:vMerge/>
          </w:tcPr>
          <w:p w14:paraId="1246D7F8" w14:textId="77777777" w:rsidR="009D7035" w:rsidRPr="00726344" w:rsidRDefault="009D7035" w:rsidP="009D7035">
            <w:pPr>
              <w:jc w:val="center"/>
              <w:rPr>
                <w:rFonts w:ascii="Times New Roman" w:hAnsi="Times New Roman" w:cs="Times New Roman"/>
                <w:sz w:val="24"/>
                <w:szCs w:val="24"/>
              </w:rPr>
            </w:pPr>
          </w:p>
        </w:tc>
        <w:tc>
          <w:tcPr>
            <w:tcW w:w="0" w:type="auto"/>
          </w:tcPr>
          <w:p w14:paraId="42D80F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 kwaśne</w:t>
            </w:r>
          </w:p>
        </w:tc>
        <w:tc>
          <w:tcPr>
            <w:tcW w:w="0" w:type="auto"/>
          </w:tcPr>
          <w:p w14:paraId="75E5C27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Kwaśne</w:t>
            </w:r>
          </w:p>
        </w:tc>
        <w:tc>
          <w:tcPr>
            <w:tcW w:w="0" w:type="auto"/>
          </w:tcPr>
          <w:p w14:paraId="0A6325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Lekko kwaśne</w:t>
            </w:r>
          </w:p>
        </w:tc>
        <w:tc>
          <w:tcPr>
            <w:tcW w:w="0" w:type="auto"/>
          </w:tcPr>
          <w:p w14:paraId="18A2958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obojętne</w:t>
            </w:r>
          </w:p>
        </w:tc>
        <w:tc>
          <w:tcPr>
            <w:tcW w:w="0" w:type="auto"/>
          </w:tcPr>
          <w:p w14:paraId="304E9F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zasadowe</w:t>
            </w:r>
          </w:p>
        </w:tc>
        <w:tc>
          <w:tcPr>
            <w:tcW w:w="0" w:type="auto"/>
            <w:vMerge/>
          </w:tcPr>
          <w:p w14:paraId="534F9412"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2EF05E8A"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5667B277"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6336735E"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3AF4CBD1" w14:textId="77777777" w:rsidR="009D7035" w:rsidRPr="00726344" w:rsidRDefault="009D7035" w:rsidP="009D7035">
            <w:pPr>
              <w:jc w:val="center"/>
              <w:rPr>
                <w:rFonts w:ascii="Times New Roman" w:hAnsi="Times New Roman" w:cs="Times New Roman"/>
                <w:sz w:val="24"/>
                <w:szCs w:val="24"/>
              </w:rPr>
            </w:pPr>
          </w:p>
        </w:tc>
      </w:tr>
      <w:tr w:rsidR="009D7035" w:rsidRPr="00726344" w14:paraId="12B31BC9" w14:textId="77777777" w:rsidTr="00304AC8">
        <w:tc>
          <w:tcPr>
            <w:tcW w:w="0" w:type="auto"/>
          </w:tcPr>
          <w:p w14:paraId="034B00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piski</w:t>
            </w:r>
          </w:p>
        </w:tc>
        <w:tc>
          <w:tcPr>
            <w:tcW w:w="0" w:type="auto"/>
          </w:tcPr>
          <w:p w14:paraId="6F508EE8"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SwitzerCndTTEFN" w:hAnsi="Times New Roman" w:cs="Times New Roman"/>
                <w:sz w:val="24"/>
                <w:szCs w:val="24"/>
              </w:rPr>
              <w:t>4 561,77</w:t>
            </w:r>
          </w:p>
        </w:tc>
        <w:tc>
          <w:tcPr>
            <w:tcW w:w="0" w:type="auto"/>
          </w:tcPr>
          <w:p w14:paraId="00875ED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1552</w:t>
            </w:r>
          </w:p>
        </w:tc>
        <w:tc>
          <w:tcPr>
            <w:tcW w:w="0" w:type="auto"/>
          </w:tcPr>
          <w:p w14:paraId="644DE8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13</w:t>
            </w:r>
          </w:p>
        </w:tc>
        <w:tc>
          <w:tcPr>
            <w:tcW w:w="0" w:type="auto"/>
          </w:tcPr>
          <w:p w14:paraId="1BD29A3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33</w:t>
            </w:r>
          </w:p>
        </w:tc>
        <w:tc>
          <w:tcPr>
            <w:tcW w:w="0" w:type="auto"/>
          </w:tcPr>
          <w:p w14:paraId="797213A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29</w:t>
            </w:r>
          </w:p>
        </w:tc>
        <w:tc>
          <w:tcPr>
            <w:tcW w:w="0" w:type="auto"/>
          </w:tcPr>
          <w:p w14:paraId="2869D7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w:t>
            </w:r>
          </w:p>
        </w:tc>
        <w:tc>
          <w:tcPr>
            <w:tcW w:w="0" w:type="auto"/>
          </w:tcPr>
          <w:p w14:paraId="7F8882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w:t>
            </w:r>
          </w:p>
        </w:tc>
        <w:tc>
          <w:tcPr>
            <w:tcW w:w="0" w:type="auto"/>
          </w:tcPr>
          <w:p w14:paraId="32F0327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0" w:type="auto"/>
          </w:tcPr>
          <w:p w14:paraId="43CD9B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w:t>
            </w:r>
          </w:p>
        </w:tc>
        <w:tc>
          <w:tcPr>
            <w:tcW w:w="0" w:type="auto"/>
          </w:tcPr>
          <w:p w14:paraId="41E208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w:t>
            </w:r>
          </w:p>
        </w:tc>
        <w:tc>
          <w:tcPr>
            <w:tcW w:w="0" w:type="auto"/>
          </w:tcPr>
          <w:p w14:paraId="177EB9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0" w:type="auto"/>
          </w:tcPr>
          <w:p w14:paraId="73A818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44</w:t>
            </w:r>
          </w:p>
        </w:tc>
      </w:tr>
    </w:tbl>
    <w:p w14:paraId="7C3DA77C" w14:textId="77777777" w:rsidR="009D7035" w:rsidRPr="00726344" w:rsidRDefault="009D7035" w:rsidP="009D7035">
      <w:pPr>
        <w:spacing w:line="360" w:lineRule="auto"/>
        <w:jc w:val="both"/>
        <w:rPr>
          <w:rFonts w:ascii="Times New Roman" w:hAnsi="Times New Roman" w:cs="Times New Roman"/>
        </w:rPr>
      </w:pPr>
    </w:p>
    <w:p w14:paraId="644F4C76" w14:textId="77777777" w:rsidR="009D7035" w:rsidRPr="00726344" w:rsidRDefault="009D7035" w:rsidP="009D7035">
      <w:pPr>
        <w:spacing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 xml:space="preserve">Zawartość azotu mineralnego w glebach powiatu </w:t>
      </w:r>
      <w:proofErr w:type="spellStart"/>
      <w:r w:rsidRPr="00726344">
        <w:rPr>
          <w:rFonts w:ascii="Times New Roman" w:hAnsi="Times New Roman" w:cs="Times New Roman"/>
          <w:sz w:val="24"/>
          <w:szCs w:val="24"/>
          <w:u w:val="single"/>
        </w:rPr>
        <w:t>piskiego</w:t>
      </w:r>
      <w:proofErr w:type="spellEnd"/>
    </w:p>
    <w:p w14:paraId="513533FE" w14:textId="77777777" w:rsidR="009D7035" w:rsidRPr="00726344" w:rsidRDefault="009D7035" w:rsidP="009D7035">
      <w:pPr>
        <w:spacing w:line="360" w:lineRule="auto"/>
        <w:rPr>
          <w:rFonts w:ascii="Times New Roman" w:hAnsi="Times New Roman" w:cs="Times New Roman"/>
          <w:sz w:val="24"/>
          <w:szCs w:val="24"/>
        </w:rPr>
      </w:pPr>
      <w:r w:rsidRPr="00726344">
        <w:rPr>
          <w:rFonts w:ascii="Times New Roman" w:hAnsi="Times New Roman" w:cs="Times New Roman"/>
          <w:sz w:val="24"/>
          <w:szCs w:val="24"/>
        </w:rPr>
        <w:t xml:space="preserve">Na tle  województwa warmińsko- mazurskiego powiat piski znalazł się w grupie powiatów o najniższej zawartości azotu mineralnego w glebie. </w:t>
      </w:r>
    </w:p>
    <w:p w14:paraId="01186B0C" w14:textId="77777777" w:rsidR="009D7035" w:rsidRPr="00726344" w:rsidRDefault="009D7035" w:rsidP="009D7035">
      <w:pPr>
        <w:autoSpaceDE w:val="0"/>
        <w:autoSpaceDN w:val="0"/>
        <w:adjustRightInd w:val="0"/>
        <w:spacing w:after="0" w:line="240" w:lineRule="auto"/>
        <w:rPr>
          <w:rFonts w:ascii="Times New Roman" w:hAnsi="Times New Roman" w:cs="Times New Roman"/>
          <w:b/>
          <w:bCs/>
          <w:sz w:val="24"/>
          <w:szCs w:val="24"/>
        </w:rPr>
      </w:pPr>
      <w:bookmarkStart w:id="121" w:name="_Toc21386895"/>
      <w:bookmarkStart w:id="122" w:name="_Toc21635675"/>
      <w:r w:rsidRPr="00726344">
        <w:rPr>
          <w:rFonts w:ascii="Times New Roman" w:hAnsi="Times New Roman" w:cs="Times New Roman"/>
          <w:b/>
          <w:sz w:val="24"/>
          <w:szCs w:val="24"/>
        </w:rPr>
        <w:t xml:space="preserve">Rysunek </w:t>
      </w:r>
      <w:r w:rsidRPr="00726344">
        <w:rPr>
          <w:rFonts w:ascii="Times New Roman" w:hAnsi="Times New Roman" w:cs="Times New Roman"/>
          <w:b/>
          <w:sz w:val="24"/>
          <w:szCs w:val="24"/>
        </w:rPr>
        <w:fldChar w:fldCharType="begin"/>
      </w:r>
      <w:r w:rsidRPr="00726344">
        <w:rPr>
          <w:rFonts w:ascii="Times New Roman" w:hAnsi="Times New Roman" w:cs="Times New Roman"/>
          <w:b/>
          <w:sz w:val="24"/>
          <w:szCs w:val="24"/>
        </w:rPr>
        <w:instrText xml:space="preserve"> SEQ Rysunek \* ARABIC </w:instrText>
      </w:r>
      <w:r w:rsidRPr="00726344">
        <w:rPr>
          <w:rFonts w:ascii="Times New Roman" w:hAnsi="Times New Roman" w:cs="Times New Roman"/>
          <w:b/>
          <w:sz w:val="24"/>
          <w:szCs w:val="24"/>
        </w:rPr>
        <w:fldChar w:fldCharType="separate"/>
      </w:r>
      <w:r w:rsidRPr="00726344">
        <w:rPr>
          <w:rFonts w:ascii="Times New Roman" w:hAnsi="Times New Roman" w:cs="Times New Roman"/>
          <w:b/>
          <w:noProof/>
          <w:sz w:val="24"/>
          <w:szCs w:val="24"/>
        </w:rPr>
        <w:t>7</w:t>
      </w:r>
      <w:r w:rsidRPr="00726344">
        <w:rPr>
          <w:rFonts w:ascii="Times New Roman" w:hAnsi="Times New Roman" w:cs="Times New Roman"/>
          <w:b/>
          <w:sz w:val="24"/>
          <w:szCs w:val="24"/>
        </w:rPr>
        <w:fldChar w:fldCharType="end"/>
      </w:r>
      <w:r w:rsidRPr="00726344">
        <w:rPr>
          <w:rFonts w:ascii="Times New Roman" w:hAnsi="Times New Roman" w:cs="Times New Roman"/>
          <w:b/>
          <w:sz w:val="24"/>
          <w:szCs w:val="24"/>
        </w:rPr>
        <w:t xml:space="preserve">. </w:t>
      </w:r>
      <w:r w:rsidRPr="00726344">
        <w:rPr>
          <w:rFonts w:ascii="Times New Roman" w:hAnsi="Times New Roman" w:cs="Times New Roman"/>
          <w:b/>
          <w:bCs/>
          <w:sz w:val="24"/>
          <w:szCs w:val="24"/>
        </w:rPr>
        <w:t>Zawartość azotu mineralnego [kg·ha-1] w warstwie gleby 0-90 cm w latach</w:t>
      </w:r>
      <w:bookmarkEnd w:id="121"/>
      <w:bookmarkEnd w:id="122"/>
    </w:p>
    <w:p w14:paraId="20CF61AF" w14:textId="77777777" w:rsidR="009D7035" w:rsidRPr="00726344" w:rsidRDefault="009D7035" w:rsidP="009D7035">
      <w:pPr>
        <w:pStyle w:val="Legenda"/>
        <w:rPr>
          <w:rFonts w:ascii="Times New Roman" w:hAnsi="Times New Roman" w:cs="Times New Roman"/>
          <w:color w:val="auto"/>
          <w:sz w:val="24"/>
          <w:szCs w:val="24"/>
        </w:rPr>
      </w:pPr>
      <w:r w:rsidRPr="00726344">
        <w:rPr>
          <w:rFonts w:ascii="Times New Roman" w:hAnsi="Times New Roman" w:cs="Times New Roman"/>
          <w:bCs w:val="0"/>
          <w:color w:val="auto"/>
          <w:sz w:val="24"/>
          <w:szCs w:val="24"/>
        </w:rPr>
        <w:t>2013–2017 według wartości rosnących wiosną)</w:t>
      </w:r>
    </w:p>
    <w:p w14:paraId="4EE34480"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lang w:eastAsia="pl-PL"/>
        </w:rPr>
        <w:lastRenderedPageBreak/>
        <w:drawing>
          <wp:inline distT="0" distB="0" distL="0" distR="0" wp14:anchorId="355B9D6D" wp14:editId="16B32376">
            <wp:extent cx="4539615" cy="288480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539615" cy="2884805"/>
                    </a:xfrm>
                    <a:prstGeom prst="rect">
                      <a:avLst/>
                    </a:prstGeom>
                    <a:noFill/>
                    <a:ln w="9525">
                      <a:noFill/>
                      <a:miter lim="800000"/>
                      <a:headEnd/>
                      <a:tailEnd/>
                    </a:ln>
                  </pic:spPr>
                </pic:pic>
              </a:graphicData>
            </a:graphic>
          </wp:inline>
        </w:drawing>
      </w:r>
    </w:p>
    <w:p w14:paraId="7FC7C43E" w14:textId="77777777" w:rsidR="009D7035" w:rsidRPr="00726344" w:rsidRDefault="009D7035" w:rsidP="009D7035">
      <w:pPr>
        <w:rPr>
          <w:rFonts w:ascii="Times New Roman" w:hAnsi="Times New Roman" w:cs="Times New Roman"/>
          <w:i/>
          <w:sz w:val="24"/>
          <w:szCs w:val="24"/>
        </w:rPr>
      </w:pPr>
      <w:r w:rsidRPr="00726344">
        <w:rPr>
          <w:rFonts w:ascii="Times New Roman" w:hAnsi="Times New Roman" w:cs="Times New Roman"/>
          <w:i/>
          <w:sz w:val="24"/>
          <w:szCs w:val="24"/>
        </w:rPr>
        <w:t xml:space="preserve">Źródło: </w:t>
      </w:r>
      <w:hyperlink w:history="1">
        <w:r w:rsidRPr="00726344">
          <w:rPr>
            <w:rStyle w:val="Hipercze"/>
            <w:rFonts w:ascii="Times New Roman" w:hAnsi="Times New Roman" w:cs="Times New Roman"/>
            <w:i/>
            <w:color w:val="auto"/>
            <w:sz w:val="24"/>
            <w:szCs w:val="24"/>
          </w:rPr>
          <w:t xml:space="preserve"> www.wios.olsztyn.pl</w:t>
        </w:r>
      </w:hyperlink>
    </w:p>
    <w:p w14:paraId="2DC069AC" w14:textId="77777777" w:rsidR="009D7035" w:rsidRPr="00726344" w:rsidRDefault="009D7035" w:rsidP="009D7035">
      <w:pPr>
        <w:autoSpaceDE w:val="0"/>
        <w:autoSpaceDN w:val="0"/>
        <w:adjustRightInd w:val="0"/>
        <w:spacing w:after="0" w:line="240" w:lineRule="auto"/>
        <w:rPr>
          <w:rFonts w:ascii="Times New Roman" w:hAnsi="Times New Roman" w:cs="Times New Roman"/>
          <w:b/>
          <w:bCs/>
          <w:sz w:val="24"/>
          <w:szCs w:val="24"/>
        </w:rPr>
      </w:pPr>
      <w:bookmarkStart w:id="123" w:name="_Toc21386896"/>
      <w:bookmarkStart w:id="124" w:name="_Toc21635676"/>
      <w:r w:rsidRPr="00726344">
        <w:rPr>
          <w:rFonts w:ascii="Times New Roman" w:hAnsi="Times New Roman" w:cs="Times New Roman"/>
          <w:b/>
          <w:sz w:val="24"/>
          <w:szCs w:val="24"/>
        </w:rPr>
        <w:t xml:space="preserve">Rysunek </w:t>
      </w:r>
      <w:r w:rsidRPr="00726344">
        <w:rPr>
          <w:rFonts w:ascii="Times New Roman" w:hAnsi="Times New Roman" w:cs="Times New Roman"/>
          <w:b/>
          <w:sz w:val="24"/>
          <w:szCs w:val="24"/>
        </w:rPr>
        <w:fldChar w:fldCharType="begin"/>
      </w:r>
      <w:r w:rsidRPr="00726344">
        <w:rPr>
          <w:rFonts w:ascii="Times New Roman" w:hAnsi="Times New Roman" w:cs="Times New Roman"/>
          <w:b/>
          <w:sz w:val="24"/>
          <w:szCs w:val="24"/>
        </w:rPr>
        <w:instrText xml:space="preserve"> SEQ Rysunek \* ARABIC </w:instrText>
      </w:r>
      <w:r w:rsidRPr="00726344">
        <w:rPr>
          <w:rFonts w:ascii="Times New Roman" w:hAnsi="Times New Roman" w:cs="Times New Roman"/>
          <w:b/>
          <w:sz w:val="24"/>
          <w:szCs w:val="24"/>
        </w:rPr>
        <w:fldChar w:fldCharType="separate"/>
      </w:r>
      <w:r w:rsidRPr="00726344">
        <w:rPr>
          <w:rFonts w:ascii="Times New Roman" w:hAnsi="Times New Roman" w:cs="Times New Roman"/>
          <w:b/>
          <w:noProof/>
          <w:sz w:val="24"/>
          <w:szCs w:val="24"/>
        </w:rPr>
        <w:t>8</w:t>
      </w:r>
      <w:r w:rsidRPr="00726344">
        <w:rPr>
          <w:rFonts w:ascii="Times New Roman" w:hAnsi="Times New Roman" w:cs="Times New Roman"/>
          <w:b/>
          <w:sz w:val="24"/>
          <w:szCs w:val="24"/>
        </w:rPr>
        <w:fldChar w:fldCharType="end"/>
      </w:r>
      <w:r w:rsidRPr="00726344">
        <w:rPr>
          <w:rFonts w:ascii="Times New Roman" w:hAnsi="Times New Roman" w:cs="Times New Roman"/>
          <w:b/>
          <w:sz w:val="24"/>
          <w:szCs w:val="24"/>
        </w:rPr>
        <w:t>.</w:t>
      </w:r>
      <w:r w:rsidRPr="00726344">
        <w:rPr>
          <w:rFonts w:ascii="Times New Roman" w:hAnsi="Times New Roman" w:cs="Times New Roman"/>
        </w:rPr>
        <w:t xml:space="preserve"> </w:t>
      </w:r>
      <w:r w:rsidRPr="00726344">
        <w:rPr>
          <w:rFonts w:ascii="Times New Roman" w:hAnsi="Times New Roman" w:cs="Times New Roman"/>
          <w:b/>
          <w:bCs/>
          <w:sz w:val="24"/>
          <w:szCs w:val="24"/>
        </w:rPr>
        <w:t>Zawartość azotu mineralnego [kg·ha-1] w warstwie gleby 0-90 cm w latach</w:t>
      </w:r>
      <w:bookmarkEnd w:id="123"/>
      <w:bookmarkEnd w:id="124"/>
    </w:p>
    <w:p w14:paraId="49A2BBBB" w14:textId="77777777" w:rsidR="009D7035" w:rsidRPr="00726344" w:rsidRDefault="009D7035" w:rsidP="009D7035">
      <w:pPr>
        <w:pStyle w:val="Legenda"/>
        <w:rPr>
          <w:rFonts w:ascii="Times New Roman" w:hAnsi="Times New Roman" w:cs="Times New Roman"/>
          <w:color w:val="auto"/>
          <w:sz w:val="24"/>
          <w:szCs w:val="24"/>
        </w:rPr>
      </w:pPr>
      <w:r w:rsidRPr="00726344">
        <w:rPr>
          <w:rFonts w:ascii="Times New Roman" w:hAnsi="Times New Roman" w:cs="Times New Roman"/>
          <w:bCs w:val="0"/>
          <w:color w:val="auto"/>
          <w:sz w:val="24"/>
          <w:szCs w:val="24"/>
        </w:rPr>
        <w:t>2013–2017 (według wartości rosnących jesienią)</w:t>
      </w:r>
    </w:p>
    <w:p w14:paraId="0308E362"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lang w:eastAsia="pl-PL"/>
        </w:rPr>
        <w:drawing>
          <wp:inline distT="0" distB="0" distL="0" distR="0" wp14:anchorId="71641691" wp14:editId="27C2BB6D">
            <wp:extent cx="4593590" cy="2874010"/>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593590" cy="2874010"/>
                    </a:xfrm>
                    <a:prstGeom prst="rect">
                      <a:avLst/>
                    </a:prstGeom>
                    <a:noFill/>
                    <a:ln w="9525">
                      <a:noFill/>
                      <a:miter lim="800000"/>
                      <a:headEnd/>
                      <a:tailEnd/>
                    </a:ln>
                  </pic:spPr>
                </pic:pic>
              </a:graphicData>
            </a:graphic>
          </wp:inline>
        </w:drawing>
      </w:r>
    </w:p>
    <w:p w14:paraId="0707D00A" w14:textId="77777777" w:rsidR="009D7035" w:rsidRPr="00726344" w:rsidRDefault="009D7035" w:rsidP="009D7035">
      <w:pPr>
        <w:spacing w:line="360" w:lineRule="auto"/>
        <w:rPr>
          <w:rFonts w:ascii="Times New Roman" w:hAnsi="Times New Roman" w:cs="Times New Roman"/>
          <w:i/>
          <w:sz w:val="24"/>
          <w:szCs w:val="24"/>
        </w:rPr>
      </w:pPr>
      <w:r w:rsidRPr="00726344">
        <w:rPr>
          <w:rFonts w:ascii="Times New Roman" w:hAnsi="Times New Roman" w:cs="Times New Roman"/>
          <w:i/>
          <w:sz w:val="24"/>
          <w:szCs w:val="24"/>
        </w:rPr>
        <w:t xml:space="preserve">Źródło: </w:t>
      </w:r>
      <w:hyperlink r:id="rId20" w:history="1">
        <w:r w:rsidRPr="00726344">
          <w:rPr>
            <w:rStyle w:val="Hipercze"/>
            <w:rFonts w:ascii="Times New Roman" w:hAnsi="Times New Roman" w:cs="Times New Roman"/>
            <w:i/>
            <w:color w:val="auto"/>
            <w:sz w:val="24"/>
            <w:szCs w:val="24"/>
          </w:rPr>
          <w:t>www.wios.olsztyn.pl</w:t>
        </w:r>
      </w:hyperlink>
    </w:p>
    <w:p w14:paraId="51C4D44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Program "Monitoring chemizmu gleb ornych Polski" stanowi element Państwowego Monitoringu Środowiska odnośnie jakości gleb i ziemi. Program ma na celu ocenę stanu zanieczyszczenia i zmian właściwości gleb w wymiarze czasowym i przestrzennym. Na terenie województwa warmińsko- mazurskiego Główny Inspektorat Ochrony Środowiska przeprowadził badania w jedenastu punktach monitoringowych. Względem Gminy Ruciane- Nida najbliżej jest zlokalizowany punkt monitoringowy nr 85 znajdujący się na ternie miejscowości Łupki w gminie Pisz. </w:t>
      </w:r>
    </w:p>
    <w:p w14:paraId="0710343A"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b/>
          <w:sz w:val="24"/>
          <w:szCs w:val="24"/>
        </w:rPr>
        <w:lastRenderedPageBreak/>
        <w:t>Punkt 85</w:t>
      </w:r>
    </w:p>
    <w:p w14:paraId="13B03F1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Kompleks: </w:t>
      </w:r>
      <w:r w:rsidRPr="00726344">
        <w:rPr>
          <w:rStyle w:val="w2"/>
          <w:rFonts w:ascii="Times New Roman" w:hAnsi="Times New Roman" w:cs="Times New Roman"/>
          <w:sz w:val="24"/>
          <w:szCs w:val="24"/>
        </w:rPr>
        <w:t>5</w:t>
      </w:r>
      <w:r w:rsidRPr="00726344">
        <w:rPr>
          <w:rFonts w:ascii="Times New Roman" w:hAnsi="Times New Roman" w:cs="Times New Roman"/>
          <w:sz w:val="24"/>
          <w:szCs w:val="24"/>
        </w:rPr>
        <w:t xml:space="preserve"> (żytni słaby); </w:t>
      </w:r>
    </w:p>
    <w:p w14:paraId="6B71C4D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Typ:</w:t>
      </w:r>
      <w:r w:rsidRPr="00726344">
        <w:rPr>
          <w:rStyle w:val="Nagwek1Znak"/>
          <w:rFonts w:ascii="Times New Roman" w:hAnsi="Times New Roman" w:cs="Times New Roman"/>
        </w:rPr>
        <w:t xml:space="preserve"> </w:t>
      </w:r>
      <w:proofErr w:type="spellStart"/>
      <w:r w:rsidRPr="00726344">
        <w:rPr>
          <w:rStyle w:val="w2"/>
          <w:rFonts w:ascii="Times New Roman" w:hAnsi="Times New Roman" w:cs="Times New Roman"/>
        </w:rPr>
        <w:t>Dz</w:t>
      </w:r>
      <w:proofErr w:type="spellEnd"/>
      <w:r w:rsidRPr="00726344">
        <w:rPr>
          <w:rFonts w:ascii="Times New Roman" w:hAnsi="Times New Roman" w:cs="Times New Roman"/>
        </w:rPr>
        <w:t xml:space="preserve"> (czarne ziemie zdegradowane)</w:t>
      </w:r>
      <w:r w:rsidRPr="00726344">
        <w:rPr>
          <w:rFonts w:ascii="Times New Roman" w:hAnsi="Times New Roman" w:cs="Times New Roman"/>
          <w:sz w:val="24"/>
          <w:szCs w:val="24"/>
        </w:rPr>
        <w:t xml:space="preserve">; </w:t>
      </w:r>
    </w:p>
    <w:p w14:paraId="0698C093" w14:textId="77777777" w:rsidR="009D7035" w:rsidRPr="00726344" w:rsidRDefault="009D7035" w:rsidP="009D7035">
      <w:pPr>
        <w:spacing w:line="360" w:lineRule="auto"/>
        <w:jc w:val="both"/>
        <w:rPr>
          <w:rStyle w:val="w2"/>
          <w:rFonts w:ascii="Times New Roman" w:hAnsi="Times New Roman" w:cs="Times New Roman"/>
        </w:rPr>
      </w:pPr>
      <w:r w:rsidRPr="00726344">
        <w:rPr>
          <w:rFonts w:ascii="Times New Roman" w:hAnsi="Times New Roman" w:cs="Times New Roman"/>
          <w:sz w:val="24"/>
          <w:szCs w:val="24"/>
        </w:rPr>
        <w:t xml:space="preserve">Klasa bonitacyjna: </w:t>
      </w:r>
      <w:r w:rsidRPr="00726344">
        <w:rPr>
          <w:rStyle w:val="w2"/>
          <w:rFonts w:ascii="Times New Roman" w:hAnsi="Times New Roman" w:cs="Times New Roman"/>
          <w:sz w:val="24"/>
          <w:szCs w:val="24"/>
        </w:rPr>
        <w:t>V;</w:t>
      </w:r>
    </w:p>
    <w:p w14:paraId="2D208CDD" w14:textId="77777777" w:rsidR="009D7035" w:rsidRPr="00726344" w:rsidRDefault="009D7035" w:rsidP="009D7035">
      <w:pPr>
        <w:spacing w:line="360" w:lineRule="auto"/>
        <w:jc w:val="both"/>
        <w:rPr>
          <w:rFonts w:ascii="Times New Roman" w:hAnsi="Times New Roman" w:cs="Times New Roman"/>
        </w:rPr>
      </w:pPr>
      <w:r w:rsidRPr="00726344">
        <w:rPr>
          <w:rFonts w:ascii="Times New Roman" w:hAnsi="Times New Roman" w:cs="Times New Roman"/>
          <w:sz w:val="24"/>
          <w:szCs w:val="24"/>
        </w:rPr>
        <w:t>Gatunek gleby wg:</w:t>
      </w:r>
    </w:p>
    <w:p w14:paraId="54C8BC5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BN-78/9180-11: </w:t>
      </w:r>
      <w:proofErr w:type="spellStart"/>
      <w:r w:rsidRPr="00726344">
        <w:rPr>
          <w:rStyle w:val="w2"/>
          <w:rFonts w:ascii="Times New Roman" w:hAnsi="Times New Roman" w:cs="Times New Roman"/>
          <w:sz w:val="24"/>
          <w:szCs w:val="24"/>
        </w:rPr>
        <w:t>ps</w:t>
      </w:r>
      <w:proofErr w:type="spellEnd"/>
      <w:r w:rsidRPr="00726344">
        <w:rPr>
          <w:rFonts w:ascii="Times New Roman" w:hAnsi="Times New Roman" w:cs="Times New Roman"/>
          <w:sz w:val="24"/>
          <w:szCs w:val="24"/>
        </w:rPr>
        <w:t xml:space="preserve"> (piasek słabo gliniasty )</w:t>
      </w:r>
    </w:p>
    <w:p w14:paraId="33EF6A4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PTG 2008: </w:t>
      </w:r>
      <w:proofErr w:type="spellStart"/>
      <w:r w:rsidRPr="00726344">
        <w:rPr>
          <w:rStyle w:val="w2"/>
          <w:rFonts w:ascii="Times New Roman" w:hAnsi="Times New Roman" w:cs="Times New Roman"/>
          <w:sz w:val="24"/>
          <w:szCs w:val="24"/>
        </w:rPr>
        <w:t>pg</w:t>
      </w:r>
      <w:proofErr w:type="spellEnd"/>
      <w:r w:rsidRPr="00726344">
        <w:rPr>
          <w:rFonts w:ascii="Times New Roman" w:hAnsi="Times New Roman" w:cs="Times New Roman"/>
          <w:sz w:val="24"/>
          <w:szCs w:val="24"/>
        </w:rPr>
        <w:t xml:space="preserve"> (piasek </w:t>
      </w:r>
      <w:proofErr w:type="spellStart"/>
      <w:r w:rsidRPr="00726344">
        <w:rPr>
          <w:rFonts w:ascii="Times New Roman" w:hAnsi="Times New Roman" w:cs="Times New Roman"/>
          <w:sz w:val="24"/>
          <w:szCs w:val="24"/>
        </w:rPr>
        <w:t>słabogliniasty</w:t>
      </w:r>
      <w:proofErr w:type="spellEnd"/>
      <w:r w:rsidRPr="00726344">
        <w:rPr>
          <w:rFonts w:ascii="Times New Roman" w:hAnsi="Times New Roman" w:cs="Times New Roman"/>
          <w:sz w:val="24"/>
          <w:szCs w:val="24"/>
        </w:rPr>
        <w:t>)</w:t>
      </w:r>
    </w:p>
    <w:p w14:paraId="02CD9AAA" w14:textId="77777777" w:rsidR="009D7035" w:rsidRPr="00726344" w:rsidRDefault="009D7035" w:rsidP="009D7035">
      <w:pPr>
        <w:pStyle w:val="Legenda"/>
        <w:jc w:val="center"/>
        <w:rPr>
          <w:rFonts w:ascii="Times New Roman" w:hAnsi="Times New Roman" w:cs="Times New Roman"/>
          <w:color w:val="auto"/>
          <w:sz w:val="24"/>
          <w:szCs w:val="24"/>
        </w:rPr>
      </w:pPr>
      <w:bookmarkStart w:id="125" w:name="_Toc21387014"/>
      <w:bookmarkStart w:id="126" w:name="_Toc2163561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badań gleb- uziarnienie</w:t>
      </w:r>
      <w:bookmarkEnd w:id="125"/>
      <w:bookmarkEnd w:id="126"/>
    </w:p>
    <w:tbl>
      <w:tblPr>
        <w:tblStyle w:val="Siatkatabelijasna"/>
        <w:tblW w:w="0" w:type="auto"/>
        <w:tblLook w:val="04A0" w:firstRow="1" w:lastRow="0" w:firstColumn="1" w:lastColumn="0" w:noHBand="0" w:noVBand="1"/>
      </w:tblPr>
      <w:tblGrid>
        <w:gridCol w:w="3096"/>
        <w:gridCol w:w="1296"/>
        <w:gridCol w:w="696"/>
        <w:gridCol w:w="696"/>
        <w:gridCol w:w="696"/>
        <w:gridCol w:w="696"/>
        <w:gridCol w:w="696"/>
      </w:tblGrid>
      <w:tr w:rsidR="009D7035" w:rsidRPr="00726344" w14:paraId="6F2A46B4" w14:textId="77777777" w:rsidTr="00304AC8">
        <w:trPr>
          <w:trHeight w:val="150"/>
        </w:trPr>
        <w:tc>
          <w:tcPr>
            <w:tcW w:w="0" w:type="auto"/>
            <w:vMerge w:val="restart"/>
            <w:hideMark/>
          </w:tcPr>
          <w:p w14:paraId="24B30FF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Uziarnienie</w:t>
            </w:r>
          </w:p>
        </w:tc>
        <w:tc>
          <w:tcPr>
            <w:tcW w:w="0" w:type="auto"/>
            <w:vMerge w:val="restart"/>
            <w:hideMark/>
          </w:tcPr>
          <w:p w14:paraId="0477ACD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7E2F144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4CA1C133" w14:textId="77777777" w:rsidTr="00304AC8">
        <w:trPr>
          <w:trHeight w:val="105"/>
        </w:trPr>
        <w:tc>
          <w:tcPr>
            <w:tcW w:w="0" w:type="auto"/>
            <w:vMerge/>
            <w:hideMark/>
          </w:tcPr>
          <w:p w14:paraId="43E74FEA" w14:textId="77777777" w:rsidR="009D7035" w:rsidRPr="00726344" w:rsidRDefault="009D7035" w:rsidP="009D7035">
            <w:pPr>
              <w:rPr>
                <w:rFonts w:ascii="Times New Roman" w:hAnsi="Times New Roman" w:cs="Times New Roman"/>
                <w:sz w:val="24"/>
                <w:szCs w:val="24"/>
              </w:rPr>
            </w:pPr>
          </w:p>
        </w:tc>
        <w:tc>
          <w:tcPr>
            <w:tcW w:w="0" w:type="auto"/>
            <w:vMerge/>
            <w:hideMark/>
          </w:tcPr>
          <w:p w14:paraId="1BF1ACD6" w14:textId="77777777" w:rsidR="009D7035" w:rsidRPr="00726344" w:rsidRDefault="009D7035" w:rsidP="009D7035">
            <w:pPr>
              <w:rPr>
                <w:rFonts w:ascii="Times New Roman" w:hAnsi="Times New Roman" w:cs="Times New Roman"/>
                <w:b/>
                <w:bCs/>
                <w:sz w:val="24"/>
                <w:szCs w:val="24"/>
              </w:rPr>
            </w:pPr>
          </w:p>
        </w:tc>
        <w:tc>
          <w:tcPr>
            <w:tcW w:w="0" w:type="auto"/>
            <w:hideMark/>
          </w:tcPr>
          <w:p w14:paraId="218045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50FC6B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7EB081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5460BDA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1E58B8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631D7BB3" w14:textId="77777777" w:rsidTr="00304AC8">
        <w:tc>
          <w:tcPr>
            <w:tcW w:w="0" w:type="auto"/>
            <w:hideMark/>
          </w:tcPr>
          <w:p w14:paraId="747D99B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BN-78/9180-11: 1,0-0,1 mm</w:t>
            </w:r>
          </w:p>
        </w:tc>
        <w:tc>
          <w:tcPr>
            <w:tcW w:w="0" w:type="auto"/>
            <w:hideMark/>
          </w:tcPr>
          <w:p w14:paraId="117EF9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c>
          <w:tcPr>
            <w:tcW w:w="0" w:type="auto"/>
            <w:hideMark/>
          </w:tcPr>
          <w:p w14:paraId="4F3CD61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80</w:t>
            </w:r>
          </w:p>
        </w:tc>
        <w:tc>
          <w:tcPr>
            <w:tcW w:w="0" w:type="auto"/>
            <w:hideMark/>
          </w:tcPr>
          <w:p w14:paraId="6BEDCFF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79</w:t>
            </w:r>
          </w:p>
        </w:tc>
        <w:tc>
          <w:tcPr>
            <w:tcW w:w="0" w:type="auto"/>
            <w:hideMark/>
          </w:tcPr>
          <w:p w14:paraId="1D50765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77</w:t>
            </w:r>
          </w:p>
        </w:tc>
        <w:tc>
          <w:tcPr>
            <w:tcW w:w="0" w:type="auto"/>
            <w:hideMark/>
          </w:tcPr>
          <w:p w14:paraId="32D8132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81</w:t>
            </w:r>
          </w:p>
        </w:tc>
        <w:tc>
          <w:tcPr>
            <w:tcW w:w="0" w:type="auto"/>
            <w:hideMark/>
          </w:tcPr>
          <w:p w14:paraId="2663F0E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81</w:t>
            </w:r>
          </w:p>
        </w:tc>
      </w:tr>
      <w:tr w:rsidR="009D7035" w:rsidRPr="00726344" w14:paraId="6CB56737" w14:textId="77777777" w:rsidTr="00304AC8">
        <w:tc>
          <w:tcPr>
            <w:tcW w:w="0" w:type="auto"/>
            <w:hideMark/>
          </w:tcPr>
          <w:p w14:paraId="7D1F5B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BN-78/9180-11: 0,1-0,02 mm</w:t>
            </w:r>
          </w:p>
        </w:tc>
        <w:tc>
          <w:tcPr>
            <w:tcW w:w="0" w:type="auto"/>
            <w:hideMark/>
          </w:tcPr>
          <w:p w14:paraId="36FA467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c>
          <w:tcPr>
            <w:tcW w:w="0" w:type="auto"/>
            <w:hideMark/>
          </w:tcPr>
          <w:p w14:paraId="3A6EDB3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12</w:t>
            </w:r>
          </w:p>
        </w:tc>
        <w:tc>
          <w:tcPr>
            <w:tcW w:w="0" w:type="auto"/>
            <w:hideMark/>
          </w:tcPr>
          <w:p w14:paraId="49DD84F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w:t>
            </w:r>
          </w:p>
        </w:tc>
        <w:tc>
          <w:tcPr>
            <w:tcW w:w="0" w:type="auto"/>
            <w:hideMark/>
          </w:tcPr>
          <w:p w14:paraId="5243788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14</w:t>
            </w:r>
          </w:p>
        </w:tc>
        <w:tc>
          <w:tcPr>
            <w:tcW w:w="0" w:type="auto"/>
            <w:hideMark/>
          </w:tcPr>
          <w:p w14:paraId="0172FF9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12</w:t>
            </w:r>
          </w:p>
        </w:tc>
        <w:tc>
          <w:tcPr>
            <w:tcW w:w="0" w:type="auto"/>
            <w:hideMark/>
          </w:tcPr>
          <w:p w14:paraId="33C376E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w:t>
            </w:r>
          </w:p>
        </w:tc>
      </w:tr>
      <w:tr w:rsidR="009D7035" w:rsidRPr="00726344" w14:paraId="41F5DA41" w14:textId="77777777" w:rsidTr="00304AC8">
        <w:tc>
          <w:tcPr>
            <w:tcW w:w="0" w:type="auto"/>
            <w:hideMark/>
          </w:tcPr>
          <w:p w14:paraId="0645928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BN-78/9180-11: &lt; 0.02 mm</w:t>
            </w:r>
          </w:p>
        </w:tc>
        <w:tc>
          <w:tcPr>
            <w:tcW w:w="0" w:type="auto"/>
            <w:hideMark/>
          </w:tcPr>
          <w:p w14:paraId="3612B8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c>
          <w:tcPr>
            <w:tcW w:w="0" w:type="auto"/>
            <w:hideMark/>
          </w:tcPr>
          <w:p w14:paraId="074F45A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w:t>
            </w:r>
          </w:p>
        </w:tc>
        <w:tc>
          <w:tcPr>
            <w:tcW w:w="0" w:type="auto"/>
            <w:hideMark/>
          </w:tcPr>
          <w:p w14:paraId="07301B0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w:t>
            </w:r>
          </w:p>
        </w:tc>
        <w:tc>
          <w:tcPr>
            <w:tcW w:w="0" w:type="auto"/>
            <w:hideMark/>
          </w:tcPr>
          <w:p w14:paraId="5B89524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w:t>
            </w:r>
          </w:p>
        </w:tc>
        <w:tc>
          <w:tcPr>
            <w:tcW w:w="0" w:type="auto"/>
            <w:hideMark/>
          </w:tcPr>
          <w:p w14:paraId="3E254D5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w:t>
            </w:r>
          </w:p>
        </w:tc>
        <w:tc>
          <w:tcPr>
            <w:tcW w:w="0" w:type="auto"/>
            <w:hideMark/>
          </w:tcPr>
          <w:p w14:paraId="3816137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w:t>
            </w:r>
          </w:p>
        </w:tc>
      </w:tr>
      <w:tr w:rsidR="009D7035" w:rsidRPr="00726344" w14:paraId="149831EC" w14:textId="77777777" w:rsidTr="00304AC8">
        <w:tc>
          <w:tcPr>
            <w:tcW w:w="0" w:type="auto"/>
            <w:hideMark/>
          </w:tcPr>
          <w:p w14:paraId="0FC2CC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PTG 2008: 2,0-0,05 mm</w:t>
            </w:r>
          </w:p>
        </w:tc>
        <w:tc>
          <w:tcPr>
            <w:tcW w:w="0" w:type="auto"/>
            <w:hideMark/>
          </w:tcPr>
          <w:p w14:paraId="3F2D138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c>
          <w:tcPr>
            <w:tcW w:w="0" w:type="auto"/>
            <w:hideMark/>
          </w:tcPr>
          <w:p w14:paraId="3F52527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5432A32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35AAF08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79DA5C8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88</w:t>
            </w:r>
          </w:p>
        </w:tc>
        <w:tc>
          <w:tcPr>
            <w:tcW w:w="0" w:type="auto"/>
            <w:hideMark/>
          </w:tcPr>
          <w:p w14:paraId="491DBAE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89</w:t>
            </w:r>
          </w:p>
        </w:tc>
      </w:tr>
      <w:tr w:rsidR="009D7035" w:rsidRPr="00726344" w14:paraId="0ED7BB12" w14:textId="77777777" w:rsidTr="00304AC8">
        <w:tc>
          <w:tcPr>
            <w:tcW w:w="0" w:type="auto"/>
            <w:hideMark/>
          </w:tcPr>
          <w:p w14:paraId="2DBFE3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PTG 2008: 0,05-0,002 mm</w:t>
            </w:r>
          </w:p>
        </w:tc>
        <w:tc>
          <w:tcPr>
            <w:tcW w:w="0" w:type="auto"/>
            <w:hideMark/>
          </w:tcPr>
          <w:p w14:paraId="359425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c>
          <w:tcPr>
            <w:tcW w:w="0" w:type="auto"/>
            <w:hideMark/>
          </w:tcPr>
          <w:p w14:paraId="0F72E913"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466441DD"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0F3F8B76"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13D5EEF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w:t>
            </w:r>
          </w:p>
        </w:tc>
        <w:tc>
          <w:tcPr>
            <w:tcW w:w="0" w:type="auto"/>
            <w:hideMark/>
          </w:tcPr>
          <w:p w14:paraId="113DE71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w:t>
            </w:r>
          </w:p>
        </w:tc>
      </w:tr>
      <w:tr w:rsidR="009D7035" w:rsidRPr="00726344" w14:paraId="1704870D" w14:textId="77777777" w:rsidTr="00304AC8">
        <w:tc>
          <w:tcPr>
            <w:tcW w:w="0" w:type="auto"/>
            <w:hideMark/>
          </w:tcPr>
          <w:p w14:paraId="053067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PTG 2008: &lt; 0.002 mm</w:t>
            </w:r>
          </w:p>
        </w:tc>
        <w:tc>
          <w:tcPr>
            <w:tcW w:w="0" w:type="auto"/>
            <w:hideMark/>
          </w:tcPr>
          <w:p w14:paraId="2CF4CC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w %</w:t>
            </w:r>
          </w:p>
        </w:tc>
        <w:tc>
          <w:tcPr>
            <w:tcW w:w="0" w:type="auto"/>
            <w:hideMark/>
          </w:tcPr>
          <w:p w14:paraId="465DC47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w:t>
            </w:r>
          </w:p>
        </w:tc>
        <w:tc>
          <w:tcPr>
            <w:tcW w:w="0" w:type="auto"/>
            <w:hideMark/>
          </w:tcPr>
          <w:p w14:paraId="164625F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w:t>
            </w:r>
          </w:p>
        </w:tc>
        <w:tc>
          <w:tcPr>
            <w:tcW w:w="0" w:type="auto"/>
            <w:hideMark/>
          </w:tcPr>
          <w:p w14:paraId="1C2AC1A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w:t>
            </w:r>
          </w:p>
        </w:tc>
        <w:tc>
          <w:tcPr>
            <w:tcW w:w="0" w:type="auto"/>
            <w:hideMark/>
          </w:tcPr>
          <w:p w14:paraId="2F531BF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w:t>
            </w:r>
          </w:p>
        </w:tc>
        <w:tc>
          <w:tcPr>
            <w:tcW w:w="0" w:type="auto"/>
            <w:hideMark/>
          </w:tcPr>
          <w:p w14:paraId="2264FB2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w:t>
            </w:r>
          </w:p>
        </w:tc>
      </w:tr>
    </w:tbl>
    <w:p w14:paraId="23BDBCD0" w14:textId="77777777" w:rsidR="009D7035" w:rsidRPr="00726344" w:rsidRDefault="009D7035" w:rsidP="009D7035">
      <w:pPr>
        <w:spacing w:line="360" w:lineRule="auto"/>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41014F27" w14:textId="77777777" w:rsidR="009D7035" w:rsidRPr="00726344" w:rsidRDefault="009D7035" w:rsidP="009D7035">
      <w:pPr>
        <w:pStyle w:val="Legenda"/>
        <w:jc w:val="center"/>
        <w:rPr>
          <w:rFonts w:ascii="Times New Roman" w:hAnsi="Times New Roman" w:cs="Times New Roman"/>
          <w:color w:val="auto"/>
          <w:sz w:val="24"/>
          <w:szCs w:val="24"/>
        </w:rPr>
      </w:pPr>
      <w:bookmarkStart w:id="127" w:name="_Toc4018247"/>
      <w:bookmarkStart w:id="128" w:name="_Toc21387015"/>
      <w:bookmarkStart w:id="129" w:name="_Toc21635619"/>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Wyniki badań gleb- odczyn i węglany</w:t>
      </w:r>
      <w:bookmarkEnd w:id="127"/>
      <w:bookmarkEnd w:id="128"/>
      <w:bookmarkEnd w:id="129"/>
    </w:p>
    <w:tbl>
      <w:tblPr>
        <w:tblStyle w:val="Siatkatabelijasna"/>
        <w:tblW w:w="0" w:type="auto"/>
        <w:tblLook w:val="04A0" w:firstRow="1" w:lastRow="0" w:firstColumn="1" w:lastColumn="0" w:noHBand="0" w:noVBand="1"/>
      </w:tblPr>
      <w:tblGrid>
        <w:gridCol w:w="3405"/>
        <w:gridCol w:w="1163"/>
        <w:gridCol w:w="696"/>
        <w:gridCol w:w="696"/>
        <w:gridCol w:w="696"/>
        <w:gridCol w:w="696"/>
        <w:gridCol w:w="696"/>
      </w:tblGrid>
      <w:tr w:rsidR="009D7035" w:rsidRPr="00726344" w14:paraId="7BAEF7B7" w14:textId="77777777" w:rsidTr="00304AC8">
        <w:trPr>
          <w:trHeight w:val="255"/>
        </w:trPr>
        <w:tc>
          <w:tcPr>
            <w:tcW w:w="0" w:type="auto"/>
            <w:vMerge w:val="restart"/>
            <w:hideMark/>
          </w:tcPr>
          <w:p w14:paraId="6A4671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Odczyn i węglany</w:t>
            </w:r>
          </w:p>
        </w:tc>
        <w:tc>
          <w:tcPr>
            <w:tcW w:w="0" w:type="auto"/>
            <w:vMerge w:val="restart"/>
            <w:hideMark/>
          </w:tcPr>
          <w:p w14:paraId="2B8F19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2BBFE4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1F5FD438" w14:textId="77777777" w:rsidTr="00304AC8">
        <w:trPr>
          <w:trHeight w:val="285"/>
        </w:trPr>
        <w:tc>
          <w:tcPr>
            <w:tcW w:w="0" w:type="auto"/>
            <w:vMerge/>
            <w:hideMark/>
          </w:tcPr>
          <w:p w14:paraId="02621E2C" w14:textId="77777777" w:rsidR="009D7035" w:rsidRPr="00726344" w:rsidRDefault="009D7035" w:rsidP="009D7035">
            <w:pPr>
              <w:rPr>
                <w:rFonts w:ascii="Times New Roman" w:hAnsi="Times New Roman" w:cs="Times New Roman"/>
                <w:sz w:val="24"/>
                <w:szCs w:val="24"/>
              </w:rPr>
            </w:pPr>
          </w:p>
        </w:tc>
        <w:tc>
          <w:tcPr>
            <w:tcW w:w="0" w:type="auto"/>
            <w:vMerge/>
            <w:hideMark/>
          </w:tcPr>
          <w:p w14:paraId="092C26AD" w14:textId="77777777" w:rsidR="009D7035" w:rsidRPr="00726344" w:rsidRDefault="009D7035" w:rsidP="009D7035">
            <w:pPr>
              <w:rPr>
                <w:rFonts w:ascii="Times New Roman" w:hAnsi="Times New Roman" w:cs="Times New Roman"/>
                <w:b/>
                <w:bCs/>
                <w:sz w:val="24"/>
                <w:szCs w:val="24"/>
              </w:rPr>
            </w:pPr>
          </w:p>
        </w:tc>
        <w:tc>
          <w:tcPr>
            <w:tcW w:w="0" w:type="auto"/>
            <w:hideMark/>
          </w:tcPr>
          <w:p w14:paraId="7DD460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577A074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7F7562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5542DF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0193D50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77E2C00C" w14:textId="77777777" w:rsidTr="00304AC8">
        <w:tc>
          <w:tcPr>
            <w:tcW w:w="0" w:type="auto"/>
            <w:hideMark/>
          </w:tcPr>
          <w:p w14:paraId="3A5D330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Odczyn "</w:t>
            </w:r>
            <w:proofErr w:type="spellStart"/>
            <w:r w:rsidRPr="00726344">
              <w:rPr>
                <w:rFonts w:ascii="Times New Roman" w:hAnsi="Times New Roman" w:cs="Times New Roman"/>
                <w:sz w:val="24"/>
                <w:szCs w:val="24"/>
              </w:rPr>
              <w:t>pH</w:t>
            </w:r>
            <w:proofErr w:type="spellEnd"/>
            <w:r w:rsidRPr="00726344">
              <w:rPr>
                <w:rFonts w:ascii="Times New Roman" w:hAnsi="Times New Roman" w:cs="Times New Roman"/>
                <w:sz w:val="24"/>
                <w:szCs w:val="24"/>
              </w:rPr>
              <w:t xml:space="preserve"> " w zawiesinie H2O</w:t>
            </w:r>
          </w:p>
        </w:tc>
        <w:tc>
          <w:tcPr>
            <w:tcW w:w="0" w:type="auto"/>
            <w:hideMark/>
          </w:tcPr>
          <w:p w14:paraId="247C3C6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pH</w:t>
            </w:r>
            <w:proofErr w:type="spellEnd"/>
          </w:p>
        </w:tc>
        <w:tc>
          <w:tcPr>
            <w:tcW w:w="0" w:type="auto"/>
            <w:hideMark/>
          </w:tcPr>
          <w:p w14:paraId="4D24E4F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5,1</w:t>
            </w:r>
          </w:p>
        </w:tc>
        <w:tc>
          <w:tcPr>
            <w:tcW w:w="0" w:type="auto"/>
            <w:hideMark/>
          </w:tcPr>
          <w:p w14:paraId="1B7103D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4,8</w:t>
            </w:r>
          </w:p>
        </w:tc>
        <w:tc>
          <w:tcPr>
            <w:tcW w:w="0" w:type="auto"/>
            <w:hideMark/>
          </w:tcPr>
          <w:p w14:paraId="59AD31B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4,7</w:t>
            </w:r>
          </w:p>
        </w:tc>
        <w:tc>
          <w:tcPr>
            <w:tcW w:w="0" w:type="auto"/>
            <w:hideMark/>
          </w:tcPr>
          <w:p w14:paraId="6458EE7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6,9</w:t>
            </w:r>
          </w:p>
        </w:tc>
        <w:tc>
          <w:tcPr>
            <w:tcW w:w="0" w:type="auto"/>
            <w:hideMark/>
          </w:tcPr>
          <w:p w14:paraId="42C0C21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4,9</w:t>
            </w:r>
          </w:p>
        </w:tc>
      </w:tr>
      <w:tr w:rsidR="009D7035" w:rsidRPr="00726344" w14:paraId="55D04EA6" w14:textId="77777777" w:rsidTr="00304AC8">
        <w:tc>
          <w:tcPr>
            <w:tcW w:w="0" w:type="auto"/>
            <w:hideMark/>
          </w:tcPr>
          <w:p w14:paraId="50EE88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Odczyn "</w:t>
            </w:r>
            <w:proofErr w:type="spellStart"/>
            <w:r w:rsidRPr="00726344">
              <w:rPr>
                <w:rFonts w:ascii="Times New Roman" w:hAnsi="Times New Roman" w:cs="Times New Roman"/>
                <w:sz w:val="24"/>
                <w:szCs w:val="24"/>
              </w:rPr>
              <w:t>pH</w:t>
            </w:r>
            <w:proofErr w:type="spellEnd"/>
            <w:r w:rsidRPr="00726344">
              <w:rPr>
                <w:rFonts w:ascii="Times New Roman" w:hAnsi="Times New Roman" w:cs="Times New Roman"/>
                <w:sz w:val="24"/>
                <w:szCs w:val="24"/>
              </w:rPr>
              <w:t xml:space="preserve"> " w zawiesinie </w:t>
            </w:r>
            <w:proofErr w:type="spellStart"/>
            <w:r w:rsidRPr="00726344">
              <w:rPr>
                <w:rFonts w:ascii="Times New Roman" w:hAnsi="Times New Roman" w:cs="Times New Roman"/>
                <w:sz w:val="24"/>
                <w:szCs w:val="24"/>
              </w:rPr>
              <w:t>KCl</w:t>
            </w:r>
            <w:proofErr w:type="spellEnd"/>
          </w:p>
        </w:tc>
        <w:tc>
          <w:tcPr>
            <w:tcW w:w="0" w:type="auto"/>
            <w:hideMark/>
          </w:tcPr>
          <w:p w14:paraId="69F5291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pH</w:t>
            </w:r>
            <w:proofErr w:type="spellEnd"/>
          </w:p>
        </w:tc>
        <w:tc>
          <w:tcPr>
            <w:tcW w:w="0" w:type="auto"/>
            <w:hideMark/>
          </w:tcPr>
          <w:p w14:paraId="7D3679F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4,2</w:t>
            </w:r>
          </w:p>
        </w:tc>
        <w:tc>
          <w:tcPr>
            <w:tcW w:w="0" w:type="auto"/>
            <w:hideMark/>
          </w:tcPr>
          <w:p w14:paraId="2DF13F4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4,0</w:t>
            </w:r>
          </w:p>
        </w:tc>
        <w:tc>
          <w:tcPr>
            <w:tcW w:w="0" w:type="auto"/>
            <w:hideMark/>
          </w:tcPr>
          <w:p w14:paraId="1B14BB0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3,8</w:t>
            </w:r>
          </w:p>
        </w:tc>
        <w:tc>
          <w:tcPr>
            <w:tcW w:w="0" w:type="auto"/>
            <w:hideMark/>
          </w:tcPr>
          <w:p w14:paraId="0558565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6,4</w:t>
            </w:r>
          </w:p>
        </w:tc>
        <w:tc>
          <w:tcPr>
            <w:tcW w:w="0" w:type="auto"/>
            <w:hideMark/>
          </w:tcPr>
          <w:p w14:paraId="28F4E3B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4,1</w:t>
            </w:r>
          </w:p>
        </w:tc>
      </w:tr>
      <w:tr w:rsidR="009D7035" w:rsidRPr="00726344" w14:paraId="2DCAC311" w14:textId="77777777" w:rsidTr="00304AC8">
        <w:tc>
          <w:tcPr>
            <w:tcW w:w="0" w:type="auto"/>
            <w:hideMark/>
          </w:tcPr>
          <w:p w14:paraId="336623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Węglany (CaCO3)</w:t>
            </w:r>
          </w:p>
        </w:tc>
        <w:tc>
          <w:tcPr>
            <w:tcW w:w="0" w:type="auto"/>
            <w:hideMark/>
          </w:tcPr>
          <w:p w14:paraId="706BCBB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727442B7"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713048B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64624D0D"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2A32CAF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0,08</w:t>
            </w:r>
          </w:p>
        </w:tc>
        <w:tc>
          <w:tcPr>
            <w:tcW w:w="0" w:type="auto"/>
            <w:hideMark/>
          </w:tcPr>
          <w:p w14:paraId="79A0EDAB"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r>
    </w:tbl>
    <w:p w14:paraId="56AA2616" w14:textId="77777777" w:rsidR="009D7035" w:rsidRPr="00726344" w:rsidRDefault="009D7035" w:rsidP="009D7035">
      <w:pPr>
        <w:spacing w:line="360" w:lineRule="auto"/>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5883FBB3" w14:textId="77777777" w:rsidR="009D7035" w:rsidRPr="00726344" w:rsidRDefault="009D7035" w:rsidP="009D7035">
      <w:pPr>
        <w:pStyle w:val="Legenda"/>
        <w:rPr>
          <w:rFonts w:ascii="Times New Roman" w:hAnsi="Times New Roman" w:cs="Times New Roman"/>
        </w:rPr>
      </w:pPr>
    </w:p>
    <w:p w14:paraId="5A5BD678" w14:textId="77777777" w:rsidR="009D7035" w:rsidRPr="00726344" w:rsidRDefault="009D7035" w:rsidP="009D7035">
      <w:pPr>
        <w:pStyle w:val="Legenda"/>
        <w:jc w:val="center"/>
        <w:rPr>
          <w:rFonts w:ascii="Times New Roman" w:hAnsi="Times New Roman" w:cs="Times New Roman"/>
          <w:color w:val="auto"/>
          <w:sz w:val="24"/>
          <w:szCs w:val="24"/>
        </w:rPr>
      </w:pPr>
      <w:bookmarkStart w:id="130" w:name="_Toc4018248"/>
      <w:bookmarkStart w:id="131" w:name="_Toc21387016"/>
      <w:bookmarkStart w:id="132" w:name="_Toc2163562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badań gleb- substancja organiczna gleby</w:t>
      </w:r>
      <w:bookmarkEnd w:id="130"/>
      <w:bookmarkEnd w:id="131"/>
      <w:bookmarkEnd w:id="132"/>
    </w:p>
    <w:tbl>
      <w:tblPr>
        <w:tblStyle w:val="Siatkatabelijasna"/>
        <w:tblW w:w="0" w:type="auto"/>
        <w:tblLook w:val="04A0" w:firstRow="1" w:lastRow="0" w:firstColumn="1" w:lastColumn="0" w:noHBand="0" w:noVBand="1"/>
      </w:tblPr>
      <w:tblGrid>
        <w:gridCol w:w="2962"/>
        <w:gridCol w:w="1163"/>
        <w:gridCol w:w="711"/>
        <w:gridCol w:w="696"/>
        <w:gridCol w:w="711"/>
        <w:gridCol w:w="711"/>
        <w:gridCol w:w="696"/>
      </w:tblGrid>
      <w:tr w:rsidR="009D7035" w:rsidRPr="00726344" w14:paraId="384C8E60" w14:textId="77777777" w:rsidTr="00304AC8">
        <w:trPr>
          <w:trHeight w:val="360"/>
        </w:trPr>
        <w:tc>
          <w:tcPr>
            <w:tcW w:w="0" w:type="auto"/>
            <w:vMerge w:val="restart"/>
            <w:hideMark/>
          </w:tcPr>
          <w:p w14:paraId="103FAEA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Substancja organiczna gleby</w:t>
            </w:r>
          </w:p>
        </w:tc>
        <w:tc>
          <w:tcPr>
            <w:tcW w:w="0" w:type="auto"/>
            <w:vMerge w:val="restart"/>
            <w:hideMark/>
          </w:tcPr>
          <w:p w14:paraId="761B4C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104168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4B2C8036" w14:textId="77777777" w:rsidTr="00304AC8">
        <w:trPr>
          <w:trHeight w:val="435"/>
        </w:trPr>
        <w:tc>
          <w:tcPr>
            <w:tcW w:w="0" w:type="auto"/>
            <w:vMerge/>
            <w:hideMark/>
          </w:tcPr>
          <w:p w14:paraId="6BFEB843" w14:textId="77777777" w:rsidR="009D7035" w:rsidRPr="00726344" w:rsidRDefault="009D7035" w:rsidP="009D7035">
            <w:pPr>
              <w:rPr>
                <w:rFonts w:ascii="Times New Roman" w:hAnsi="Times New Roman" w:cs="Times New Roman"/>
                <w:sz w:val="24"/>
                <w:szCs w:val="24"/>
              </w:rPr>
            </w:pPr>
          </w:p>
        </w:tc>
        <w:tc>
          <w:tcPr>
            <w:tcW w:w="0" w:type="auto"/>
            <w:vMerge/>
            <w:hideMark/>
          </w:tcPr>
          <w:p w14:paraId="25EFD5CE" w14:textId="77777777" w:rsidR="009D7035" w:rsidRPr="00726344" w:rsidRDefault="009D7035" w:rsidP="009D7035">
            <w:pPr>
              <w:rPr>
                <w:rFonts w:ascii="Times New Roman" w:hAnsi="Times New Roman" w:cs="Times New Roman"/>
                <w:b/>
                <w:bCs/>
                <w:sz w:val="24"/>
                <w:szCs w:val="24"/>
              </w:rPr>
            </w:pPr>
          </w:p>
        </w:tc>
        <w:tc>
          <w:tcPr>
            <w:tcW w:w="0" w:type="auto"/>
            <w:hideMark/>
          </w:tcPr>
          <w:p w14:paraId="7CEA16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3B6399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770367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58AF7A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5F012D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3796834B" w14:textId="77777777" w:rsidTr="00304AC8">
        <w:tc>
          <w:tcPr>
            <w:tcW w:w="0" w:type="auto"/>
            <w:hideMark/>
          </w:tcPr>
          <w:p w14:paraId="053F66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Próchnica</w:t>
            </w:r>
          </w:p>
        </w:tc>
        <w:tc>
          <w:tcPr>
            <w:tcW w:w="0" w:type="auto"/>
            <w:hideMark/>
          </w:tcPr>
          <w:p w14:paraId="6C58398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0FA4464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4,39</w:t>
            </w:r>
          </w:p>
        </w:tc>
        <w:tc>
          <w:tcPr>
            <w:tcW w:w="0" w:type="auto"/>
            <w:hideMark/>
          </w:tcPr>
          <w:p w14:paraId="2C285E2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3,96</w:t>
            </w:r>
          </w:p>
        </w:tc>
        <w:tc>
          <w:tcPr>
            <w:tcW w:w="0" w:type="auto"/>
            <w:hideMark/>
          </w:tcPr>
          <w:p w14:paraId="23B16BB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3,77</w:t>
            </w:r>
          </w:p>
        </w:tc>
        <w:tc>
          <w:tcPr>
            <w:tcW w:w="0" w:type="auto"/>
            <w:hideMark/>
          </w:tcPr>
          <w:p w14:paraId="687D377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4,0</w:t>
            </w:r>
          </w:p>
        </w:tc>
        <w:tc>
          <w:tcPr>
            <w:tcW w:w="0" w:type="auto"/>
            <w:hideMark/>
          </w:tcPr>
          <w:p w14:paraId="26C6E6F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4,37</w:t>
            </w:r>
          </w:p>
        </w:tc>
      </w:tr>
      <w:tr w:rsidR="009D7035" w:rsidRPr="00726344" w14:paraId="35DBF184" w14:textId="77777777" w:rsidTr="00304AC8">
        <w:tc>
          <w:tcPr>
            <w:tcW w:w="0" w:type="auto"/>
            <w:hideMark/>
          </w:tcPr>
          <w:p w14:paraId="2437A2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Węgiel organiczny</w:t>
            </w:r>
          </w:p>
        </w:tc>
        <w:tc>
          <w:tcPr>
            <w:tcW w:w="0" w:type="auto"/>
            <w:hideMark/>
          </w:tcPr>
          <w:p w14:paraId="056687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496730E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2,54</w:t>
            </w:r>
          </w:p>
        </w:tc>
        <w:tc>
          <w:tcPr>
            <w:tcW w:w="0" w:type="auto"/>
            <w:hideMark/>
          </w:tcPr>
          <w:p w14:paraId="16CAE30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w:t>
            </w:r>
          </w:p>
        </w:tc>
        <w:tc>
          <w:tcPr>
            <w:tcW w:w="0" w:type="auto"/>
            <w:hideMark/>
          </w:tcPr>
          <w:p w14:paraId="0073913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2,19</w:t>
            </w:r>
          </w:p>
        </w:tc>
        <w:tc>
          <w:tcPr>
            <w:tcW w:w="0" w:type="auto"/>
            <w:hideMark/>
          </w:tcPr>
          <w:p w14:paraId="6C964AA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2,32</w:t>
            </w:r>
          </w:p>
        </w:tc>
        <w:tc>
          <w:tcPr>
            <w:tcW w:w="0" w:type="auto"/>
            <w:hideMark/>
          </w:tcPr>
          <w:p w14:paraId="5CBC10C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2,54</w:t>
            </w:r>
          </w:p>
        </w:tc>
      </w:tr>
      <w:tr w:rsidR="009D7035" w:rsidRPr="00726344" w14:paraId="0CF1BFB3" w14:textId="77777777" w:rsidTr="00304AC8">
        <w:tc>
          <w:tcPr>
            <w:tcW w:w="0" w:type="auto"/>
            <w:hideMark/>
          </w:tcPr>
          <w:p w14:paraId="51CD25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Azot ogólny</w:t>
            </w:r>
          </w:p>
        </w:tc>
        <w:tc>
          <w:tcPr>
            <w:tcW w:w="0" w:type="auto"/>
            <w:hideMark/>
          </w:tcPr>
          <w:p w14:paraId="461BE3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3700A12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0,165</w:t>
            </w:r>
          </w:p>
        </w:tc>
        <w:tc>
          <w:tcPr>
            <w:tcW w:w="0" w:type="auto"/>
            <w:hideMark/>
          </w:tcPr>
          <w:p w14:paraId="2E32F3D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0,17</w:t>
            </w:r>
          </w:p>
        </w:tc>
        <w:tc>
          <w:tcPr>
            <w:tcW w:w="0" w:type="auto"/>
            <w:hideMark/>
          </w:tcPr>
          <w:p w14:paraId="73C0579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0,192</w:t>
            </w:r>
          </w:p>
        </w:tc>
        <w:tc>
          <w:tcPr>
            <w:tcW w:w="0" w:type="auto"/>
            <w:hideMark/>
          </w:tcPr>
          <w:p w14:paraId="34EC29D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0,186</w:t>
            </w:r>
          </w:p>
        </w:tc>
        <w:tc>
          <w:tcPr>
            <w:tcW w:w="0" w:type="auto"/>
            <w:hideMark/>
          </w:tcPr>
          <w:p w14:paraId="630D368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0,22</w:t>
            </w:r>
          </w:p>
        </w:tc>
      </w:tr>
      <w:tr w:rsidR="009D7035" w:rsidRPr="00726344" w14:paraId="5C3B4B5A" w14:textId="77777777" w:rsidTr="00304AC8">
        <w:tc>
          <w:tcPr>
            <w:tcW w:w="0" w:type="auto"/>
            <w:hideMark/>
          </w:tcPr>
          <w:p w14:paraId="3153E3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Stosunek C/N</w:t>
            </w:r>
          </w:p>
        </w:tc>
        <w:tc>
          <w:tcPr>
            <w:tcW w:w="0" w:type="auto"/>
            <w:hideMark/>
          </w:tcPr>
          <w:p w14:paraId="7A51959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26E5DCB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15,4</w:t>
            </w:r>
          </w:p>
        </w:tc>
        <w:tc>
          <w:tcPr>
            <w:tcW w:w="0" w:type="auto"/>
            <w:hideMark/>
          </w:tcPr>
          <w:p w14:paraId="5B50236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13,5</w:t>
            </w:r>
          </w:p>
        </w:tc>
        <w:tc>
          <w:tcPr>
            <w:tcW w:w="0" w:type="auto"/>
            <w:hideMark/>
          </w:tcPr>
          <w:p w14:paraId="2C6A191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11,4</w:t>
            </w:r>
          </w:p>
        </w:tc>
        <w:tc>
          <w:tcPr>
            <w:tcW w:w="0" w:type="auto"/>
            <w:hideMark/>
          </w:tcPr>
          <w:p w14:paraId="7D51E49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12,5</w:t>
            </w:r>
          </w:p>
        </w:tc>
        <w:tc>
          <w:tcPr>
            <w:tcW w:w="0" w:type="auto"/>
            <w:hideMark/>
          </w:tcPr>
          <w:p w14:paraId="49BC6A0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11,5</w:t>
            </w:r>
          </w:p>
        </w:tc>
      </w:tr>
    </w:tbl>
    <w:p w14:paraId="69C6B53A" w14:textId="77777777" w:rsidR="009D7035" w:rsidRPr="00726344" w:rsidRDefault="009D7035" w:rsidP="009D7035">
      <w:pPr>
        <w:spacing w:line="360" w:lineRule="auto"/>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072363BE" w14:textId="77777777" w:rsidR="009D7035" w:rsidRPr="00726344" w:rsidRDefault="009D7035" w:rsidP="009D7035">
      <w:pPr>
        <w:pStyle w:val="Legenda"/>
        <w:jc w:val="center"/>
        <w:rPr>
          <w:rFonts w:ascii="Times New Roman" w:hAnsi="Times New Roman" w:cs="Times New Roman"/>
          <w:color w:val="auto"/>
          <w:sz w:val="24"/>
          <w:szCs w:val="24"/>
        </w:rPr>
      </w:pPr>
      <w:bookmarkStart w:id="133" w:name="_Toc4018249"/>
      <w:bookmarkStart w:id="134" w:name="_Toc21387017"/>
      <w:bookmarkStart w:id="135" w:name="_Toc21635621"/>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.Wyniki badań gleb- właściwości sorpcyjne gleby</w:t>
      </w:r>
      <w:bookmarkEnd w:id="133"/>
      <w:bookmarkEnd w:id="134"/>
      <w:bookmarkEnd w:id="135"/>
    </w:p>
    <w:tbl>
      <w:tblPr>
        <w:tblStyle w:val="Siatkatabelijasna"/>
        <w:tblW w:w="0" w:type="auto"/>
        <w:tblLook w:val="04A0" w:firstRow="1" w:lastRow="0" w:firstColumn="1" w:lastColumn="0" w:noHBand="0" w:noVBand="1"/>
      </w:tblPr>
      <w:tblGrid>
        <w:gridCol w:w="4061"/>
        <w:gridCol w:w="1446"/>
        <w:gridCol w:w="711"/>
        <w:gridCol w:w="711"/>
        <w:gridCol w:w="711"/>
        <w:gridCol w:w="711"/>
        <w:gridCol w:w="711"/>
      </w:tblGrid>
      <w:tr w:rsidR="009D7035" w:rsidRPr="00726344" w14:paraId="2D1E6E22" w14:textId="77777777" w:rsidTr="00304AC8">
        <w:trPr>
          <w:trHeight w:val="465"/>
        </w:trPr>
        <w:tc>
          <w:tcPr>
            <w:tcW w:w="0" w:type="auto"/>
            <w:vMerge w:val="restart"/>
            <w:hideMark/>
          </w:tcPr>
          <w:p w14:paraId="73B612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Właściwości sorpcyjne gleby</w:t>
            </w:r>
          </w:p>
        </w:tc>
        <w:tc>
          <w:tcPr>
            <w:tcW w:w="0" w:type="auto"/>
            <w:vMerge w:val="restart"/>
            <w:hideMark/>
          </w:tcPr>
          <w:p w14:paraId="2AE4B5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23025FB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62262109" w14:textId="77777777" w:rsidTr="00304AC8">
        <w:trPr>
          <w:trHeight w:val="345"/>
        </w:trPr>
        <w:tc>
          <w:tcPr>
            <w:tcW w:w="0" w:type="auto"/>
            <w:vMerge/>
            <w:hideMark/>
          </w:tcPr>
          <w:p w14:paraId="0373DDDB" w14:textId="77777777" w:rsidR="009D7035" w:rsidRPr="00726344" w:rsidRDefault="009D7035" w:rsidP="009D7035">
            <w:pPr>
              <w:rPr>
                <w:rFonts w:ascii="Times New Roman" w:hAnsi="Times New Roman" w:cs="Times New Roman"/>
                <w:sz w:val="24"/>
                <w:szCs w:val="24"/>
              </w:rPr>
            </w:pPr>
          </w:p>
        </w:tc>
        <w:tc>
          <w:tcPr>
            <w:tcW w:w="0" w:type="auto"/>
            <w:vMerge/>
            <w:hideMark/>
          </w:tcPr>
          <w:p w14:paraId="0F12C353" w14:textId="77777777" w:rsidR="009D7035" w:rsidRPr="00726344" w:rsidRDefault="009D7035" w:rsidP="009D7035">
            <w:pPr>
              <w:rPr>
                <w:rFonts w:ascii="Times New Roman" w:hAnsi="Times New Roman" w:cs="Times New Roman"/>
                <w:b/>
                <w:bCs/>
                <w:sz w:val="24"/>
                <w:szCs w:val="24"/>
              </w:rPr>
            </w:pPr>
          </w:p>
        </w:tc>
        <w:tc>
          <w:tcPr>
            <w:tcW w:w="0" w:type="auto"/>
            <w:hideMark/>
          </w:tcPr>
          <w:p w14:paraId="5DDBF3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5A16D0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384C7C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695BD5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0311EF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3BFB80CB" w14:textId="77777777" w:rsidTr="00304AC8">
        <w:tc>
          <w:tcPr>
            <w:tcW w:w="0" w:type="auto"/>
            <w:hideMark/>
          </w:tcPr>
          <w:p w14:paraId="6BCE43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Kwasowość hydrolityczna (</w:t>
            </w:r>
            <w:proofErr w:type="spellStart"/>
            <w:r w:rsidRPr="00726344">
              <w:rPr>
                <w:rFonts w:ascii="Times New Roman" w:hAnsi="Times New Roman" w:cs="Times New Roman"/>
                <w:sz w:val="24"/>
                <w:szCs w:val="24"/>
              </w:rPr>
              <w:t>Hh</w:t>
            </w:r>
            <w:proofErr w:type="spellEnd"/>
            <w:r w:rsidRPr="00726344">
              <w:rPr>
                <w:rFonts w:ascii="Times New Roman" w:hAnsi="Times New Roman" w:cs="Times New Roman"/>
                <w:sz w:val="24"/>
                <w:szCs w:val="24"/>
              </w:rPr>
              <w:t>)</w:t>
            </w:r>
          </w:p>
        </w:tc>
        <w:tc>
          <w:tcPr>
            <w:tcW w:w="0" w:type="auto"/>
            <w:hideMark/>
          </w:tcPr>
          <w:p w14:paraId="62F2A9FF"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r w:rsidRPr="00726344">
              <w:rPr>
                <w:rFonts w:ascii="Times New Roman" w:hAnsi="Times New Roman" w:cs="Times New Roman"/>
                <w:sz w:val="24"/>
                <w:szCs w:val="24"/>
                <w:vertAlign w:val="superscript"/>
              </w:rPr>
              <w:t>-1</w:t>
            </w:r>
          </w:p>
        </w:tc>
        <w:tc>
          <w:tcPr>
            <w:tcW w:w="0" w:type="auto"/>
            <w:hideMark/>
          </w:tcPr>
          <w:p w14:paraId="1270877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7,58</w:t>
            </w:r>
          </w:p>
        </w:tc>
        <w:tc>
          <w:tcPr>
            <w:tcW w:w="0" w:type="auto"/>
            <w:hideMark/>
          </w:tcPr>
          <w:p w14:paraId="02097BF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6,98</w:t>
            </w:r>
          </w:p>
        </w:tc>
        <w:tc>
          <w:tcPr>
            <w:tcW w:w="0" w:type="auto"/>
            <w:hideMark/>
          </w:tcPr>
          <w:p w14:paraId="40E5216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7,12</w:t>
            </w:r>
          </w:p>
        </w:tc>
        <w:tc>
          <w:tcPr>
            <w:tcW w:w="0" w:type="auto"/>
            <w:hideMark/>
          </w:tcPr>
          <w:p w14:paraId="314007A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2,85</w:t>
            </w:r>
          </w:p>
        </w:tc>
        <w:tc>
          <w:tcPr>
            <w:tcW w:w="0" w:type="auto"/>
            <w:hideMark/>
          </w:tcPr>
          <w:p w14:paraId="00724CD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8,21</w:t>
            </w:r>
          </w:p>
        </w:tc>
      </w:tr>
      <w:tr w:rsidR="009D7035" w:rsidRPr="00726344" w14:paraId="4D252C57" w14:textId="77777777" w:rsidTr="00304AC8">
        <w:tc>
          <w:tcPr>
            <w:tcW w:w="0" w:type="auto"/>
            <w:hideMark/>
          </w:tcPr>
          <w:p w14:paraId="3A88C2AA"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Kwasowośc</w:t>
            </w:r>
            <w:proofErr w:type="spellEnd"/>
            <w:r w:rsidRPr="00726344">
              <w:rPr>
                <w:rFonts w:ascii="Times New Roman" w:hAnsi="Times New Roman" w:cs="Times New Roman"/>
                <w:sz w:val="24"/>
                <w:szCs w:val="24"/>
              </w:rPr>
              <w:t xml:space="preserve"> wymienna (</w:t>
            </w:r>
            <w:proofErr w:type="spellStart"/>
            <w:r w:rsidRPr="00726344">
              <w:rPr>
                <w:rFonts w:ascii="Times New Roman" w:hAnsi="Times New Roman" w:cs="Times New Roman"/>
                <w:sz w:val="24"/>
                <w:szCs w:val="24"/>
              </w:rPr>
              <w:t>Hw</w:t>
            </w:r>
            <w:proofErr w:type="spellEnd"/>
            <w:r w:rsidRPr="00726344">
              <w:rPr>
                <w:rFonts w:ascii="Times New Roman" w:hAnsi="Times New Roman" w:cs="Times New Roman"/>
                <w:sz w:val="24"/>
                <w:szCs w:val="24"/>
              </w:rPr>
              <w:t>)</w:t>
            </w:r>
          </w:p>
        </w:tc>
        <w:tc>
          <w:tcPr>
            <w:tcW w:w="0" w:type="auto"/>
            <w:hideMark/>
          </w:tcPr>
          <w:p w14:paraId="2BA0CDA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r w:rsidRPr="00726344">
              <w:rPr>
                <w:rFonts w:ascii="Times New Roman" w:hAnsi="Times New Roman" w:cs="Times New Roman"/>
                <w:sz w:val="24"/>
                <w:szCs w:val="24"/>
                <w:vertAlign w:val="superscript"/>
              </w:rPr>
              <w:t>-1</w:t>
            </w:r>
          </w:p>
        </w:tc>
        <w:tc>
          <w:tcPr>
            <w:tcW w:w="0" w:type="auto"/>
            <w:hideMark/>
          </w:tcPr>
          <w:p w14:paraId="52FF182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1,91</w:t>
            </w:r>
          </w:p>
        </w:tc>
        <w:tc>
          <w:tcPr>
            <w:tcW w:w="0" w:type="auto"/>
            <w:hideMark/>
          </w:tcPr>
          <w:p w14:paraId="1F4D58E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1,96</w:t>
            </w:r>
          </w:p>
        </w:tc>
        <w:tc>
          <w:tcPr>
            <w:tcW w:w="0" w:type="auto"/>
            <w:hideMark/>
          </w:tcPr>
          <w:p w14:paraId="755817C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1,81</w:t>
            </w:r>
          </w:p>
        </w:tc>
        <w:tc>
          <w:tcPr>
            <w:tcW w:w="0" w:type="auto"/>
            <w:hideMark/>
          </w:tcPr>
          <w:p w14:paraId="4F958EF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379AEA8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2,26</w:t>
            </w:r>
          </w:p>
        </w:tc>
      </w:tr>
      <w:tr w:rsidR="009D7035" w:rsidRPr="00726344" w14:paraId="0DA71FAE" w14:textId="77777777" w:rsidTr="00304AC8">
        <w:tc>
          <w:tcPr>
            <w:tcW w:w="0" w:type="auto"/>
            <w:hideMark/>
          </w:tcPr>
          <w:p w14:paraId="2622EE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Glin wymienny "Al"</w:t>
            </w:r>
          </w:p>
        </w:tc>
        <w:tc>
          <w:tcPr>
            <w:tcW w:w="0" w:type="auto"/>
            <w:hideMark/>
          </w:tcPr>
          <w:p w14:paraId="25330F7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r w:rsidRPr="00726344">
              <w:rPr>
                <w:rFonts w:ascii="Times New Roman" w:hAnsi="Times New Roman" w:cs="Times New Roman"/>
                <w:sz w:val="24"/>
                <w:szCs w:val="24"/>
                <w:vertAlign w:val="superscript"/>
              </w:rPr>
              <w:t>-1</w:t>
            </w:r>
          </w:p>
        </w:tc>
        <w:tc>
          <w:tcPr>
            <w:tcW w:w="0" w:type="auto"/>
            <w:hideMark/>
          </w:tcPr>
          <w:p w14:paraId="32E45CD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1,61</w:t>
            </w:r>
          </w:p>
        </w:tc>
        <w:tc>
          <w:tcPr>
            <w:tcW w:w="0" w:type="auto"/>
            <w:hideMark/>
          </w:tcPr>
          <w:p w14:paraId="7DCB329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1,63</w:t>
            </w:r>
          </w:p>
        </w:tc>
        <w:tc>
          <w:tcPr>
            <w:tcW w:w="0" w:type="auto"/>
            <w:hideMark/>
          </w:tcPr>
          <w:p w14:paraId="7760E6C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1,65</w:t>
            </w:r>
          </w:p>
        </w:tc>
        <w:tc>
          <w:tcPr>
            <w:tcW w:w="0" w:type="auto"/>
            <w:hideMark/>
          </w:tcPr>
          <w:p w14:paraId="5B82605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33B6FA2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1,82</w:t>
            </w:r>
          </w:p>
        </w:tc>
      </w:tr>
      <w:tr w:rsidR="009D7035" w:rsidRPr="00726344" w14:paraId="17335DE9" w14:textId="77777777" w:rsidTr="00304AC8">
        <w:tc>
          <w:tcPr>
            <w:tcW w:w="0" w:type="auto"/>
            <w:hideMark/>
          </w:tcPr>
          <w:p w14:paraId="5F771F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Wapń </w:t>
            </w:r>
            <w:proofErr w:type="spellStart"/>
            <w:r w:rsidRPr="00726344">
              <w:rPr>
                <w:rFonts w:ascii="Times New Roman" w:hAnsi="Times New Roman" w:cs="Times New Roman"/>
                <w:sz w:val="24"/>
                <w:szCs w:val="24"/>
              </w:rPr>
              <w:t>wymianny</w:t>
            </w:r>
            <w:proofErr w:type="spellEnd"/>
            <w:r w:rsidRPr="00726344">
              <w:rPr>
                <w:rFonts w:ascii="Times New Roman" w:hAnsi="Times New Roman" w:cs="Times New Roman"/>
                <w:sz w:val="24"/>
                <w:szCs w:val="24"/>
              </w:rPr>
              <w:t xml:space="preserve"> (Ca2+)</w:t>
            </w:r>
          </w:p>
        </w:tc>
        <w:tc>
          <w:tcPr>
            <w:tcW w:w="0" w:type="auto"/>
            <w:hideMark/>
          </w:tcPr>
          <w:p w14:paraId="7802D0D8" w14:textId="77777777" w:rsidR="009D7035" w:rsidRPr="00726344" w:rsidRDefault="009D7035" w:rsidP="009D7035">
            <w:pPr>
              <w:jc w:val="center"/>
              <w:rPr>
                <w:rFonts w:ascii="Times New Roman" w:hAnsi="Times New Roman" w:cs="Times New Roman"/>
                <w:sz w:val="24"/>
                <w:szCs w:val="24"/>
                <w:vertAlign w:val="superscript"/>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p>
        </w:tc>
        <w:tc>
          <w:tcPr>
            <w:tcW w:w="0" w:type="auto"/>
            <w:hideMark/>
          </w:tcPr>
          <w:p w14:paraId="1F12E02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w:t>
            </w:r>
          </w:p>
        </w:tc>
        <w:tc>
          <w:tcPr>
            <w:tcW w:w="0" w:type="auto"/>
            <w:hideMark/>
          </w:tcPr>
          <w:p w14:paraId="322D675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1,82</w:t>
            </w:r>
          </w:p>
        </w:tc>
        <w:tc>
          <w:tcPr>
            <w:tcW w:w="0" w:type="auto"/>
            <w:hideMark/>
          </w:tcPr>
          <w:p w14:paraId="12E18F0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w:t>
            </w:r>
          </w:p>
        </w:tc>
        <w:tc>
          <w:tcPr>
            <w:tcW w:w="0" w:type="auto"/>
            <w:hideMark/>
          </w:tcPr>
          <w:p w14:paraId="7237E78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6,07</w:t>
            </w:r>
          </w:p>
        </w:tc>
        <w:tc>
          <w:tcPr>
            <w:tcW w:w="0" w:type="auto"/>
            <w:hideMark/>
          </w:tcPr>
          <w:p w14:paraId="65B977B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1,45</w:t>
            </w:r>
          </w:p>
        </w:tc>
      </w:tr>
      <w:tr w:rsidR="009D7035" w:rsidRPr="00726344" w14:paraId="31BFF5CE" w14:textId="77777777" w:rsidTr="00304AC8">
        <w:tc>
          <w:tcPr>
            <w:tcW w:w="0" w:type="auto"/>
            <w:hideMark/>
          </w:tcPr>
          <w:p w14:paraId="28A67BB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Magnez wymienny (Mg2+)</w:t>
            </w:r>
          </w:p>
        </w:tc>
        <w:tc>
          <w:tcPr>
            <w:tcW w:w="0" w:type="auto"/>
            <w:hideMark/>
          </w:tcPr>
          <w:p w14:paraId="15E55E5F" w14:textId="77777777" w:rsidR="009D7035" w:rsidRPr="00726344" w:rsidRDefault="009D7035" w:rsidP="009D7035">
            <w:pPr>
              <w:jc w:val="center"/>
              <w:rPr>
                <w:rFonts w:ascii="Times New Roman" w:hAnsi="Times New Roman" w:cs="Times New Roman"/>
                <w:sz w:val="24"/>
                <w:szCs w:val="24"/>
                <w:vertAlign w:val="superscript"/>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p>
        </w:tc>
        <w:tc>
          <w:tcPr>
            <w:tcW w:w="0" w:type="auto"/>
            <w:hideMark/>
          </w:tcPr>
          <w:p w14:paraId="1B62272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0,21</w:t>
            </w:r>
          </w:p>
        </w:tc>
        <w:tc>
          <w:tcPr>
            <w:tcW w:w="0" w:type="auto"/>
            <w:hideMark/>
          </w:tcPr>
          <w:p w14:paraId="1F849EF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0,17</w:t>
            </w:r>
          </w:p>
        </w:tc>
        <w:tc>
          <w:tcPr>
            <w:tcW w:w="0" w:type="auto"/>
            <w:hideMark/>
          </w:tcPr>
          <w:p w14:paraId="3DD3527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0,22</w:t>
            </w:r>
          </w:p>
        </w:tc>
        <w:tc>
          <w:tcPr>
            <w:tcW w:w="0" w:type="auto"/>
            <w:hideMark/>
          </w:tcPr>
          <w:p w14:paraId="6F100FF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0,39</w:t>
            </w:r>
          </w:p>
        </w:tc>
        <w:tc>
          <w:tcPr>
            <w:tcW w:w="0" w:type="auto"/>
            <w:hideMark/>
          </w:tcPr>
          <w:p w14:paraId="5641B4B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0,12</w:t>
            </w:r>
          </w:p>
        </w:tc>
      </w:tr>
      <w:tr w:rsidR="009D7035" w:rsidRPr="00726344" w14:paraId="43DA93CB" w14:textId="77777777" w:rsidTr="00304AC8">
        <w:tc>
          <w:tcPr>
            <w:tcW w:w="0" w:type="auto"/>
            <w:hideMark/>
          </w:tcPr>
          <w:p w14:paraId="2C45A1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Sód wymienny (Na+)</w:t>
            </w:r>
          </w:p>
        </w:tc>
        <w:tc>
          <w:tcPr>
            <w:tcW w:w="0" w:type="auto"/>
            <w:hideMark/>
          </w:tcPr>
          <w:p w14:paraId="064ABD8E" w14:textId="77777777" w:rsidR="009D7035" w:rsidRPr="00726344" w:rsidRDefault="009D7035" w:rsidP="009D7035">
            <w:pPr>
              <w:jc w:val="center"/>
              <w:rPr>
                <w:rFonts w:ascii="Times New Roman" w:hAnsi="Times New Roman" w:cs="Times New Roman"/>
                <w:sz w:val="24"/>
                <w:szCs w:val="24"/>
                <w:vertAlign w:val="superscript"/>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p>
        </w:tc>
        <w:tc>
          <w:tcPr>
            <w:tcW w:w="0" w:type="auto"/>
            <w:hideMark/>
          </w:tcPr>
          <w:p w14:paraId="7C56A03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0" w:type="auto"/>
            <w:hideMark/>
          </w:tcPr>
          <w:p w14:paraId="224E321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0" w:type="auto"/>
            <w:hideMark/>
          </w:tcPr>
          <w:p w14:paraId="2CE4151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0,04</w:t>
            </w:r>
          </w:p>
        </w:tc>
        <w:tc>
          <w:tcPr>
            <w:tcW w:w="0" w:type="auto"/>
            <w:hideMark/>
          </w:tcPr>
          <w:p w14:paraId="4509D57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0,08</w:t>
            </w:r>
          </w:p>
        </w:tc>
        <w:tc>
          <w:tcPr>
            <w:tcW w:w="0" w:type="auto"/>
            <w:hideMark/>
          </w:tcPr>
          <w:p w14:paraId="254E31D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0,04</w:t>
            </w:r>
          </w:p>
        </w:tc>
      </w:tr>
      <w:tr w:rsidR="009D7035" w:rsidRPr="00726344" w14:paraId="22F6D366" w14:textId="77777777" w:rsidTr="00304AC8">
        <w:tc>
          <w:tcPr>
            <w:tcW w:w="0" w:type="auto"/>
            <w:hideMark/>
          </w:tcPr>
          <w:p w14:paraId="33649D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Potas wymienny (K+)</w:t>
            </w:r>
          </w:p>
        </w:tc>
        <w:tc>
          <w:tcPr>
            <w:tcW w:w="0" w:type="auto"/>
            <w:hideMark/>
          </w:tcPr>
          <w:p w14:paraId="35F3628C" w14:textId="77777777" w:rsidR="009D7035" w:rsidRPr="00726344" w:rsidRDefault="009D7035" w:rsidP="009D7035">
            <w:pPr>
              <w:jc w:val="center"/>
              <w:rPr>
                <w:rFonts w:ascii="Times New Roman" w:hAnsi="Times New Roman" w:cs="Times New Roman"/>
                <w:sz w:val="24"/>
                <w:szCs w:val="24"/>
                <w:vertAlign w:val="superscript"/>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p>
        </w:tc>
        <w:tc>
          <w:tcPr>
            <w:tcW w:w="0" w:type="auto"/>
            <w:hideMark/>
          </w:tcPr>
          <w:p w14:paraId="55186AF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0,23</w:t>
            </w:r>
          </w:p>
        </w:tc>
        <w:tc>
          <w:tcPr>
            <w:tcW w:w="0" w:type="auto"/>
            <w:hideMark/>
          </w:tcPr>
          <w:p w14:paraId="24CBE12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0,25</w:t>
            </w:r>
          </w:p>
        </w:tc>
        <w:tc>
          <w:tcPr>
            <w:tcW w:w="0" w:type="auto"/>
            <w:hideMark/>
          </w:tcPr>
          <w:p w14:paraId="3C89EFE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0,34</w:t>
            </w:r>
          </w:p>
        </w:tc>
        <w:tc>
          <w:tcPr>
            <w:tcW w:w="0" w:type="auto"/>
            <w:hideMark/>
          </w:tcPr>
          <w:p w14:paraId="12C492F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0,55</w:t>
            </w:r>
          </w:p>
        </w:tc>
        <w:tc>
          <w:tcPr>
            <w:tcW w:w="0" w:type="auto"/>
            <w:hideMark/>
          </w:tcPr>
          <w:p w14:paraId="1A46A36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w:t>
            </w:r>
          </w:p>
        </w:tc>
      </w:tr>
      <w:tr w:rsidR="009D7035" w:rsidRPr="00726344" w14:paraId="5F16648F" w14:textId="77777777" w:rsidTr="00304AC8">
        <w:tc>
          <w:tcPr>
            <w:tcW w:w="0" w:type="auto"/>
            <w:hideMark/>
          </w:tcPr>
          <w:p w14:paraId="7218C0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Suma kationów wymiennych (S)</w:t>
            </w:r>
          </w:p>
        </w:tc>
        <w:tc>
          <w:tcPr>
            <w:tcW w:w="0" w:type="auto"/>
            <w:hideMark/>
          </w:tcPr>
          <w:p w14:paraId="3A8AB8EF" w14:textId="77777777" w:rsidR="009D7035" w:rsidRPr="00726344" w:rsidRDefault="009D7035" w:rsidP="009D7035">
            <w:pPr>
              <w:jc w:val="center"/>
              <w:rPr>
                <w:rFonts w:ascii="Times New Roman" w:hAnsi="Times New Roman" w:cs="Times New Roman"/>
                <w:sz w:val="24"/>
                <w:szCs w:val="24"/>
                <w:vertAlign w:val="superscript"/>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p>
        </w:tc>
        <w:tc>
          <w:tcPr>
            <w:tcW w:w="0" w:type="auto"/>
            <w:hideMark/>
          </w:tcPr>
          <w:p w14:paraId="76E5894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2,47</w:t>
            </w:r>
          </w:p>
        </w:tc>
        <w:tc>
          <w:tcPr>
            <w:tcW w:w="0" w:type="auto"/>
            <w:hideMark/>
          </w:tcPr>
          <w:p w14:paraId="5ECF7A0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2,27</w:t>
            </w:r>
          </w:p>
        </w:tc>
        <w:tc>
          <w:tcPr>
            <w:tcW w:w="0" w:type="auto"/>
            <w:hideMark/>
          </w:tcPr>
          <w:p w14:paraId="588A0CE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w:t>
            </w:r>
          </w:p>
        </w:tc>
        <w:tc>
          <w:tcPr>
            <w:tcW w:w="0" w:type="auto"/>
            <w:hideMark/>
          </w:tcPr>
          <w:p w14:paraId="431CEA8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7,09</w:t>
            </w:r>
          </w:p>
        </w:tc>
        <w:tc>
          <w:tcPr>
            <w:tcW w:w="0" w:type="auto"/>
            <w:hideMark/>
          </w:tcPr>
          <w:p w14:paraId="475D3DB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w:t>
            </w:r>
          </w:p>
        </w:tc>
      </w:tr>
      <w:tr w:rsidR="009D7035" w:rsidRPr="00726344" w14:paraId="7E777D19" w14:textId="77777777" w:rsidTr="00304AC8">
        <w:tc>
          <w:tcPr>
            <w:tcW w:w="0" w:type="auto"/>
            <w:hideMark/>
          </w:tcPr>
          <w:p w14:paraId="791CA7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Pojemność sorpcyjna gleby (T)</w:t>
            </w:r>
          </w:p>
        </w:tc>
        <w:tc>
          <w:tcPr>
            <w:tcW w:w="0" w:type="auto"/>
            <w:hideMark/>
          </w:tcPr>
          <w:p w14:paraId="5B46526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cmol</w:t>
            </w:r>
            <w:proofErr w:type="spellEnd"/>
            <w:r w:rsidRPr="00726344">
              <w:rPr>
                <w:rFonts w:ascii="Times New Roman" w:hAnsi="Times New Roman" w:cs="Times New Roman"/>
                <w:sz w:val="24"/>
                <w:szCs w:val="24"/>
              </w:rPr>
              <w:t>(+)*kg</w:t>
            </w:r>
            <w:r w:rsidRPr="00726344">
              <w:rPr>
                <w:rFonts w:ascii="Times New Roman" w:hAnsi="Times New Roman" w:cs="Times New Roman"/>
                <w:sz w:val="24"/>
                <w:szCs w:val="24"/>
                <w:vertAlign w:val="superscript"/>
              </w:rPr>
              <w:t>-1</w:t>
            </w:r>
          </w:p>
        </w:tc>
        <w:tc>
          <w:tcPr>
            <w:tcW w:w="0" w:type="auto"/>
            <w:hideMark/>
          </w:tcPr>
          <w:p w14:paraId="33D3E00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10,05</w:t>
            </w:r>
          </w:p>
        </w:tc>
        <w:tc>
          <w:tcPr>
            <w:tcW w:w="0" w:type="auto"/>
            <w:hideMark/>
          </w:tcPr>
          <w:p w14:paraId="6245751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9,25</w:t>
            </w:r>
          </w:p>
        </w:tc>
        <w:tc>
          <w:tcPr>
            <w:tcW w:w="0" w:type="auto"/>
            <w:hideMark/>
          </w:tcPr>
          <w:p w14:paraId="1DAA787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9,52</w:t>
            </w:r>
          </w:p>
        </w:tc>
        <w:tc>
          <w:tcPr>
            <w:tcW w:w="0" w:type="auto"/>
            <w:hideMark/>
          </w:tcPr>
          <w:p w14:paraId="2FDCE13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9,94</w:t>
            </w:r>
          </w:p>
        </w:tc>
        <w:tc>
          <w:tcPr>
            <w:tcW w:w="0" w:type="auto"/>
            <w:hideMark/>
          </w:tcPr>
          <w:p w14:paraId="47B8253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10,01</w:t>
            </w:r>
          </w:p>
        </w:tc>
      </w:tr>
      <w:tr w:rsidR="009D7035" w:rsidRPr="00726344" w14:paraId="12C02F65" w14:textId="77777777" w:rsidTr="00304AC8">
        <w:tc>
          <w:tcPr>
            <w:tcW w:w="0" w:type="auto"/>
            <w:hideMark/>
          </w:tcPr>
          <w:tbl>
            <w:tblPr>
              <w:tblW w:w="0" w:type="auto"/>
              <w:tblCellSpacing w:w="15" w:type="dxa"/>
              <w:tblLook w:val="04A0" w:firstRow="1" w:lastRow="0" w:firstColumn="1" w:lastColumn="0" w:noHBand="0" w:noVBand="1"/>
            </w:tblPr>
            <w:tblGrid>
              <w:gridCol w:w="3764"/>
              <w:gridCol w:w="81"/>
            </w:tblGrid>
            <w:tr w:rsidR="009D7035" w:rsidRPr="00726344" w14:paraId="0E697317" w14:textId="77777777" w:rsidTr="009D7035">
              <w:trPr>
                <w:tblCellSpacing w:w="15" w:type="dxa"/>
              </w:trPr>
              <w:tc>
                <w:tcPr>
                  <w:tcW w:w="0" w:type="auto"/>
                  <w:tcMar>
                    <w:top w:w="15" w:type="dxa"/>
                    <w:left w:w="15" w:type="dxa"/>
                    <w:bottom w:w="15" w:type="dxa"/>
                    <w:right w:w="15" w:type="dxa"/>
                  </w:tcMar>
                  <w:vAlign w:val="center"/>
                  <w:hideMark/>
                </w:tcPr>
                <w:p w14:paraId="4907200B" w14:textId="77777777" w:rsidR="009D7035" w:rsidRPr="00726344" w:rsidRDefault="009D7035" w:rsidP="009D7035">
                  <w:pPr>
                    <w:spacing w:after="0" w:line="240" w:lineRule="auto"/>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Wysycenie kompleksu sorpcyjnego kationami zasadowymi (V)</w:t>
                  </w:r>
                </w:p>
              </w:tc>
              <w:tc>
                <w:tcPr>
                  <w:tcW w:w="0" w:type="auto"/>
                  <w:tcMar>
                    <w:top w:w="15" w:type="dxa"/>
                    <w:left w:w="15" w:type="dxa"/>
                    <w:bottom w:w="15" w:type="dxa"/>
                    <w:right w:w="15" w:type="dxa"/>
                  </w:tcMar>
                  <w:vAlign w:val="center"/>
                  <w:hideMark/>
                </w:tcPr>
                <w:p w14:paraId="3165187E" w14:textId="77777777" w:rsidR="009D7035" w:rsidRPr="00726344" w:rsidRDefault="009D7035" w:rsidP="009D7035">
                  <w:pPr>
                    <w:spacing w:after="0"/>
                    <w:rPr>
                      <w:rFonts w:ascii="Times New Roman" w:eastAsiaTheme="minorEastAsia" w:hAnsi="Times New Roman" w:cs="Times New Roman"/>
                      <w:lang w:eastAsia="pl-PL"/>
                    </w:rPr>
                  </w:pPr>
                </w:p>
              </w:tc>
            </w:tr>
          </w:tbl>
          <w:p w14:paraId="7E71009C" w14:textId="77777777" w:rsidR="009D7035" w:rsidRPr="00726344" w:rsidRDefault="009D7035" w:rsidP="009D7035">
            <w:pPr>
              <w:jc w:val="center"/>
              <w:rPr>
                <w:rFonts w:ascii="Times New Roman" w:hAnsi="Times New Roman" w:cs="Times New Roman"/>
                <w:sz w:val="24"/>
                <w:szCs w:val="24"/>
              </w:rPr>
            </w:pPr>
          </w:p>
        </w:tc>
        <w:tc>
          <w:tcPr>
            <w:tcW w:w="0" w:type="auto"/>
            <w:hideMark/>
          </w:tcPr>
          <w:p w14:paraId="503156E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0FDFF46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24,58</w:t>
            </w:r>
          </w:p>
        </w:tc>
        <w:tc>
          <w:tcPr>
            <w:tcW w:w="0" w:type="auto"/>
            <w:hideMark/>
          </w:tcPr>
          <w:p w14:paraId="1DAFB90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24,54</w:t>
            </w:r>
          </w:p>
        </w:tc>
        <w:tc>
          <w:tcPr>
            <w:tcW w:w="0" w:type="auto"/>
            <w:hideMark/>
          </w:tcPr>
          <w:p w14:paraId="795A48C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25,21</w:t>
            </w:r>
          </w:p>
        </w:tc>
        <w:tc>
          <w:tcPr>
            <w:tcW w:w="0" w:type="auto"/>
            <w:hideMark/>
          </w:tcPr>
          <w:p w14:paraId="17A741E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71,33</w:t>
            </w:r>
          </w:p>
        </w:tc>
        <w:tc>
          <w:tcPr>
            <w:tcW w:w="0" w:type="auto"/>
            <w:hideMark/>
          </w:tcPr>
          <w:p w14:paraId="0698109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18,01</w:t>
            </w:r>
          </w:p>
        </w:tc>
      </w:tr>
    </w:tbl>
    <w:p w14:paraId="71E6E950" w14:textId="77777777" w:rsidR="009D7035" w:rsidRPr="00726344" w:rsidRDefault="009D7035" w:rsidP="009D7035">
      <w:pPr>
        <w:spacing w:line="360" w:lineRule="auto"/>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4291A809" w14:textId="77777777" w:rsidR="009D7035" w:rsidRPr="00726344" w:rsidRDefault="009D7035" w:rsidP="009D7035">
      <w:pPr>
        <w:pStyle w:val="Legenda"/>
        <w:jc w:val="center"/>
        <w:rPr>
          <w:rFonts w:ascii="Times New Roman" w:hAnsi="Times New Roman" w:cs="Times New Roman"/>
          <w:color w:val="auto"/>
          <w:sz w:val="24"/>
          <w:szCs w:val="24"/>
        </w:rPr>
      </w:pPr>
      <w:bookmarkStart w:id="136" w:name="_Toc4018250"/>
      <w:bookmarkStart w:id="137" w:name="_Toc21387018"/>
      <w:bookmarkStart w:id="138" w:name="_Toc2163562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.Wyniki badań gleb- zawartość pierwiastków przyswajalnych dla roślin</w:t>
      </w:r>
      <w:bookmarkEnd w:id="136"/>
      <w:bookmarkEnd w:id="137"/>
      <w:bookmarkEnd w:id="138"/>
    </w:p>
    <w:tbl>
      <w:tblPr>
        <w:tblStyle w:val="Siatkatabelijasna"/>
        <w:tblW w:w="0" w:type="auto"/>
        <w:tblLook w:val="04A0" w:firstRow="1" w:lastRow="0" w:firstColumn="1" w:lastColumn="0" w:noHBand="0" w:noVBand="1"/>
      </w:tblPr>
      <w:tblGrid>
        <w:gridCol w:w="3887"/>
        <w:gridCol w:w="1695"/>
        <w:gridCol w:w="696"/>
        <w:gridCol w:w="696"/>
        <w:gridCol w:w="696"/>
        <w:gridCol w:w="696"/>
        <w:gridCol w:w="696"/>
      </w:tblGrid>
      <w:tr w:rsidR="009D7035" w:rsidRPr="00726344" w14:paraId="5A63EBA0" w14:textId="77777777" w:rsidTr="00304AC8">
        <w:trPr>
          <w:trHeight w:val="705"/>
        </w:trPr>
        <w:tc>
          <w:tcPr>
            <w:tcW w:w="0" w:type="auto"/>
            <w:vMerge w:val="restart"/>
            <w:hideMark/>
          </w:tcPr>
          <w:p w14:paraId="68E832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Zawartość pierwiastków przyswajalnych dla roślin</w:t>
            </w:r>
          </w:p>
        </w:tc>
        <w:tc>
          <w:tcPr>
            <w:tcW w:w="0" w:type="auto"/>
            <w:vMerge w:val="restart"/>
            <w:hideMark/>
          </w:tcPr>
          <w:p w14:paraId="2EE301D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55CAA68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035307D9" w14:textId="77777777" w:rsidTr="00304AC8">
        <w:trPr>
          <w:trHeight w:val="375"/>
        </w:trPr>
        <w:tc>
          <w:tcPr>
            <w:tcW w:w="0" w:type="auto"/>
            <w:vMerge/>
            <w:hideMark/>
          </w:tcPr>
          <w:p w14:paraId="46533DC1" w14:textId="77777777" w:rsidR="009D7035" w:rsidRPr="00726344" w:rsidRDefault="009D7035" w:rsidP="009D7035">
            <w:pPr>
              <w:rPr>
                <w:rFonts w:ascii="Times New Roman" w:hAnsi="Times New Roman" w:cs="Times New Roman"/>
                <w:sz w:val="24"/>
                <w:szCs w:val="24"/>
              </w:rPr>
            </w:pPr>
          </w:p>
        </w:tc>
        <w:tc>
          <w:tcPr>
            <w:tcW w:w="0" w:type="auto"/>
            <w:vMerge/>
            <w:hideMark/>
          </w:tcPr>
          <w:p w14:paraId="0274ECC9" w14:textId="77777777" w:rsidR="009D7035" w:rsidRPr="00726344" w:rsidRDefault="009D7035" w:rsidP="009D7035">
            <w:pPr>
              <w:rPr>
                <w:rFonts w:ascii="Times New Roman" w:hAnsi="Times New Roman" w:cs="Times New Roman"/>
                <w:b/>
                <w:bCs/>
                <w:sz w:val="24"/>
                <w:szCs w:val="24"/>
              </w:rPr>
            </w:pPr>
          </w:p>
        </w:tc>
        <w:tc>
          <w:tcPr>
            <w:tcW w:w="0" w:type="auto"/>
            <w:hideMark/>
          </w:tcPr>
          <w:p w14:paraId="5AAC7C10" w14:textId="77777777" w:rsidR="009D7035" w:rsidRPr="00726344" w:rsidRDefault="009D7035" w:rsidP="009D7035">
            <w:pPr>
              <w:jc w:val="center"/>
              <w:rPr>
                <w:rFonts w:ascii="Times New Roman" w:hAnsi="Times New Roman" w:cs="Times New Roman"/>
                <w:b/>
                <w:bCs/>
                <w:sz w:val="24"/>
                <w:szCs w:val="24"/>
              </w:rPr>
            </w:pPr>
            <w:r w:rsidRPr="00726344">
              <w:rPr>
                <w:rFonts w:ascii="Times New Roman" w:hAnsi="Times New Roman" w:cs="Times New Roman"/>
                <w:b/>
                <w:bCs/>
                <w:sz w:val="24"/>
                <w:szCs w:val="24"/>
              </w:rPr>
              <w:t>1995</w:t>
            </w:r>
          </w:p>
        </w:tc>
        <w:tc>
          <w:tcPr>
            <w:tcW w:w="0" w:type="auto"/>
            <w:hideMark/>
          </w:tcPr>
          <w:p w14:paraId="26204FA1" w14:textId="77777777" w:rsidR="009D7035" w:rsidRPr="00726344" w:rsidRDefault="009D7035" w:rsidP="009D7035">
            <w:pPr>
              <w:jc w:val="center"/>
              <w:rPr>
                <w:rFonts w:ascii="Times New Roman" w:hAnsi="Times New Roman" w:cs="Times New Roman"/>
                <w:b/>
                <w:bCs/>
                <w:sz w:val="24"/>
                <w:szCs w:val="24"/>
              </w:rPr>
            </w:pPr>
            <w:r w:rsidRPr="00726344">
              <w:rPr>
                <w:rFonts w:ascii="Times New Roman" w:hAnsi="Times New Roman" w:cs="Times New Roman"/>
                <w:b/>
                <w:bCs/>
                <w:sz w:val="24"/>
                <w:szCs w:val="24"/>
              </w:rPr>
              <w:t>2000</w:t>
            </w:r>
          </w:p>
        </w:tc>
        <w:tc>
          <w:tcPr>
            <w:tcW w:w="0" w:type="auto"/>
            <w:hideMark/>
          </w:tcPr>
          <w:p w14:paraId="409B877D" w14:textId="77777777" w:rsidR="009D7035" w:rsidRPr="00726344" w:rsidRDefault="009D7035" w:rsidP="009D7035">
            <w:pPr>
              <w:jc w:val="center"/>
              <w:rPr>
                <w:rFonts w:ascii="Times New Roman" w:hAnsi="Times New Roman" w:cs="Times New Roman"/>
                <w:b/>
                <w:bCs/>
                <w:sz w:val="24"/>
                <w:szCs w:val="24"/>
              </w:rPr>
            </w:pPr>
            <w:r w:rsidRPr="00726344">
              <w:rPr>
                <w:rFonts w:ascii="Times New Roman" w:hAnsi="Times New Roman" w:cs="Times New Roman"/>
                <w:b/>
                <w:bCs/>
                <w:sz w:val="24"/>
                <w:szCs w:val="24"/>
              </w:rPr>
              <w:t>2005</w:t>
            </w:r>
          </w:p>
        </w:tc>
        <w:tc>
          <w:tcPr>
            <w:tcW w:w="0" w:type="auto"/>
            <w:hideMark/>
          </w:tcPr>
          <w:p w14:paraId="29A9A280" w14:textId="77777777" w:rsidR="009D7035" w:rsidRPr="00726344" w:rsidRDefault="009D7035" w:rsidP="009D7035">
            <w:pPr>
              <w:jc w:val="center"/>
              <w:rPr>
                <w:rFonts w:ascii="Times New Roman" w:hAnsi="Times New Roman" w:cs="Times New Roman"/>
                <w:b/>
                <w:bCs/>
                <w:sz w:val="24"/>
                <w:szCs w:val="24"/>
              </w:rPr>
            </w:pPr>
            <w:r w:rsidRPr="00726344">
              <w:rPr>
                <w:rFonts w:ascii="Times New Roman" w:hAnsi="Times New Roman" w:cs="Times New Roman"/>
                <w:b/>
                <w:bCs/>
                <w:sz w:val="24"/>
                <w:szCs w:val="24"/>
              </w:rPr>
              <w:t>2010</w:t>
            </w:r>
          </w:p>
        </w:tc>
        <w:tc>
          <w:tcPr>
            <w:tcW w:w="0" w:type="auto"/>
            <w:hideMark/>
          </w:tcPr>
          <w:p w14:paraId="6BCBC50A" w14:textId="77777777" w:rsidR="009D7035" w:rsidRPr="00726344" w:rsidRDefault="009D7035" w:rsidP="009D7035">
            <w:pPr>
              <w:jc w:val="center"/>
              <w:rPr>
                <w:rFonts w:ascii="Times New Roman" w:hAnsi="Times New Roman" w:cs="Times New Roman"/>
                <w:b/>
                <w:bCs/>
                <w:sz w:val="24"/>
                <w:szCs w:val="24"/>
              </w:rPr>
            </w:pPr>
            <w:r w:rsidRPr="00726344">
              <w:rPr>
                <w:rFonts w:ascii="Times New Roman" w:hAnsi="Times New Roman" w:cs="Times New Roman"/>
                <w:b/>
                <w:bCs/>
                <w:sz w:val="24"/>
                <w:szCs w:val="24"/>
              </w:rPr>
              <w:t>2015</w:t>
            </w:r>
          </w:p>
        </w:tc>
      </w:tr>
      <w:tr w:rsidR="009D7035" w:rsidRPr="00726344" w14:paraId="12091C79" w14:textId="77777777" w:rsidTr="00304AC8">
        <w:tc>
          <w:tcPr>
            <w:tcW w:w="0" w:type="auto"/>
            <w:hideMark/>
          </w:tcPr>
          <w:p w14:paraId="2360C3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Fosfor przyswajalny</w:t>
            </w:r>
          </w:p>
        </w:tc>
        <w:tc>
          <w:tcPr>
            <w:tcW w:w="0" w:type="auto"/>
            <w:hideMark/>
          </w:tcPr>
          <w:p w14:paraId="5225FF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 P</w:t>
            </w:r>
            <w:r w:rsidRPr="00726344">
              <w:rPr>
                <w:rFonts w:ascii="Times New Roman" w:hAnsi="Times New Roman" w:cs="Times New Roman"/>
                <w:sz w:val="24"/>
                <w:szCs w:val="24"/>
                <w:vertAlign w:val="subscript"/>
              </w:rPr>
              <w:t>2</w:t>
            </w:r>
            <w:r w:rsidRPr="00726344">
              <w:rPr>
                <w:rFonts w:ascii="Times New Roman" w:hAnsi="Times New Roman" w:cs="Times New Roman"/>
                <w:sz w:val="24"/>
                <w:szCs w:val="24"/>
              </w:rPr>
              <w:t>O</w:t>
            </w:r>
            <w:r w:rsidRPr="00726344">
              <w:rPr>
                <w:rFonts w:ascii="Times New Roman" w:hAnsi="Times New Roman" w:cs="Times New Roman"/>
                <w:sz w:val="24"/>
                <w:szCs w:val="24"/>
                <w:vertAlign w:val="subscript"/>
              </w:rPr>
              <w:t>5</w:t>
            </w:r>
            <w:r w:rsidRPr="00726344">
              <w:rPr>
                <w:rFonts w:ascii="Times New Roman" w:hAnsi="Times New Roman" w:cs="Times New Roman"/>
                <w:sz w:val="24"/>
                <w:szCs w:val="24"/>
              </w:rPr>
              <w:t>* 100g</w:t>
            </w:r>
            <w:r w:rsidRPr="00726344">
              <w:rPr>
                <w:rFonts w:ascii="Times New Roman" w:hAnsi="Times New Roman" w:cs="Times New Roman"/>
                <w:sz w:val="24"/>
                <w:szCs w:val="24"/>
                <w:vertAlign w:val="superscript"/>
              </w:rPr>
              <w:t>-1</w:t>
            </w:r>
          </w:p>
        </w:tc>
        <w:tc>
          <w:tcPr>
            <w:tcW w:w="0" w:type="auto"/>
            <w:hideMark/>
          </w:tcPr>
          <w:p w14:paraId="16D6A85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9,2</w:t>
            </w:r>
          </w:p>
        </w:tc>
        <w:tc>
          <w:tcPr>
            <w:tcW w:w="0" w:type="auto"/>
            <w:hideMark/>
          </w:tcPr>
          <w:p w14:paraId="4404FBA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9,2</w:t>
            </w:r>
          </w:p>
        </w:tc>
        <w:tc>
          <w:tcPr>
            <w:tcW w:w="0" w:type="auto"/>
            <w:hideMark/>
          </w:tcPr>
          <w:p w14:paraId="0E362A2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13,5</w:t>
            </w:r>
          </w:p>
        </w:tc>
        <w:tc>
          <w:tcPr>
            <w:tcW w:w="0" w:type="auto"/>
            <w:hideMark/>
          </w:tcPr>
          <w:p w14:paraId="4EFBEBC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13,2</w:t>
            </w:r>
          </w:p>
        </w:tc>
        <w:tc>
          <w:tcPr>
            <w:tcW w:w="0" w:type="auto"/>
            <w:hideMark/>
          </w:tcPr>
          <w:p w14:paraId="319090A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8,5</w:t>
            </w:r>
          </w:p>
        </w:tc>
      </w:tr>
      <w:tr w:rsidR="009D7035" w:rsidRPr="00726344" w14:paraId="549A4D43" w14:textId="77777777" w:rsidTr="00304AC8">
        <w:tc>
          <w:tcPr>
            <w:tcW w:w="0" w:type="auto"/>
            <w:hideMark/>
          </w:tcPr>
          <w:p w14:paraId="029619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Potas przyswajalny</w:t>
            </w:r>
          </w:p>
        </w:tc>
        <w:tc>
          <w:tcPr>
            <w:tcW w:w="0" w:type="auto"/>
            <w:hideMark/>
          </w:tcPr>
          <w:p w14:paraId="5356C7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 K</w:t>
            </w:r>
            <w:r w:rsidRPr="00726344">
              <w:rPr>
                <w:rFonts w:ascii="Times New Roman" w:hAnsi="Times New Roman" w:cs="Times New Roman"/>
                <w:sz w:val="24"/>
                <w:szCs w:val="24"/>
                <w:vertAlign w:val="subscript"/>
              </w:rPr>
              <w:t>2</w:t>
            </w:r>
            <w:r w:rsidRPr="00726344">
              <w:rPr>
                <w:rFonts w:ascii="Times New Roman" w:hAnsi="Times New Roman" w:cs="Times New Roman"/>
                <w:sz w:val="24"/>
                <w:szCs w:val="24"/>
              </w:rPr>
              <w:t>O*100g</w:t>
            </w:r>
            <w:r w:rsidRPr="00726344">
              <w:rPr>
                <w:rFonts w:ascii="Times New Roman" w:hAnsi="Times New Roman" w:cs="Times New Roman"/>
                <w:sz w:val="24"/>
                <w:szCs w:val="24"/>
                <w:vertAlign w:val="superscript"/>
              </w:rPr>
              <w:t>-1</w:t>
            </w:r>
          </w:p>
        </w:tc>
        <w:tc>
          <w:tcPr>
            <w:tcW w:w="0" w:type="auto"/>
            <w:hideMark/>
          </w:tcPr>
          <w:p w14:paraId="4339932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6,5</w:t>
            </w:r>
          </w:p>
        </w:tc>
        <w:tc>
          <w:tcPr>
            <w:tcW w:w="0" w:type="auto"/>
            <w:hideMark/>
          </w:tcPr>
          <w:p w14:paraId="12CF027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7,9</w:t>
            </w:r>
          </w:p>
        </w:tc>
        <w:tc>
          <w:tcPr>
            <w:tcW w:w="0" w:type="auto"/>
            <w:hideMark/>
          </w:tcPr>
          <w:p w14:paraId="2A9DFA5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14,0</w:t>
            </w:r>
          </w:p>
        </w:tc>
        <w:tc>
          <w:tcPr>
            <w:tcW w:w="0" w:type="auto"/>
            <w:hideMark/>
          </w:tcPr>
          <w:p w14:paraId="0999285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15,7</w:t>
            </w:r>
          </w:p>
        </w:tc>
        <w:tc>
          <w:tcPr>
            <w:tcW w:w="0" w:type="auto"/>
            <w:hideMark/>
          </w:tcPr>
          <w:p w14:paraId="53ADFB9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4,8</w:t>
            </w:r>
          </w:p>
        </w:tc>
      </w:tr>
      <w:tr w:rsidR="009D7035" w:rsidRPr="00726344" w14:paraId="16EA3E08" w14:textId="77777777" w:rsidTr="00304AC8">
        <w:tc>
          <w:tcPr>
            <w:tcW w:w="0" w:type="auto"/>
            <w:hideMark/>
          </w:tcPr>
          <w:p w14:paraId="3E92E90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Magnez przyswajalny</w:t>
            </w:r>
          </w:p>
        </w:tc>
        <w:tc>
          <w:tcPr>
            <w:tcW w:w="0" w:type="auto"/>
            <w:hideMark/>
          </w:tcPr>
          <w:p w14:paraId="25022A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 Mg*100g</w:t>
            </w:r>
            <w:r w:rsidRPr="00726344">
              <w:rPr>
                <w:rFonts w:ascii="Times New Roman" w:hAnsi="Times New Roman" w:cs="Times New Roman"/>
                <w:sz w:val="24"/>
                <w:szCs w:val="24"/>
                <w:vertAlign w:val="superscript"/>
              </w:rPr>
              <w:t>-1</w:t>
            </w:r>
          </w:p>
        </w:tc>
        <w:tc>
          <w:tcPr>
            <w:tcW w:w="0" w:type="auto"/>
            <w:hideMark/>
          </w:tcPr>
          <w:p w14:paraId="5F3686B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3,0</w:t>
            </w:r>
          </w:p>
        </w:tc>
        <w:tc>
          <w:tcPr>
            <w:tcW w:w="0" w:type="auto"/>
            <w:hideMark/>
          </w:tcPr>
          <w:p w14:paraId="49DAFD8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w:t>
            </w:r>
          </w:p>
        </w:tc>
        <w:tc>
          <w:tcPr>
            <w:tcW w:w="0" w:type="auto"/>
            <w:hideMark/>
          </w:tcPr>
          <w:p w14:paraId="713D4F8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w:t>
            </w:r>
          </w:p>
        </w:tc>
        <w:tc>
          <w:tcPr>
            <w:tcW w:w="0" w:type="auto"/>
            <w:hideMark/>
          </w:tcPr>
          <w:p w14:paraId="5821CBC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3,4</w:t>
            </w:r>
          </w:p>
        </w:tc>
        <w:tc>
          <w:tcPr>
            <w:tcW w:w="0" w:type="auto"/>
            <w:hideMark/>
          </w:tcPr>
          <w:p w14:paraId="23949A2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2,08</w:t>
            </w:r>
          </w:p>
        </w:tc>
      </w:tr>
      <w:tr w:rsidR="009D7035" w:rsidRPr="00726344" w14:paraId="0ECDE6D8" w14:textId="77777777" w:rsidTr="00304AC8">
        <w:tc>
          <w:tcPr>
            <w:tcW w:w="0" w:type="auto"/>
            <w:hideMark/>
          </w:tcPr>
          <w:p w14:paraId="335A82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Siarka przyswajalna</w:t>
            </w:r>
          </w:p>
        </w:tc>
        <w:tc>
          <w:tcPr>
            <w:tcW w:w="0" w:type="auto"/>
            <w:hideMark/>
          </w:tcPr>
          <w:p w14:paraId="3249D7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 S-SO</w:t>
            </w:r>
            <w:r w:rsidRPr="00726344">
              <w:rPr>
                <w:rFonts w:ascii="Times New Roman" w:hAnsi="Times New Roman" w:cs="Times New Roman"/>
                <w:sz w:val="24"/>
                <w:szCs w:val="24"/>
                <w:vertAlign w:val="subscript"/>
              </w:rPr>
              <w:t>4</w:t>
            </w:r>
            <w:r w:rsidRPr="00726344">
              <w:rPr>
                <w:rFonts w:ascii="Times New Roman" w:hAnsi="Times New Roman" w:cs="Times New Roman"/>
                <w:sz w:val="24"/>
                <w:szCs w:val="24"/>
              </w:rPr>
              <w:t>*100g</w:t>
            </w:r>
            <w:r w:rsidRPr="00726344">
              <w:rPr>
                <w:rFonts w:ascii="Times New Roman" w:hAnsi="Times New Roman" w:cs="Times New Roman"/>
                <w:sz w:val="24"/>
                <w:szCs w:val="24"/>
                <w:vertAlign w:val="superscript"/>
              </w:rPr>
              <w:t>-1</w:t>
            </w:r>
          </w:p>
        </w:tc>
        <w:tc>
          <w:tcPr>
            <w:tcW w:w="0" w:type="auto"/>
            <w:hideMark/>
          </w:tcPr>
          <w:p w14:paraId="55D39BA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1,13</w:t>
            </w:r>
          </w:p>
        </w:tc>
        <w:tc>
          <w:tcPr>
            <w:tcW w:w="0" w:type="auto"/>
            <w:hideMark/>
          </w:tcPr>
          <w:p w14:paraId="3208052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w:t>
            </w:r>
          </w:p>
        </w:tc>
        <w:tc>
          <w:tcPr>
            <w:tcW w:w="0" w:type="auto"/>
            <w:hideMark/>
          </w:tcPr>
          <w:p w14:paraId="78B98F3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0,98</w:t>
            </w:r>
          </w:p>
        </w:tc>
        <w:tc>
          <w:tcPr>
            <w:tcW w:w="0" w:type="auto"/>
            <w:hideMark/>
          </w:tcPr>
          <w:p w14:paraId="01B71A3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1,54</w:t>
            </w:r>
          </w:p>
        </w:tc>
        <w:tc>
          <w:tcPr>
            <w:tcW w:w="0" w:type="auto"/>
            <w:hideMark/>
          </w:tcPr>
          <w:p w14:paraId="6875EB3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0,89</w:t>
            </w:r>
          </w:p>
        </w:tc>
      </w:tr>
      <w:tr w:rsidR="009D7035" w:rsidRPr="00726344" w14:paraId="1266C3BD" w14:textId="77777777" w:rsidTr="00304AC8">
        <w:tc>
          <w:tcPr>
            <w:tcW w:w="0" w:type="auto"/>
            <w:hideMark/>
          </w:tcPr>
          <w:p w14:paraId="0C1D9D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Azot amonowy</w:t>
            </w:r>
          </w:p>
        </w:tc>
        <w:tc>
          <w:tcPr>
            <w:tcW w:w="0" w:type="auto"/>
            <w:hideMark/>
          </w:tcPr>
          <w:p w14:paraId="6734BC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w:t>
            </w:r>
            <w:r w:rsidRPr="00726344">
              <w:rPr>
                <w:rFonts w:ascii="Times New Roman" w:hAnsi="Times New Roman" w:cs="Times New Roman"/>
                <w:sz w:val="24"/>
                <w:szCs w:val="24"/>
                <w:vertAlign w:val="subscript"/>
              </w:rPr>
              <w:t>NH4</w:t>
            </w:r>
            <w:r w:rsidRPr="00726344">
              <w:rPr>
                <w:rFonts w:ascii="Times New Roman" w:hAnsi="Times New Roman" w:cs="Times New Roman"/>
                <w:sz w:val="24"/>
                <w:szCs w:val="24"/>
              </w:rPr>
              <w:t xml:space="preserve"> mg*kg</w:t>
            </w:r>
            <w:r w:rsidRPr="00726344">
              <w:rPr>
                <w:rFonts w:ascii="Times New Roman" w:hAnsi="Times New Roman" w:cs="Times New Roman"/>
                <w:sz w:val="24"/>
                <w:szCs w:val="24"/>
                <w:vertAlign w:val="superscript"/>
              </w:rPr>
              <w:t>-1</w:t>
            </w:r>
          </w:p>
        </w:tc>
        <w:tc>
          <w:tcPr>
            <w:tcW w:w="0" w:type="auto"/>
            <w:hideMark/>
          </w:tcPr>
          <w:p w14:paraId="6D33F94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7DEEB50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49A42CE7"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3A5B85E4"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642C4BD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7,18</w:t>
            </w:r>
          </w:p>
        </w:tc>
      </w:tr>
      <w:tr w:rsidR="009D7035" w:rsidRPr="00726344" w14:paraId="160D5F19" w14:textId="77777777" w:rsidTr="00304AC8">
        <w:tc>
          <w:tcPr>
            <w:tcW w:w="0" w:type="auto"/>
            <w:hideMark/>
          </w:tcPr>
          <w:p w14:paraId="0B6FDF7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Azot azotanowy</w:t>
            </w:r>
          </w:p>
        </w:tc>
        <w:tc>
          <w:tcPr>
            <w:tcW w:w="0" w:type="auto"/>
            <w:hideMark/>
          </w:tcPr>
          <w:p w14:paraId="5DDC75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w:t>
            </w:r>
            <w:r w:rsidRPr="00726344">
              <w:rPr>
                <w:rFonts w:ascii="Times New Roman" w:hAnsi="Times New Roman" w:cs="Times New Roman"/>
                <w:sz w:val="24"/>
                <w:szCs w:val="24"/>
                <w:vertAlign w:val="subscript"/>
              </w:rPr>
              <w:t>NO3</w:t>
            </w:r>
            <w:r w:rsidRPr="00726344">
              <w:rPr>
                <w:rFonts w:ascii="Times New Roman" w:hAnsi="Times New Roman" w:cs="Times New Roman"/>
                <w:sz w:val="24"/>
                <w:szCs w:val="24"/>
              </w:rPr>
              <w:t xml:space="preserve"> mg*kg</w:t>
            </w:r>
            <w:r w:rsidRPr="00726344">
              <w:rPr>
                <w:rFonts w:ascii="Times New Roman" w:hAnsi="Times New Roman" w:cs="Times New Roman"/>
                <w:sz w:val="24"/>
                <w:szCs w:val="24"/>
                <w:vertAlign w:val="superscript"/>
              </w:rPr>
              <w:t>-1</w:t>
            </w:r>
          </w:p>
        </w:tc>
        <w:tc>
          <w:tcPr>
            <w:tcW w:w="0" w:type="auto"/>
            <w:hideMark/>
          </w:tcPr>
          <w:p w14:paraId="6D8FD6F6"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42369B92"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43FB01C9"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0F805C61"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4A64BF5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1,65</w:t>
            </w:r>
          </w:p>
        </w:tc>
      </w:tr>
    </w:tbl>
    <w:p w14:paraId="1A060A8A" w14:textId="77777777" w:rsidR="009D7035" w:rsidRPr="00726344" w:rsidRDefault="009D7035" w:rsidP="009D7035">
      <w:pPr>
        <w:spacing w:line="360" w:lineRule="auto"/>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74CF1C68" w14:textId="77777777" w:rsidR="009D7035" w:rsidRPr="00726344" w:rsidRDefault="009D7035" w:rsidP="009D7035">
      <w:pPr>
        <w:pStyle w:val="Legenda"/>
        <w:jc w:val="center"/>
        <w:rPr>
          <w:rFonts w:ascii="Times New Roman" w:hAnsi="Times New Roman" w:cs="Times New Roman"/>
          <w:color w:val="auto"/>
          <w:sz w:val="24"/>
          <w:szCs w:val="24"/>
        </w:rPr>
      </w:pPr>
      <w:bookmarkStart w:id="139" w:name="_Toc4018251"/>
      <w:bookmarkStart w:id="140" w:name="_Toc21387019"/>
      <w:bookmarkStart w:id="141" w:name="_Toc2163562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badań gleb- całkowita zawartość makroelementów</w:t>
      </w:r>
      <w:bookmarkEnd w:id="139"/>
      <w:bookmarkEnd w:id="140"/>
      <w:bookmarkEnd w:id="141"/>
    </w:p>
    <w:tbl>
      <w:tblPr>
        <w:tblStyle w:val="Siatkatabelijasna"/>
        <w:tblW w:w="0" w:type="auto"/>
        <w:tblLook w:val="04A0" w:firstRow="1" w:lastRow="0" w:firstColumn="1" w:lastColumn="0" w:noHBand="0" w:noVBand="1"/>
      </w:tblPr>
      <w:tblGrid>
        <w:gridCol w:w="1979"/>
        <w:gridCol w:w="1284"/>
        <w:gridCol w:w="1159"/>
        <w:gridCol w:w="1160"/>
        <w:gridCol w:w="1160"/>
        <w:gridCol w:w="1160"/>
        <w:gridCol w:w="1160"/>
      </w:tblGrid>
      <w:tr w:rsidR="009D7035" w:rsidRPr="00726344" w14:paraId="2986E616" w14:textId="77777777" w:rsidTr="00304AC8">
        <w:trPr>
          <w:trHeight w:val="555"/>
        </w:trPr>
        <w:tc>
          <w:tcPr>
            <w:tcW w:w="1989" w:type="dxa"/>
            <w:vMerge w:val="restart"/>
            <w:hideMark/>
          </w:tcPr>
          <w:p w14:paraId="4881BE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Całkowita zawartość makroelementów</w:t>
            </w:r>
          </w:p>
        </w:tc>
        <w:tc>
          <w:tcPr>
            <w:tcW w:w="1295" w:type="dxa"/>
            <w:vMerge w:val="restart"/>
            <w:hideMark/>
          </w:tcPr>
          <w:p w14:paraId="347778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6004" w:type="dxa"/>
            <w:gridSpan w:val="5"/>
            <w:hideMark/>
          </w:tcPr>
          <w:p w14:paraId="664CC0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43695D63" w14:textId="77777777" w:rsidTr="00304AC8">
        <w:trPr>
          <w:trHeight w:val="510"/>
        </w:trPr>
        <w:tc>
          <w:tcPr>
            <w:tcW w:w="0" w:type="auto"/>
            <w:vMerge/>
            <w:hideMark/>
          </w:tcPr>
          <w:p w14:paraId="3735AEA9" w14:textId="77777777" w:rsidR="009D7035" w:rsidRPr="00726344" w:rsidRDefault="009D7035" w:rsidP="009D7035">
            <w:pPr>
              <w:rPr>
                <w:rFonts w:ascii="Times New Roman" w:hAnsi="Times New Roman" w:cs="Times New Roman"/>
                <w:sz w:val="24"/>
                <w:szCs w:val="24"/>
              </w:rPr>
            </w:pPr>
          </w:p>
        </w:tc>
        <w:tc>
          <w:tcPr>
            <w:tcW w:w="0" w:type="auto"/>
            <w:vMerge/>
            <w:hideMark/>
          </w:tcPr>
          <w:p w14:paraId="217A6CFA" w14:textId="77777777" w:rsidR="009D7035" w:rsidRPr="00726344" w:rsidRDefault="009D7035" w:rsidP="009D7035">
            <w:pPr>
              <w:rPr>
                <w:rFonts w:ascii="Times New Roman" w:hAnsi="Times New Roman" w:cs="Times New Roman"/>
                <w:b/>
                <w:bCs/>
                <w:sz w:val="24"/>
                <w:szCs w:val="24"/>
              </w:rPr>
            </w:pPr>
          </w:p>
        </w:tc>
        <w:tc>
          <w:tcPr>
            <w:tcW w:w="1200" w:type="dxa"/>
            <w:hideMark/>
          </w:tcPr>
          <w:p w14:paraId="70B375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1201" w:type="dxa"/>
            <w:hideMark/>
          </w:tcPr>
          <w:p w14:paraId="2FB588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1201" w:type="dxa"/>
            <w:hideMark/>
          </w:tcPr>
          <w:p w14:paraId="624CC6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1201" w:type="dxa"/>
            <w:hideMark/>
          </w:tcPr>
          <w:p w14:paraId="365CB48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1201" w:type="dxa"/>
            <w:hideMark/>
          </w:tcPr>
          <w:p w14:paraId="1D8647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6366880C" w14:textId="77777777" w:rsidTr="00304AC8">
        <w:tc>
          <w:tcPr>
            <w:tcW w:w="1989" w:type="dxa"/>
            <w:hideMark/>
          </w:tcPr>
          <w:p w14:paraId="3C307C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Fosfor</w:t>
            </w:r>
          </w:p>
        </w:tc>
        <w:tc>
          <w:tcPr>
            <w:tcW w:w="1295" w:type="dxa"/>
            <w:hideMark/>
          </w:tcPr>
          <w:p w14:paraId="2B2CC1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6F12FEE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0,032</w:t>
            </w:r>
          </w:p>
        </w:tc>
        <w:tc>
          <w:tcPr>
            <w:tcW w:w="1201" w:type="dxa"/>
            <w:hideMark/>
          </w:tcPr>
          <w:p w14:paraId="46CAD22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0,026</w:t>
            </w:r>
          </w:p>
        </w:tc>
        <w:tc>
          <w:tcPr>
            <w:tcW w:w="1201" w:type="dxa"/>
            <w:hideMark/>
          </w:tcPr>
          <w:p w14:paraId="6DED901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0,05</w:t>
            </w:r>
          </w:p>
        </w:tc>
        <w:tc>
          <w:tcPr>
            <w:tcW w:w="1201" w:type="dxa"/>
            <w:hideMark/>
          </w:tcPr>
          <w:p w14:paraId="4DBCAAD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0,042</w:t>
            </w:r>
          </w:p>
        </w:tc>
        <w:tc>
          <w:tcPr>
            <w:tcW w:w="1201" w:type="dxa"/>
            <w:hideMark/>
          </w:tcPr>
          <w:p w14:paraId="59F33C8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0,04</w:t>
            </w:r>
          </w:p>
        </w:tc>
      </w:tr>
      <w:tr w:rsidR="009D7035" w:rsidRPr="00726344" w14:paraId="45048983" w14:textId="77777777" w:rsidTr="00304AC8">
        <w:tc>
          <w:tcPr>
            <w:tcW w:w="1989" w:type="dxa"/>
            <w:hideMark/>
          </w:tcPr>
          <w:p w14:paraId="6F7E0F3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Wapń</w:t>
            </w:r>
          </w:p>
        </w:tc>
        <w:tc>
          <w:tcPr>
            <w:tcW w:w="1295" w:type="dxa"/>
            <w:hideMark/>
          </w:tcPr>
          <w:p w14:paraId="521BCA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0F30246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0,07</w:t>
            </w:r>
          </w:p>
        </w:tc>
        <w:tc>
          <w:tcPr>
            <w:tcW w:w="1201" w:type="dxa"/>
            <w:hideMark/>
          </w:tcPr>
          <w:p w14:paraId="44F0BD6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0,07</w:t>
            </w:r>
          </w:p>
        </w:tc>
        <w:tc>
          <w:tcPr>
            <w:tcW w:w="1201" w:type="dxa"/>
            <w:hideMark/>
          </w:tcPr>
          <w:p w14:paraId="62A0328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0,06</w:t>
            </w:r>
          </w:p>
        </w:tc>
        <w:tc>
          <w:tcPr>
            <w:tcW w:w="1201" w:type="dxa"/>
            <w:hideMark/>
          </w:tcPr>
          <w:p w14:paraId="36BE36E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w:t>
            </w:r>
          </w:p>
        </w:tc>
        <w:tc>
          <w:tcPr>
            <w:tcW w:w="1201" w:type="dxa"/>
            <w:hideMark/>
          </w:tcPr>
          <w:p w14:paraId="3A4D5D6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0,04</w:t>
            </w:r>
          </w:p>
        </w:tc>
      </w:tr>
      <w:tr w:rsidR="009D7035" w:rsidRPr="00726344" w14:paraId="4652BAE5" w14:textId="77777777" w:rsidTr="00304AC8">
        <w:tc>
          <w:tcPr>
            <w:tcW w:w="1989" w:type="dxa"/>
            <w:hideMark/>
          </w:tcPr>
          <w:p w14:paraId="5A1C4B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Magnez</w:t>
            </w:r>
          </w:p>
        </w:tc>
        <w:tc>
          <w:tcPr>
            <w:tcW w:w="1295" w:type="dxa"/>
            <w:hideMark/>
          </w:tcPr>
          <w:p w14:paraId="0A8FBA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46E864D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0,04</w:t>
            </w:r>
          </w:p>
        </w:tc>
        <w:tc>
          <w:tcPr>
            <w:tcW w:w="1201" w:type="dxa"/>
            <w:hideMark/>
          </w:tcPr>
          <w:p w14:paraId="5C716C2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1201" w:type="dxa"/>
            <w:hideMark/>
          </w:tcPr>
          <w:p w14:paraId="064F5BD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w:t>
            </w:r>
          </w:p>
        </w:tc>
        <w:tc>
          <w:tcPr>
            <w:tcW w:w="1201" w:type="dxa"/>
            <w:hideMark/>
          </w:tcPr>
          <w:p w14:paraId="2D8396C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w:t>
            </w:r>
          </w:p>
        </w:tc>
        <w:tc>
          <w:tcPr>
            <w:tcW w:w="1201" w:type="dxa"/>
            <w:hideMark/>
          </w:tcPr>
          <w:p w14:paraId="2C3D4A2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0,01</w:t>
            </w:r>
          </w:p>
        </w:tc>
      </w:tr>
      <w:tr w:rsidR="009D7035" w:rsidRPr="00726344" w14:paraId="7281CAE6" w14:textId="77777777" w:rsidTr="00304AC8">
        <w:tc>
          <w:tcPr>
            <w:tcW w:w="1989" w:type="dxa"/>
            <w:hideMark/>
          </w:tcPr>
          <w:p w14:paraId="6ED8BF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Potas</w:t>
            </w:r>
          </w:p>
        </w:tc>
        <w:tc>
          <w:tcPr>
            <w:tcW w:w="1295" w:type="dxa"/>
            <w:hideMark/>
          </w:tcPr>
          <w:p w14:paraId="0C2EE9B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7EC848D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1201" w:type="dxa"/>
            <w:hideMark/>
          </w:tcPr>
          <w:p w14:paraId="64A092D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1201" w:type="dxa"/>
            <w:hideMark/>
          </w:tcPr>
          <w:p w14:paraId="7F2E177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1201" w:type="dxa"/>
            <w:hideMark/>
          </w:tcPr>
          <w:p w14:paraId="26466C5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c>
          <w:tcPr>
            <w:tcW w:w="1201" w:type="dxa"/>
            <w:hideMark/>
          </w:tcPr>
          <w:p w14:paraId="76B7569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w:t>
            </w:r>
          </w:p>
        </w:tc>
      </w:tr>
      <w:tr w:rsidR="009D7035" w:rsidRPr="00726344" w14:paraId="2D0DC1B9" w14:textId="77777777" w:rsidTr="00304AC8">
        <w:tc>
          <w:tcPr>
            <w:tcW w:w="1989" w:type="dxa"/>
            <w:hideMark/>
          </w:tcPr>
          <w:p w14:paraId="7851D7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Sód</w:t>
            </w:r>
          </w:p>
        </w:tc>
        <w:tc>
          <w:tcPr>
            <w:tcW w:w="1295" w:type="dxa"/>
            <w:hideMark/>
          </w:tcPr>
          <w:p w14:paraId="76B43D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7BB6BC1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0,004</w:t>
            </w:r>
          </w:p>
        </w:tc>
        <w:tc>
          <w:tcPr>
            <w:tcW w:w="1201" w:type="dxa"/>
            <w:hideMark/>
          </w:tcPr>
          <w:p w14:paraId="2C5A0EE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0,004</w:t>
            </w:r>
          </w:p>
        </w:tc>
        <w:tc>
          <w:tcPr>
            <w:tcW w:w="1201" w:type="dxa"/>
            <w:hideMark/>
          </w:tcPr>
          <w:p w14:paraId="15FB74D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0,005</w:t>
            </w:r>
          </w:p>
        </w:tc>
        <w:tc>
          <w:tcPr>
            <w:tcW w:w="1201" w:type="dxa"/>
            <w:hideMark/>
          </w:tcPr>
          <w:p w14:paraId="6ABE0E4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0,001</w:t>
            </w:r>
          </w:p>
        </w:tc>
        <w:tc>
          <w:tcPr>
            <w:tcW w:w="1201" w:type="dxa"/>
            <w:hideMark/>
          </w:tcPr>
          <w:p w14:paraId="1837BB0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0,002</w:t>
            </w:r>
          </w:p>
        </w:tc>
      </w:tr>
      <w:tr w:rsidR="009D7035" w:rsidRPr="00726344" w14:paraId="2AF842F8" w14:textId="77777777" w:rsidTr="00304AC8">
        <w:tc>
          <w:tcPr>
            <w:tcW w:w="1989" w:type="dxa"/>
            <w:hideMark/>
          </w:tcPr>
          <w:p w14:paraId="03CD9E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Siarka</w:t>
            </w:r>
          </w:p>
        </w:tc>
        <w:tc>
          <w:tcPr>
            <w:tcW w:w="1295" w:type="dxa"/>
            <w:hideMark/>
          </w:tcPr>
          <w:p w14:paraId="0235AD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603D5C8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0,026</w:t>
            </w:r>
          </w:p>
        </w:tc>
        <w:tc>
          <w:tcPr>
            <w:tcW w:w="1201" w:type="dxa"/>
            <w:hideMark/>
          </w:tcPr>
          <w:p w14:paraId="2D13DB2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0,025</w:t>
            </w:r>
          </w:p>
        </w:tc>
        <w:tc>
          <w:tcPr>
            <w:tcW w:w="1201" w:type="dxa"/>
            <w:hideMark/>
          </w:tcPr>
          <w:p w14:paraId="6DCC0AF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0,027</w:t>
            </w:r>
          </w:p>
        </w:tc>
        <w:tc>
          <w:tcPr>
            <w:tcW w:w="1201" w:type="dxa"/>
            <w:hideMark/>
          </w:tcPr>
          <w:p w14:paraId="47CC7ED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0,024</w:t>
            </w:r>
          </w:p>
        </w:tc>
        <w:tc>
          <w:tcPr>
            <w:tcW w:w="1201" w:type="dxa"/>
            <w:hideMark/>
          </w:tcPr>
          <w:p w14:paraId="0B2BD0D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0,021</w:t>
            </w:r>
          </w:p>
        </w:tc>
      </w:tr>
      <w:tr w:rsidR="009D7035" w:rsidRPr="00726344" w14:paraId="0362D928" w14:textId="77777777" w:rsidTr="00304AC8">
        <w:tc>
          <w:tcPr>
            <w:tcW w:w="1989" w:type="dxa"/>
            <w:hideMark/>
          </w:tcPr>
          <w:p w14:paraId="112DDC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Glin</w:t>
            </w:r>
          </w:p>
        </w:tc>
        <w:tc>
          <w:tcPr>
            <w:tcW w:w="1295" w:type="dxa"/>
            <w:hideMark/>
          </w:tcPr>
          <w:p w14:paraId="277744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259BB91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0,38</w:t>
            </w:r>
          </w:p>
        </w:tc>
        <w:tc>
          <w:tcPr>
            <w:tcW w:w="1201" w:type="dxa"/>
            <w:hideMark/>
          </w:tcPr>
          <w:p w14:paraId="6217CF3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0,27</w:t>
            </w:r>
          </w:p>
        </w:tc>
        <w:tc>
          <w:tcPr>
            <w:tcW w:w="1201" w:type="dxa"/>
            <w:hideMark/>
          </w:tcPr>
          <w:p w14:paraId="46763FF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0,27</w:t>
            </w:r>
          </w:p>
        </w:tc>
        <w:tc>
          <w:tcPr>
            <w:tcW w:w="1201" w:type="dxa"/>
            <w:hideMark/>
          </w:tcPr>
          <w:p w14:paraId="418184C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0,24</w:t>
            </w:r>
          </w:p>
        </w:tc>
        <w:tc>
          <w:tcPr>
            <w:tcW w:w="1201" w:type="dxa"/>
            <w:hideMark/>
          </w:tcPr>
          <w:p w14:paraId="20D0C00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0,14</w:t>
            </w:r>
          </w:p>
        </w:tc>
      </w:tr>
      <w:tr w:rsidR="009D7035" w:rsidRPr="00726344" w14:paraId="231EB617" w14:textId="77777777" w:rsidTr="00304AC8">
        <w:tc>
          <w:tcPr>
            <w:tcW w:w="1989" w:type="dxa"/>
            <w:hideMark/>
          </w:tcPr>
          <w:p w14:paraId="0231918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Żelazo</w:t>
            </w:r>
          </w:p>
        </w:tc>
        <w:tc>
          <w:tcPr>
            <w:tcW w:w="1295" w:type="dxa"/>
            <w:hideMark/>
          </w:tcPr>
          <w:p w14:paraId="42A7974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1200" w:type="dxa"/>
            <w:hideMark/>
          </w:tcPr>
          <w:p w14:paraId="3263F02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0,3</w:t>
            </w:r>
          </w:p>
        </w:tc>
        <w:tc>
          <w:tcPr>
            <w:tcW w:w="1201" w:type="dxa"/>
            <w:hideMark/>
          </w:tcPr>
          <w:p w14:paraId="3F00620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0,28</w:t>
            </w:r>
          </w:p>
        </w:tc>
        <w:tc>
          <w:tcPr>
            <w:tcW w:w="1201" w:type="dxa"/>
            <w:hideMark/>
          </w:tcPr>
          <w:p w14:paraId="0CBD954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0,29</w:t>
            </w:r>
          </w:p>
        </w:tc>
        <w:tc>
          <w:tcPr>
            <w:tcW w:w="1201" w:type="dxa"/>
            <w:hideMark/>
          </w:tcPr>
          <w:p w14:paraId="6014FD3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0,35</w:t>
            </w:r>
          </w:p>
        </w:tc>
        <w:tc>
          <w:tcPr>
            <w:tcW w:w="1201" w:type="dxa"/>
            <w:hideMark/>
          </w:tcPr>
          <w:p w14:paraId="20421B5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0,22</w:t>
            </w:r>
          </w:p>
        </w:tc>
      </w:tr>
    </w:tbl>
    <w:p w14:paraId="6C3C44A7" w14:textId="77777777" w:rsidR="009D7035" w:rsidRPr="00726344" w:rsidRDefault="009D7035" w:rsidP="009D7035">
      <w:pPr>
        <w:tabs>
          <w:tab w:val="left" w:pos="0"/>
        </w:tabs>
        <w:spacing w:line="360" w:lineRule="auto"/>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5F22B2A0" w14:textId="77777777" w:rsidR="009D7035" w:rsidRPr="00726344" w:rsidRDefault="009D7035" w:rsidP="009D7035">
      <w:pPr>
        <w:pStyle w:val="Legenda"/>
        <w:jc w:val="center"/>
        <w:rPr>
          <w:rFonts w:ascii="Times New Roman" w:hAnsi="Times New Roman" w:cs="Times New Roman"/>
          <w:color w:val="auto"/>
          <w:sz w:val="24"/>
          <w:szCs w:val="24"/>
        </w:rPr>
      </w:pPr>
      <w:bookmarkStart w:id="142" w:name="_Toc4018252"/>
      <w:bookmarkStart w:id="143" w:name="_Toc21387020"/>
      <w:bookmarkStart w:id="144" w:name="_Toc2163562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badań gleb- całkowita zawartość pierwiastków śladowych</w:t>
      </w:r>
      <w:bookmarkEnd w:id="142"/>
      <w:bookmarkEnd w:id="143"/>
      <w:bookmarkEnd w:id="144"/>
    </w:p>
    <w:tbl>
      <w:tblPr>
        <w:tblStyle w:val="Siatkatabelijasna"/>
        <w:tblW w:w="0" w:type="auto"/>
        <w:tblLook w:val="04A0" w:firstRow="1" w:lastRow="0" w:firstColumn="1" w:lastColumn="0" w:noHBand="0" w:noVBand="1"/>
      </w:tblPr>
      <w:tblGrid>
        <w:gridCol w:w="4208"/>
        <w:gridCol w:w="1374"/>
        <w:gridCol w:w="696"/>
        <w:gridCol w:w="696"/>
        <w:gridCol w:w="696"/>
        <w:gridCol w:w="696"/>
        <w:gridCol w:w="696"/>
      </w:tblGrid>
      <w:tr w:rsidR="009D7035" w:rsidRPr="00726344" w14:paraId="226E5D5F" w14:textId="77777777" w:rsidTr="00304AC8">
        <w:trPr>
          <w:trHeight w:val="645"/>
        </w:trPr>
        <w:tc>
          <w:tcPr>
            <w:tcW w:w="0" w:type="auto"/>
            <w:vMerge w:val="restart"/>
            <w:hideMark/>
          </w:tcPr>
          <w:p w14:paraId="512B9CF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Całkowita zawartość pierwiastków śladowych</w:t>
            </w:r>
          </w:p>
        </w:tc>
        <w:tc>
          <w:tcPr>
            <w:tcW w:w="0" w:type="auto"/>
            <w:vMerge w:val="restart"/>
            <w:hideMark/>
          </w:tcPr>
          <w:p w14:paraId="113248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51220D8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6B4CEE66" w14:textId="77777777" w:rsidTr="00304AC8">
        <w:trPr>
          <w:trHeight w:val="690"/>
        </w:trPr>
        <w:tc>
          <w:tcPr>
            <w:tcW w:w="0" w:type="auto"/>
            <w:vMerge/>
            <w:hideMark/>
          </w:tcPr>
          <w:p w14:paraId="7F00D11C" w14:textId="77777777" w:rsidR="009D7035" w:rsidRPr="00726344" w:rsidRDefault="009D7035" w:rsidP="009D7035">
            <w:pPr>
              <w:rPr>
                <w:rFonts w:ascii="Times New Roman" w:hAnsi="Times New Roman" w:cs="Times New Roman"/>
                <w:sz w:val="24"/>
                <w:szCs w:val="24"/>
              </w:rPr>
            </w:pPr>
          </w:p>
        </w:tc>
        <w:tc>
          <w:tcPr>
            <w:tcW w:w="0" w:type="auto"/>
            <w:vMerge/>
            <w:hideMark/>
          </w:tcPr>
          <w:p w14:paraId="5D6329F0" w14:textId="77777777" w:rsidR="009D7035" w:rsidRPr="00726344" w:rsidRDefault="009D7035" w:rsidP="009D7035">
            <w:pPr>
              <w:rPr>
                <w:rFonts w:ascii="Times New Roman" w:hAnsi="Times New Roman" w:cs="Times New Roman"/>
                <w:b/>
                <w:bCs/>
                <w:sz w:val="24"/>
                <w:szCs w:val="24"/>
              </w:rPr>
            </w:pPr>
          </w:p>
        </w:tc>
        <w:tc>
          <w:tcPr>
            <w:tcW w:w="0" w:type="auto"/>
            <w:hideMark/>
          </w:tcPr>
          <w:p w14:paraId="404CC5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5C3A61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46C805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02772B1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30BD5AB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302A765A" w14:textId="77777777" w:rsidTr="00304AC8">
        <w:tc>
          <w:tcPr>
            <w:tcW w:w="0" w:type="auto"/>
            <w:hideMark/>
          </w:tcPr>
          <w:p w14:paraId="0162B5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Mangan</w:t>
            </w:r>
          </w:p>
        </w:tc>
        <w:tc>
          <w:tcPr>
            <w:tcW w:w="0" w:type="auto"/>
            <w:hideMark/>
          </w:tcPr>
          <w:p w14:paraId="42D789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Mn mg*kg</w:t>
            </w:r>
            <w:r w:rsidRPr="00726344">
              <w:rPr>
                <w:rFonts w:ascii="Times New Roman" w:hAnsi="Times New Roman" w:cs="Times New Roman"/>
                <w:sz w:val="24"/>
                <w:szCs w:val="24"/>
                <w:vertAlign w:val="superscript"/>
              </w:rPr>
              <w:t>-1</w:t>
            </w:r>
          </w:p>
        </w:tc>
        <w:tc>
          <w:tcPr>
            <w:tcW w:w="0" w:type="auto"/>
            <w:hideMark/>
          </w:tcPr>
          <w:p w14:paraId="61C6420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30</w:t>
            </w:r>
          </w:p>
        </w:tc>
        <w:tc>
          <w:tcPr>
            <w:tcW w:w="0" w:type="auto"/>
            <w:hideMark/>
          </w:tcPr>
          <w:p w14:paraId="0DDF88C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28</w:t>
            </w:r>
          </w:p>
        </w:tc>
        <w:tc>
          <w:tcPr>
            <w:tcW w:w="0" w:type="auto"/>
            <w:hideMark/>
          </w:tcPr>
          <w:p w14:paraId="538F987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29</w:t>
            </w:r>
          </w:p>
        </w:tc>
        <w:tc>
          <w:tcPr>
            <w:tcW w:w="0" w:type="auto"/>
            <w:hideMark/>
          </w:tcPr>
          <w:p w14:paraId="46D889A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34</w:t>
            </w:r>
          </w:p>
        </w:tc>
        <w:tc>
          <w:tcPr>
            <w:tcW w:w="0" w:type="auto"/>
            <w:hideMark/>
          </w:tcPr>
          <w:p w14:paraId="7C24F07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w:t>
            </w:r>
          </w:p>
        </w:tc>
      </w:tr>
      <w:tr w:rsidR="009D7035" w:rsidRPr="00726344" w14:paraId="02A6B227" w14:textId="77777777" w:rsidTr="00304AC8">
        <w:tc>
          <w:tcPr>
            <w:tcW w:w="0" w:type="auto"/>
            <w:hideMark/>
          </w:tcPr>
          <w:p w14:paraId="680B22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Kadm</w:t>
            </w:r>
          </w:p>
        </w:tc>
        <w:tc>
          <w:tcPr>
            <w:tcW w:w="0" w:type="auto"/>
            <w:hideMark/>
          </w:tcPr>
          <w:p w14:paraId="0E2DDD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Cd mg*kg</w:t>
            </w:r>
            <w:r w:rsidRPr="00726344">
              <w:rPr>
                <w:rFonts w:ascii="Times New Roman" w:hAnsi="Times New Roman" w:cs="Times New Roman"/>
                <w:sz w:val="24"/>
                <w:szCs w:val="24"/>
                <w:vertAlign w:val="superscript"/>
              </w:rPr>
              <w:t>-1</w:t>
            </w:r>
          </w:p>
        </w:tc>
        <w:tc>
          <w:tcPr>
            <w:tcW w:w="0" w:type="auto"/>
            <w:hideMark/>
          </w:tcPr>
          <w:p w14:paraId="1084041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0,24</w:t>
            </w:r>
          </w:p>
        </w:tc>
        <w:tc>
          <w:tcPr>
            <w:tcW w:w="0" w:type="auto"/>
            <w:hideMark/>
          </w:tcPr>
          <w:p w14:paraId="339ED8C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0,19</w:t>
            </w:r>
          </w:p>
        </w:tc>
        <w:tc>
          <w:tcPr>
            <w:tcW w:w="0" w:type="auto"/>
            <w:hideMark/>
          </w:tcPr>
          <w:p w14:paraId="6FF00B8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0,13</w:t>
            </w:r>
          </w:p>
        </w:tc>
        <w:tc>
          <w:tcPr>
            <w:tcW w:w="0" w:type="auto"/>
            <w:hideMark/>
          </w:tcPr>
          <w:p w14:paraId="66F66EA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0,16</w:t>
            </w:r>
          </w:p>
        </w:tc>
        <w:tc>
          <w:tcPr>
            <w:tcW w:w="0" w:type="auto"/>
            <w:hideMark/>
          </w:tcPr>
          <w:p w14:paraId="1700541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0,16</w:t>
            </w:r>
          </w:p>
        </w:tc>
      </w:tr>
      <w:tr w:rsidR="009D7035" w:rsidRPr="00726344" w14:paraId="746A7B6B" w14:textId="77777777" w:rsidTr="00304AC8">
        <w:tc>
          <w:tcPr>
            <w:tcW w:w="0" w:type="auto"/>
            <w:hideMark/>
          </w:tcPr>
          <w:p w14:paraId="500D33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Miedź</w:t>
            </w:r>
          </w:p>
        </w:tc>
        <w:tc>
          <w:tcPr>
            <w:tcW w:w="0" w:type="auto"/>
            <w:hideMark/>
          </w:tcPr>
          <w:p w14:paraId="25850F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Cu mg*kg</w:t>
            </w:r>
            <w:r w:rsidRPr="00726344">
              <w:rPr>
                <w:rFonts w:ascii="Times New Roman" w:hAnsi="Times New Roman" w:cs="Times New Roman"/>
                <w:sz w:val="24"/>
                <w:szCs w:val="24"/>
                <w:vertAlign w:val="superscript"/>
              </w:rPr>
              <w:t>-1</w:t>
            </w:r>
          </w:p>
        </w:tc>
        <w:tc>
          <w:tcPr>
            <w:tcW w:w="0" w:type="auto"/>
            <w:hideMark/>
          </w:tcPr>
          <w:p w14:paraId="7CC2D24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w:t>
            </w:r>
          </w:p>
        </w:tc>
        <w:tc>
          <w:tcPr>
            <w:tcW w:w="0" w:type="auto"/>
            <w:hideMark/>
          </w:tcPr>
          <w:p w14:paraId="590982D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w:t>
            </w:r>
          </w:p>
        </w:tc>
        <w:tc>
          <w:tcPr>
            <w:tcW w:w="0" w:type="auto"/>
            <w:hideMark/>
          </w:tcPr>
          <w:p w14:paraId="5CED9A5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w:t>
            </w:r>
          </w:p>
        </w:tc>
        <w:tc>
          <w:tcPr>
            <w:tcW w:w="0" w:type="auto"/>
            <w:hideMark/>
          </w:tcPr>
          <w:p w14:paraId="22460D5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w:t>
            </w:r>
          </w:p>
        </w:tc>
        <w:tc>
          <w:tcPr>
            <w:tcW w:w="0" w:type="auto"/>
            <w:hideMark/>
          </w:tcPr>
          <w:p w14:paraId="7479818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3,0</w:t>
            </w:r>
          </w:p>
        </w:tc>
      </w:tr>
      <w:tr w:rsidR="009D7035" w:rsidRPr="00726344" w14:paraId="72727F30" w14:textId="77777777" w:rsidTr="00304AC8">
        <w:tc>
          <w:tcPr>
            <w:tcW w:w="0" w:type="auto"/>
            <w:hideMark/>
          </w:tcPr>
          <w:p w14:paraId="340DA9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Chrom</w:t>
            </w:r>
          </w:p>
        </w:tc>
        <w:tc>
          <w:tcPr>
            <w:tcW w:w="0" w:type="auto"/>
            <w:hideMark/>
          </w:tcPr>
          <w:p w14:paraId="0B281C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Cr mg*kg</w:t>
            </w:r>
            <w:r w:rsidRPr="00726344">
              <w:rPr>
                <w:rFonts w:ascii="Times New Roman" w:hAnsi="Times New Roman" w:cs="Times New Roman"/>
                <w:sz w:val="24"/>
                <w:szCs w:val="24"/>
                <w:vertAlign w:val="superscript"/>
              </w:rPr>
              <w:t>-1</w:t>
            </w:r>
          </w:p>
        </w:tc>
        <w:tc>
          <w:tcPr>
            <w:tcW w:w="0" w:type="auto"/>
            <w:hideMark/>
          </w:tcPr>
          <w:p w14:paraId="1CC6E81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5,2</w:t>
            </w:r>
          </w:p>
        </w:tc>
        <w:tc>
          <w:tcPr>
            <w:tcW w:w="0" w:type="auto"/>
            <w:hideMark/>
          </w:tcPr>
          <w:p w14:paraId="15C2AE1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4,8</w:t>
            </w:r>
          </w:p>
        </w:tc>
        <w:tc>
          <w:tcPr>
            <w:tcW w:w="0" w:type="auto"/>
            <w:hideMark/>
          </w:tcPr>
          <w:p w14:paraId="689EA71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4,8</w:t>
            </w:r>
          </w:p>
        </w:tc>
        <w:tc>
          <w:tcPr>
            <w:tcW w:w="0" w:type="auto"/>
            <w:hideMark/>
          </w:tcPr>
          <w:p w14:paraId="297CF04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3,5</w:t>
            </w:r>
          </w:p>
        </w:tc>
        <w:tc>
          <w:tcPr>
            <w:tcW w:w="0" w:type="auto"/>
            <w:hideMark/>
          </w:tcPr>
          <w:p w14:paraId="391B96B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w:t>
            </w:r>
          </w:p>
        </w:tc>
      </w:tr>
      <w:tr w:rsidR="009D7035" w:rsidRPr="00726344" w14:paraId="6CC807A6" w14:textId="77777777" w:rsidTr="00304AC8">
        <w:tc>
          <w:tcPr>
            <w:tcW w:w="0" w:type="auto"/>
            <w:hideMark/>
          </w:tcPr>
          <w:p w14:paraId="2D864CE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Nikiel</w:t>
            </w:r>
          </w:p>
        </w:tc>
        <w:tc>
          <w:tcPr>
            <w:tcW w:w="0" w:type="auto"/>
            <w:hideMark/>
          </w:tcPr>
          <w:p w14:paraId="1441D6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 mg*kg</w:t>
            </w:r>
            <w:r w:rsidRPr="00726344">
              <w:rPr>
                <w:rFonts w:ascii="Times New Roman" w:hAnsi="Times New Roman" w:cs="Times New Roman"/>
                <w:sz w:val="24"/>
                <w:szCs w:val="24"/>
                <w:vertAlign w:val="superscript"/>
              </w:rPr>
              <w:t>-1</w:t>
            </w:r>
          </w:p>
        </w:tc>
        <w:tc>
          <w:tcPr>
            <w:tcW w:w="0" w:type="auto"/>
            <w:hideMark/>
          </w:tcPr>
          <w:p w14:paraId="3CD17AE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1,2</w:t>
            </w:r>
          </w:p>
        </w:tc>
        <w:tc>
          <w:tcPr>
            <w:tcW w:w="0" w:type="auto"/>
            <w:hideMark/>
          </w:tcPr>
          <w:p w14:paraId="4B64BDE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1,1</w:t>
            </w:r>
          </w:p>
        </w:tc>
        <w:tc>
          <w:tcPr>
            <w:tcW w:w="0" w:type="auto"/>
            <w:hideMark/>
          </w:tcPr>
          <w:p w14:paraId="72D6BD9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1,7</w:t>
            </w:r>
          </w:p>
        </w:tc>
        <w:tc>
          <w:tcPr>
            <w:tcW w:w="0" w:type="auto"/>
            <w:hideMark/>
          </w:tcPr>
          <w:p w14:paraId="3333D57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w:t>
            </w:r>
          </w:p>
        </w:tc>
        <w:tc>
          <w:tcPr>
            <w:tcW w:w="0" w:type="auto"/>
            <w:hideMark/>
          </w:tcPr>
          <w:p w14:paraId="66913C6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w:t>
            </w:r>
          </w:p>
        </w:tc>
      </w:tr>
      <w:tr w:rsidR="009D7035" w:rsidRPr="00726344" w14:paraId="0C217711" w14:textId="77777777" w:rsidTr="00304AC8">
        <w:tc>
          <w:tcPr>
            <w:tcW w:w="0" w:type="auto"/>
            <w:hideMark/>
          </w:tcPr>
          <w:p w14:paraId="50DA54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Ołów</w:t>
            </w:r>
          </w:p>
        </w:tc>
        <w:tc>
          <w:tcPr>
            <w:tcW w:w="0" w:type="auto"/>
            <w:hideMark/>
          </w:tcPr>
          <w:p w14:paraId="62E014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Pb mg*kg</w:t>
            </w:r>
            <w:r w:rsidRPr="00726344">
              <w:rPr>
                <w:rFonts w:ascii="Times New Roman" w:hAnsi="Times New Roman" w:cs="Times New Roman"/>
                <w:sz w:val="24"/>
                <w:szCs w:val="24"/>
                <w:vertAlign w:val="superscript"/>
              </w:rPr>
              <w:t>-1</w:t>
            </w:r>
          </w:p>
        </w:tc>
        <w:tc>
          <w:tcPr>
            <w:tcW w:w="0" w:type="auto"/>
            <w:hideMark/>
          </w:tcPr>
          <w:p w14:paraId="496E95B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8,5</w:t>
            </w:r>
          </w:p>
        </w:tc>
        <w:tc>
          <w:tcPr>
            <w:tcW w:w="0" w:type="auto"/>
            <w:hideMark/>
          </w:tcPr>
          <w:p w14:paraId="3272302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8,6</w:t>
            </w:r>
          </w:p>
        </w:tc>
        <w:tc>
          <w:tcPr>
            <w:tcW w:w="0" w:type="auto"/>
            <w:hideMark/>
          </w:tcPr>
          <w:p w14:paraId="61AEE5A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7,3</w:t>
            </w:r>
          </w:p>
        </w:tc>
        <w:tc>
          <w:tcPr>
            <w:tcW w:w="0" w:type="auto"/>
            <w:hideMark/>
          </w:tcPr>
          <w:p w14:paraId="0DACC6B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7,1</w:t>
            </w:r>
          </w:p>
        </w:tc>
        <w:tc>
          <w:tcPr>
            <w:tcW w:w="0" w:type="auto"/>
            <w:hideMark/>
          </w:tcPr>
          <w:p w14:paraId="3850BAF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7,4</w:t>
            </w:r>
          </w:p>
        </w:tc>
      </w:tr>
      <w:tr w:rsidR="009D7035" w:rsidRPr="00726344" w14:paraId="77ED8FF9" w14:textId="77777777" w:rsidTr="00304AC8">
        <w:tc>
          <w:tcPr>
            <w:tcW w:w="0" w:type="auto"/>
            <w:hideMark/>
          </w:tcPr>
          <w:p w14:paraId="7AE178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Cynk</w:t>
            </w:r>
          </w:p>
        </w:tc>
        <w:tc>
          <w:tcPr>
            <w:tcW w:w="0" w:type="auto"/>
            <w:hideMark/>
          </w:tcPr>
          <w:p w14:paraId="36E34D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Zn mg*kg</w:t>
            </w:r>
            <w:r w:rsidRPr="00726344">
              <w:rPr>
                <w:rFonts w:ascii="Times New Roman" w:hAnsi="Times New Roman" w:cs="Times New Roman"/>
                <w:sz w:val="24"/>
                <w:szCs w:val="24"/>
                <w:vertAlign w:val="superscript"/>
              </w:rPr>
              <w:t>-1</w:t>
            </w:r>
          </w:p>
        </w:tc>
        <w:tc>
          <w:tcPr>
            <w:tcW w:w="0" w:type="auto"/>
            <w:hideMark/>
          </w:tcPr>
          <w:p w14:paraId="4923CDC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7,8</w:t>
            </w:r>
          </w:p>
        </w:tc>
        <w:tc>
          <w:tcPr>
            <w:tcW w:w="0" w:type="auto"/>
            <w:hideMark/>
          </w:tcPr>
          <w:p w14:paraId="7D9B23A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7,7</w:t>
            </w:r>
          </w:p>
        </w:tc>
        <w:tc>
          <w:tcPr>
            <w:tcW w:w="0" w:type="auto"/>
            <w:hideMark/>
          </w:tcPr>
          <w:p w14:paraId="43B403B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7,7</w:t>
            </w:r>
          </w:p>
        </w:tc>
        <w:tc>
          <w:tcPr>
            <w:tcW w:w="0" w:type="auto"/>
            <w:hideMark/>
          </w:tcPr>
          <w:p w14:paraId="6BFEED3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10,3</w:t>
            </w:r>
          </w:p>
        </w:tc>
        <w:tc>
          <w:tcPr>
            <w:tcW w:w="0" w:type="auto"/>
            <w:hideMark/>
          </w:tcPr>
          <w:p w14:paraId="2DDFA5E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5,9</w:t>
            </w:r>
          </w:p>
        </w:tc>
      </w:tr>
      <w:tr w:rsidR="009D7035" w:rsidRPr="00726344" w14:paraId="6FDED517" w14:textId="77777777" w:rsidTr="00304AC8">
        <w:tc>
          <w:tcPr>
            <w:tcW w:w="0" w:type="auto"/>
            <w:hideMark/>
          </w:tcPr>
          <w:p w14:paraId="6FB92E9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Kobalt</w:t>
            </w:r>
          </w:p>
        </w:tc>
        <w:tc>
          <w:tcPr>
            <w:tcW w:w="0" w:type="auto"/>
            <w:hideMark/>
          </w:tcPr>
          <w:p w14:paraId="2E3DC08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Co mg*kg</w:t>
            </w:r>
            <w:r w:rsidRPr="00726344">
              <w:rPr>
                <w:rFonts w:ascii="Times New Roman" w:hAnsi="Times New Roman" w:cs="Times New Roman"/>
                <w:sz w:val="24"/>
                <w:szCs w:val="24"/>
                <w:vertAlign w:val="superscript"/>
              </w:rPr>
              <w:t>-1</w:t>
            </w:r>
          </w:p>
        </w:tc>
        <w:tc>
          <w:tcPr>
            <w:tcW w:w="0" w:type="auto"/>
            <w:hideMark/>
          </w:tcPr>
          <w:p w14:paraId="1210F61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0,72</w:t>
            </w:r>
          </w:p>
        </w:tc>
        <w:tc>
          <w:tcPr>
            <w:tcW w:w="0" w:type="auto"/>
            <w:hideMark/>
          </w:tcPr>
          <w:p w14:paraId="2FBE409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0,61</w:t>
            </w:r>
          </w:p>
        </w:tc>
        <w:tc>
          <w:tcPr>
            <w:tcW w:w="0" w:type="auto"/>
            <w:hideMark/>
          </w:tcPr>
          <w:p w14:paraId="30C02E4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0,83</w:t>
            </w:r>
          </w:p>
        </w:tc>
        <w:tc>
          <w:tcPr>
            <w:tcW w:w="0" w:type="auto"/>
            <w:hideMark/>
          </w:tcPr>
          <w:p w14:paraId="57BC42B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0,43</w:t>
            </w:r>
          </w:p>
        </w:tc>
        <w:tc>
          <w:tcPr>
            <w:tcW w:w="0" w:type="auto"/>
            <w:hideMark/>
          </w:tcPr>
          <w:p w14:paraId="6C57658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0,31</w:t>
            </w:r>
          </w:p>
        </w:tc>
      </w:tr>
      <w:tr w:rsidR="009D7035" w:rsidRPr="00726344" w14:paraId="4C8C3A84" w14:textId="77777777" w:rsidTr="00304AC8">
        <w:tc>
          <w:tcPr>
            <w:tcW w:w="0" w:type="auto"/>
            <w:hideMark/>
          </w:tcPr>
          <w:p w14:paraId="52A1C6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Wanad</w:t>
            </w:r>
          </w:p>
        </w:tc>
        <w:tc>
          <w:tcPr>
            <w:tcW w:w="0" w:type="auto"/>
            <w:hideMark/>
          </w:tcPr>
          <w:p w14:paraId="234F7CF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V mg*kg</w:t>
            </w:r>
            <w:r w:rsidRPr="00726344">
              <w:rPr>
                <w:rFonts w:ascii="Times New Roman" w:hAnsi="Times New Roman" w:cs="Times New Roman"/>
                <w:sz w:val="24"/>
                <w:szCs w:val="24"/>
                <w:vertAlign w:val="superscript"/>
              </w:rPr>
              <w:t>-1</w:t>
            </w:r>
          </w:p>
        </w:tc>
        <w:tc>
          <w:tcPr>
            <w:tcW w:w="0" w:type="auto"/>
            <w:hideMark/>
          </w:tcPr>
          <w:p w14:paraId="3B78F5D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5,0</w:t>
            </w:r>
          </w:p>
        </w:tc>
        <w:tc>
          <w:tcPr>
            <w:tcW w:w="0" w:type="auto"/>
            <w:hideMark/>
          </w:tcPr>
          <w:p w14:paraId="2A7B9C6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6,7</w:t>
            </w:r>
          </w:p>
        </w:tc>
        <w:tc>
          <w:tcPr>
            <w:tcW w:w="0" w:type="auto"/>
            <w:hideMark/>
          </w:tcPr>
          <w:p w14:paraId="632C2C2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6,4</w:t>
            </w:r>
          </w:p>
        </w:tc>
        <w:tc>
          <w:tcPr>
            <w:tcW w:w="0" w:type="auto"/>
            <w:hideMark/>
          </w:tcPr>
          <w:p w14:paraId="30A7B7D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5,2</w:t>
            </w:r>
          </w:p>
        </w:tc>
        <w:tc>
          <w:tcPr>
            <w:tcW w:w="0" w:type="auto"/>
            <w:hideMark/>
          </w:tcPr>
          <w:p w14:paraId="2D45098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4,0</w:t>
            </w:r>
          </w:p>
        </w:tc>
      </w:tr>
      <w:tr w:rsidR="009D7035" w:rsidRPr="00726344" w14:paraId="7911698C" w14:textId="77777777" w:rsidTr="00304AC8">
        <w:tc>
          <w:tcPr>
            <w:tcW w:w="0" w:type="auto"/>
            <w:hideMark/>
          </w:tcPr>
          <w:p w14:paraId="3AADC1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Lit</w:t>
            </w:r>
          </w:p>
        </w:tc>
        <w:tc>
          <w:tcPr>
            <w:tcW w:w="0" w:type="auto"/>
            <w:hideMark/>
          </w:tcPr>
          <w:p w14:paraId="36D40D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 mg*kg</w:t>
            </w:r>
            <w:r w:rsidRPr="00726344">
              <w:rPr>
                <w:rFonts w:ascii="Times New Roman" w:hAnsi="Times New Roman" w:cs="Times New Roman"/>
                <w:sz w:val="24"/>
                <w:szCs w:val="24"/>
                <w:vertAlign w:val="superscript"/>
              </w:rPr>
              <w:t>-1</w:t>
            </w:r>
          </w:p>
        </w:tc>
        <w:tc>
          <w:tcPr>
            <w:tcW w:w="0" w:type="auto"/>
            <w:hideMark/>
          </w:tcPr>
          <w:p w14:paraId="0017CCE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w:t>
            </w:r>
          </w:p>
        </w:tc>
        <w:tc>
          <w:tcPr>
            <w:tcW w:w="0" w:type="auto"/>
            <w:hideMark/>
          </w:tcPr>
          <w:p w14:paraId="2C1CCA7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w:t>
            </w:r>
          </w:p>
        </w:tc>
        <w:tc>
          <w:tcPr>
            <w:tcW w:w="0" w:type="auto"/>
            <w:hideMark/>
          </w:tcPr>
          <w:p w14:paraId="678FACB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w:t>
            </w:r>
          </w:p>
        </w:tc>
        <w:tc>
          <w:tcPr>
            <w:tcW w:w="0" w:type="auto"/>
            <w:hideMark/>
          </w:tcPr>
          <w:p w14:paraId="0DE2CC0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1,2</w:t>
            </w:r>
          </w:p>
        </w:tc>
        <w:tc>
          <w:tcPr>
            <w:tcW w:w="0" w:type="auto"/>
            <w:hideMark/>
          </w:tcPr>
          <w:p w14:paraId="50B98AD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0,7</w:t>
            </w:r>
          </w:p>
        </w:tc>
      </w:tr>
      <w:tr w:rsidR="009D7035" w:rsidRPr="00726344" w14:paraId="4BC8348E" w14:textId="77777777" w:rsidTr="00304AC8">
        <w:tc>
          <w:tcPr>
            <w:tcW w:w="0" w:type="auto"/>
            <w:hideMark/>
          </w:tcPr>
          <w:p w14:paraId="2C0B063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Beryl</w:t>
            </w:r>
          </w:p>
        </w:tc>
        <w:tc>
          <w:tcPr>
            <w:tcW w:w="0" w:type="auto"/>
            <w:hideMark/>
          </w:tcPr>
          <w:p w14:paraId="3DFA24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Be mg*kg</w:t>
            </w:r>
            <w:r w:rsidRPr="00726344">
              <w:rPr>
                <w:rFonts w:ascii="Times New Roman" w:hAnsi="Times New Roman" w:cs="Times New Roman"/>
                <w:sz w:val="24"/>
                <w:szCs w:val="24"/>
                <w:vertAlign w:val="superscript"/>
              </w:rPr>
              <w:t>-1</w:t>
            </w:r>
          </w:p>
        </w:tc>
        <w:tc>
          <w:tcPr>
            <w:tcW w:w="0" w:type="auto"/>
            <w:hideMark/>
          </w:tcPr>
          <w:p w14:paraId="404D94E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w:t>
            </w:r>
          </w:p>
        </w:tc>
        <w:tc>
          <w:tcPr>
            <w:tcW w:w="0" w:type="auto"/>
            <w:hideMark/>
          </w:tcPr>
          <w:p w14:paraId="7B5619B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w:t>
            </w:r>
          </w:p>
        </w:tc>
        <w:tc>
          <w:tcPr>
            <w:tcW w:w="0" w:type="auto"/>
            <w:hideMark/>
          </w:tcPr>
          <w:p w14:paraId="31264DD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0,1</w:t>
            </w:r>
          </w:p>
        </w:tc>
        <w:tc>
          <w:tcPr>
            <w:tcW w:w="0" w:type="auto"/>
            <w:hideMark/>
          </w:tcPr>
          <w:p w14:paraId="2585E7D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0,09</w:t>
            </w:r>
          </w:p>
        </w:tc>
        <w:tc>
          <w:tcPr>
            <w:tcW w:w="0" w:type="auto"/>
            <w:hideMark/>
          </w:tcPr>
          <w:p w14:paraId="1D1BBA5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0,07</w:t>
            </w:r>
          </w:p>
        </w:tc>
      </w:tr>
      <w:tr w:rsidR="009D7035" w:rsidRPr="00726344" w14:paraId="72957459" w14:textId="77777777" w:rsidTr="00304AC8">
        <w:tc>
          <w:tcPr>
            <w:tcW w:w="0" w:type="auto"/>
            <w:hideMark/>
          </w:tcPr>
          <w:p w14:paraId="5A95181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Bar</w:t>
            </w:r>
          </w:p>
        </w:tc>
        <w:tc>
          <w:tcPr>
            <w:tcW w:w="0" w:type="auto"/>
            <w:hideMark/>
          </w:tcPr>
          <w:p w14:paraId="24C9B8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Ba mg*kg</w:t>
            </w:r>
            <w:r w:rsidRPr="00726344">
              <w:rPr>
                <w:rFonts w:ascii="Times New Roman" w:hAnsi="Times New Roman" w:cs="Times New Roman"/>
                <w:sz w:val="24"/>
                <w:szCs w:val="24"/>
                <w:vertAlign w:val="superscript"/>
              </w:rPr>
              <w:t>-1</w:t>
            </w:r>
          </w:p>
        </w:tc>
        <w:tc>
          <w:tcPr>
            <w:tcW w:w="0" w:type="auto"/>
            <w:hideMark/>
          </w:tcPr>
          <w:p w14:paraId="69A7473B"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17,0</w:t>
            </w:r>
          </w:p>
        </w:tc>
        <w:tc>
          <w:tcPr>
            <w:tcW w:w="0" w:type="auto"/>
            <w:hideMark/>
          </w:tcPr>
          <w:p w14:paraId="5164813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15,9</w:t>
            </w:r>
          </w:p>
        </w:tc>
        <w:tc>
          <w:tcPr>
            <w:tcW w:w="0" w:type="auto"/>
            <w:hideMark/>
          </w:tcPr>
          <w:p w14:paraId="17BE129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13,3</w:t>
            </w:r>
          </w:p>
        </w:tc>
        <w:tc>
          <w:tcPr>
            <w:tcW w:w="0" w:type="auto"/>
            <w:hideMark/>
          </w:tcPr>
          <w:p w14:paraId="71DB1A9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18,9</w:t>
            </w:r>
          </w:p>
        </w:tc>
        <w:tc>
          <w:tcPr>
            <w:tcW w:w="0" w:type="auto"/>
            <w:hideMark/>
          </w:tcPr>
          <w:p w14:paraId="7D99065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15,6</w:t>
            </w:r>
          </w:p>
        </w:tc>
      </w:tr>
      <w:tr w:rsidR="009D7035" w:rsidRPr="00726344" w14:paraId="084A3F56" w14:textId="77777777" w:rsidTr="00304AC8">
        <w:tc>
          <w:tcPr>
            <w:tcW w:w="0" w:type="auto"/>
            <w:hideMark/>
          </w:tcPr>
          <w:p w14:paraId="6A9D697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Stront</w:t>
            </w:r>
          </w:p>
        </w:tc>
        <w:tc>
          <w:tcPr>
            <w:tcW w:w="0" w:type="auto"/>
            <w:hideMark/>
          </w:tcPr>
          <w:p w14:paraId="33E3490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Sr mg*kg</w:t>
            </w:r>
            <w:r w:rsidRPr="00726344">
              <w:rPr>
                <w:rFonts w:ascii="Times New Roman" w:hAnsi="Times New Roman" w:cs="Times New Roman"/>
                <w:sz w:val="24"/>
                <w:szCs w:val="24"/>
                <w:vertAlign w:val="superscript"/>
              </w:rPr>
              <w:t>-1</w:t>
            </w:r>
          </w:p>
        </w:tc>
        <w:tc>
          <w:tcPr>
            <w:tcW w:w="0" w:type="auto"/>
            <w:hideMark/>
          </w:tcPr>
          <w:p w14:paraId="3174783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4,3</w:t>
            </w:r>
          </w:p>
        </w:tc>
        <w:tc>
          <w:tcPr>
            <w:tcW w:w="0" w:type="auto"/>
            <w:hideMark/>
          </w:tcPr>
          <w:p w14:paraId="5C35A3E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3,1</w:t>
            </w:r>
          </w:p>
        </w:tc>
        <w:tc>
          <w:tcPr>
            <w:tcW w:w="0" w:type="auto"/>
            <w:hideMark/>
          </w:tcPr>
          <w:p w14:paraId="10DEF79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3,2</w:t>
            </w:r>
          </w:p>
        </w:tc>
        <w:tc>
          <w:tcPr>
            <w:tcW w:w="0" w:type="auto"/>
            <w:hideMark/>
          </w:tcPr>
          <w:p w14:paraId="54CE428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4,0</w:t>
            </w:r>
          </w:p>
        </w:tc>
        <w:tc>
          <w:tcPr>
            <w:tcW w:w="0" w:type="auto"/>
            <w:hideMark/>
          </w:tcPr>
          <w:p w14:paraId="07DB6F5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3,1</w:t>
            </w:r>
          </w:p>
        </w:tc>
      </w:tr>
      <w:tr w:rsidR="009D7035" w:rsidRPr="00726344" w14:paraId="6BB47AF9" w14:textId="77777777" w:rsidTr="00304AC8">
        <w:tc>
          <w:tcPr>
            <w:tcW w:w="0" w:type="auto"/>
            <w:hideMark/>
          </w:tcPr>
          <w:p w14:paraId="236C6F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Lantan</w:t>
            </w:r>
          </w:p>
        </w:tc>
        <w:tc>
          <w:tcPr>
            <w:tcW w:w="0" w:type="auto"/>
            <w:hideMark/>
          </w:tcPr>
          <w:p w14:paraId="12024AF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La mg*kg</w:t>
            </w:r>
            <w:r w:rsidRPr="00726344">
              <w:rPr>
                <w:rFonts w:ascii="Times New Roman" w:hAnsi="Times New Roman" w:cs="Times New Roman"/>
                <w:sz w:val="24"/>
                <w:szCs w:val="24"/>
                <w:vertAlign w:val="superscript"/>
              </w:rPr>
              <w:t>-1</w:t>
            </w:r>
          </w:p>
        </w:tc>
        <w:tc>
          <w:tcPr>
            <w:tcW w:w="0" w:type="auto"/>
            <w:hideMark/>
          </w:tcPr>
          <w:p w14:paraId="7D031F1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4,1</w:t>
            </w:r>
          </w:p>
        </w:tc>
        <w:tc>
          <w:tcPr>
            <w:tcW w:w="0" w:type="auto"/>
            <w:hideMark/>
          </w:tcPr>
          <w:p w14:paraId="7BCD10D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3,3</w:t>
            </w:r>
          </w:p>
        </w:tc>
        <w:tc>
          <w:tcPr>
            <w:tcW w:w="0" w:type="auto"/>
            <w:hideMark/>
          </w:tcPr>
          <w:p w14:paraId="050B232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w:t>
            </w:r>
          </w:p>
        </w:tc>
        <w:tc>
          <w:tcPr>
            <w:tcW w:w="0" w:type="auto"/>
            <w:hideMark/>
          </w:tcPr>
          <w:p w14:paraId="17515BE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3,0</w:t>
            </w:r>
          </w:p>
        </w:tc>
        <w:tc>
          <w:tcPr>
            <w:tcW w:w="0" w:type="auto"/>
            <w:hideMark/>
          </w:tcPr>
          <w:p w14:paraId="2740602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2,2</w:t>
            </w:r>
          </w:p>
        </w:tc>
      </w:tr>
      <w:tr w:rsidR="009D7035" w:rsidRPr="00726344" w14:paraId="6DEA07E1" w14:textId="77777777" w:rsidTr="00304AC8">
        <w:tc>
          <w:tcPr>
            <w:tcW w:w="0" w:type="auto"/>
            <w:hideMark/>
          </w:tcPr>
          <w:p w14:paraId="05DE8A0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Rtec</w:t>
            </w:r>
            <w:proofErr w:type="spellEnd"/>
          </w:p>
        </w:tc>
        <w:tc>
          <w:tcPr>
            <w:tcW w:w="0" w:type="auto"/>
            <w:hideMark/>
          </w:tcPr>
          <w:p w14:paraId="456149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Hg mg*kg</w:t>
            </w:r>
            <w:r w:rsidRPr="00726344">
              <w:rPr>
                <w:rFonts w:ascii="Times New Roman" w:hAnsi="Times New Roman" w:cs="Times New Roman"/>
                <w:sz w:val="24"/>
                <w:szCs w:val="24"/>
                <w:vertAlign w:val="superscript"/>
              </w:rPr>
              <w:t>-1</w:t>
            </w:r>
          </w:p>
        </w:tc>
        <w:tc>
          <w:tcPr>
            <w:tcW w:w="0" w:type="auto"/>
            <w:hideMark/>
          </w:tcPr>
          <w:p w14:paraId="4057B247"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7F5F31F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020CF1A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45A059FB"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33A8CDC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0,03</w:t>
            </w:r>
          </w:p>
        </w:tc>
      </w:tr>
      <w:tr w:rsidR="009D7035" w:rsidRPr="00726344" w14:paraId="2AAB36A1" w14:textId="77777777" w:rsidTr="00304AC8">
        <w:tc>
          <w:tcPr>
            <w:tcW w:w="0" w:type="auto"/>
            <w:hideMark/>
          </w:tcPr>
          <w:p w14:paraId="463D27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Arsen</w:t>
            </w:r>
          </w:p>
        </w:tc>
        <w:tc>
          <w:tcPr>
            <w:tcW w:w="0" w:type="auto"/>
            <w:hideMark/>
          </w:tcPr>
          <w:p w14:paraId="331C18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As mg*kg</w:t>
            </w:r>
            <w:r w:rsidRPr="00726344">
              <w:rPr>
                <w:rFonts w:ascii="Times New Roman" w:hAnsi="Times New Roman" w:cs="Times New Roman"/>
                <w:sz w:val="24"/>
                <w:szCs w:val="24"/>
                <w:vertAlign w:val="superscript"/>
              </w:rPr>
              <w:t>-1</w:t>
            </w:r>
          </w:p>
        </w:tc>
        <w:tc>
          <w:tcPr>
            <w:tcW w:w="0" w:type="auto"/>
            <w:hideMark/>
          </w:tcPr>
          <w:p w14:paraId="57F3B134"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3AE1F19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08FDA4D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05AA93EC"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0" w:type="auto"/>
            <w:hideMark/>
          </w:tcPr>
          <w:p w14:paraId="7BF96BD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2,03</w:t>
            </w:r>
          </w:p>
        </w:tc>
      </w:tr>
    </w:tbl>
    <w:p w14:paraId="055B8D64"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244BF312" w14:textId="77777777" w:rsidR="009D7035" w:rsidRPr="00726344" w:rsidRDefault="009D7035" w:rsidP="009D7035">
      <w:pPr>
        <w:pStyle w:val="Legenda"/>
        <w:rPr>
          <w:rFonts w:ascii="Times New Roman" w:hAnsi="Times New Roman" w:cs="Times New Roman"/>
          <w:color w:val="auto"/>
          <w:sz w:val="24"/>
          <w:szCs w:val="24"/>
        </w:rPr>
      </w:pPr>
      <w:bookmarkStart w:id="145" w:name="_Toc4018253"/>
      <w:bookmarkStart w:id="146" w:name="_Toc21387021"/>
      <w:bookmarkStart w:id="147" w:name="_Toc21635625"/>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badań gleb- wielopierścieniowe węglowodory aromatyczne</w:t>
      </w:r>
      <w:bookmarkEnd w:id="145"/>
      <w:bookmarkEnd w:id="146"/>
      <w:bookmarkEnd w:id="147"/>
    </w:p>
    <w:tbl>
      <w:tblPr>
        <w:tblStyle w:val="Siatkatabelijasna"/>
        <w:tblW w:w="0" w:type="auto"/>
        <w:tblLook w:val="04A0" w:firstRow="1" w:lastRow="0" w:firstColumn="1" w:lastColumn="0" w:noHBand="0" w:noVBand="1"/>
      </w:tblPr>
      <w:tblGrid>
        <w:gridCol w:w="2382"/>
        <w:gridCol w:w="1266"/>
        <w:gridCol w:w="1084"/>
        <w:gridCol w:w="1084"/>
        <w:gridCol w:w="1082"/>
        <w:gridCol w:w="1082"/>
        <w:gridCol w:w="1082"/>
      </w:tblGrid>
      <w:tr w:rsidR="009D7035" w:rsidRPr="00726344" w14:paraId="29CB826E" w14:textId="77777777" w:rsidTr="00304AC8">
        <w:trPr>
          <w:trHeight w:val="735"/>
        </w:trPr>
        <w:tc>
          <w:tcPr>
            <w:tcW w:w="2397" w:type="dxa"/>
            <w:vMerge w:val="restart"/>
            <w:hideMark/>
          </w:tcPr>
          <w:p w14:paraId="10B8C6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Wielopierścieniowe </w:t>
            </w:r>
            <w:proofErr w:type="spellStart"/>
            <w:r w:rsidRPr="00726344">
              <w:rPr>
                <w:rFonts w:ascii="Times New Roman" w:hAnsi="Times New Roman" w:cs="Times New Roman"/>
                <w:sz w:val="24"/>
                <w:szCs w:val="24"/>
              </w:rPr>
              <w:t>weglowodory</w:t>
            </w:r>
            <w:proofErr w:type="spellEnd"/>
            <w:r w:rsidRPr="00726344">
              <w:rPr>
                <w:rFonts w:ascii="Times New Roman" w:hAnsi="Times New Roman" w:cs="Times New Roman"/>
                <w:sz w:val="24"/>
                <w:szCs w:val="24"/>
              </w:rPr>
              <w:t xml:space="preserve"> aromatyczne</w:t>
            </w:r>
          </w:p>
        </w:tc>
        <w:tc>
          <w:tcPr>
            <w:tcW w:w="1277" w:type="dxa"/>
            <w:vMerge w:val="restart"/>
            <w:hideMark/>
          </w:tcPr>
          <w:p w14:paraId="1BAF17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5614" w:type="dxa"/>
            <w:gridSpan w:val="5"/>
            <w:hideMark/>
          </w:tcPr>
          <w:p w14:paraId="272AA3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5382ABE2" w14:textId="77777777" w:rsidTr="00304AC8">
        <w:trPr>
          <w:trHeight w:val="870"/>
        </w:trPr>
        <w:tc>
          <w:tcPr>
            <w:tcW w:w="0" w:type="auto"/>
            <w:vMerge/>
            <w:hideMark/>
          </w:tcPr>
          <w:p w14:paraId="7F5791E5" w14:textId="77777777" w:rsidR="009D7035" w:rsidRPr="00726344" w:rsidRDefault="009D7035" w:rsidP="009D7035">
            <w:pPr>
              <w:rPr>
                <w:rFonts w:ascii="Times New Roman" w:hAnsi="Times New Roman" w:cs="Times New Roman"/>
                <w:sz w:val="24"/>
                <w:szCs w:val="24"/>
              </w:rPr>
            </w:pPr>
          </w:p>
        </w:tc>
        <w:tc>
          <w:tcPr>
            <w:tcW w:w="0" w:type="auto"/>
            <w:vMerge/>
            <w:hideMark/>
          </w:tcPr>
          <w:p w14:paraId="5D84F986" w14:textId="77777777" w:rsidR="009D7035" w:rsidRPr="00726344" w:rsidRDefault="009D7035" w:rsidP="009D7035">
            <w:pPr>
              <w:rPr>
                <w:rFonts w:ascii="Times New Roman" w:hAnsi="Times New Roman" w:cs="Times New Roman"/>
                <w:b/>
                <w:bCs/>
                <w:sz w:val="24"/>
                <w:szCs w:val="24"/>
              </w:rPr>
            </w:pPr>
          </w:p>
        </w:tc>
        <w:tc>
          <w:tcPr>
            <w:tcW w:w="1124" w:type="dxa"/>
            <w:hideMark/>
          </w:tcPr>
          <w:p w14:paraId="516562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1124" w:type="dxa"/>
            <w:hideMark/>
          </w:tcPr>
          <w:p w14:paraId="3990B80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1122" w:type="dxa"/>
            <w:hideMark/>
          </w:tcPr>
          <w:p w14:paraId="7FF092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1122" w:type="dxa"/>
            <w:hideMark/>
          </w:tcPr>
          <w:p w14:paraId="4B2493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1122" w:type="dxa"/>
            <w:hideMark/>
          </w:tcPr>
          <w:p w14:paraId="553E565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35009454" w14:textId="77777777" w:rsidTr="00304AC8">
        <w:tc>
          <w:tcPr>
            <w:tcW w:w="2397" w:type="dxa"/>
            <w:hideMark/>
          </w:tcPr>
          <w:p w14:paraId="5708CEFF"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Wielopierscieniowe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weglowodory</w:t>
            </w:r>
            <w:proofErr w:type="spellEnd"/>
            <w:r w:rsidRPr="00726344">
              <w:rPr>
                <w:rFonts w:ascii="Times New Roman" w:hAnsi="Times New Roman" w:cs="Times New Roman"/>
                <w:sz w:val="24"/>
                <w:szCs w:val="24"/>
              </w:rPr>
              <w:t xml:space="preserve"> aromatyczne suma 13 WWA</w:t>
            </w:r>
          </w:p>
        </w:tc>
        <w:tc>
          <w:tcPr>
            <w:tcW w:w="1277" w:type="dxa"/>
            <w:hideMark/>
          </w:tcPr>
          <w:p w14:paraId="07F9FA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1C1C64B0"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168,0</w:t>
            </w:r>
          </w:p>
        </w:tc>
        <w:tc>
          <w:tcPr>
            <w:tcW w:w="1124" w:type="dxa"/>
            <w:hideMark/>
          </w:tcPr>
          <w:p w14:paraId="084F80D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226,0</w:t>
            </w:r>
          </w:p>
        </w:tc>
        <w:tc>
          <w:tcPr>
            <w:tcW w:w="1122" w:type="dxa"/>
            <w:hideMark/>
          </w:tcPr>
          <w:p w14:paraId="6D0D935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139,0</w:t>
            </w:r>
          </w:p>
        </w:tc>
        <w:tc>
          <w:tcPr>
            <w:tcW w:w="1122" w:type="dxa"/>
            <w:hideMark/>
          </w:tcPr>
          <w:p w14:paraId="3CDA3A0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157,5</w:t>
            </w:r>
          </w:p>
        </w:tc>
        <w:tc>
          <w:tcPr>
            <w:tcW w:w="1122" w:type="dxa"/>
            <w:hideMark/>
          </w:tcPr>
          <w:p w14:paraId="1AF1456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183,4</w:t>
            </w:r>
          </w:p>
        </w:tc>
      </w:tr>
      <w:tr w:rsidR="009D7035" w:rsidRPr="00726344" w14:paraId="2F98E540" w14:textId="77777777" w:rsidTr="00304AC8">
        <w:tc>
          <w:tcPr>
            <w:tcW w:w="2397" w:type="dxa"/>
            <w:hideMark/>
          </w:tcPr>
          <w:p w14:paraId="724723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WWA - naftalen</w:t>
            </w:r>
          </w:p>
        </w:tc>
        <w:tc>
          <w:tcPr>
            <w:tcW w:w="1277" w:type="dxa"/>
            <w:hideMark/>
          </w:tcPr>
          <w:p w14:paraId="2E26B5F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1E1F5C09"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341A8B8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7968889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A4D306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E46723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8,9</w:t>
            </w:r>
          </w:p>
        </w:tc>
      </w:tr>
      <w:tr w:rsidR="009D7035" w:rsidRPr="00726344" w14:paraId="640AC736" w14:textId="77777777" w:rsidTr="00304AC8">
        <w:tc>
          <w:tcPr>
            <w:tcW w:w="2397" w:type="dxa"/>
            <w:hideMark/>
          </w:tcPr>
          <w:p w14:paraId="179F9B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WWA - fenantren</w:t>
            </w:r>
          </w:p>
        </w:tc>
        <w:tc>
          <w:tcPr>
            <w:tcW w:w="1277" w:type="dxa"/>
            <w:hideMark/>
          </w:tcPr>
          <w:p w14:paraId="611769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5A3D91C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070E2BC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45B32D44"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05DC62B9"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72C3FE9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21,1</w:t>
            </w:r>
          </w:p>
        </w:tc>
      </w:tr>
      <w:tr w:rsidR="009D7035" w:rsidRPr="00726344" w14:paraId="54F796A0" w14:textId="77777777" w:rsidTr="00304AC8">
        <w:tc>
          <w:tcPr>
            <w:tcW w:w="2397" w:type="dxa"/>
            <w:hideMark/>
          </w:tcPr>
          <w:p w14:paraId="0C8953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WWA - antracen</w:t>
            </w:r>
          </w:p>
        </w:tc>
        <w:tc>
          <w:tcPr>
            <w:tcW w:w="1277" w:type="dxa"/>
            <w:hideMark/>
          </w:tcPr>
          <w:p w14:paraId="0B4AFE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5720247F"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07250F8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3D17D6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06C44CE2"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3C62EA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6,2</w:t>
            </w:r>
          </w:p>
        </w:tc>
      </w:tr>
      <w:tr w:rsidR="009D7035" w:rsidRPr="00726344" w14:paraId="2F53A499" w14:textId="77777777" w:rsidTr="00304AC8">
        <w:tc>
          <w:tcPr>
            <w:tcW w:w="2397" w:type="dxa"/>
            <w:hideMark/>
          </w:tcPr>
          <w:p w14:paraId="395A64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fluoranten</w:t>
            </w:r>
            <w:proofErr w:type="spellEnd"/>
          </w:p>
        </w:tc>
        <w:tc>
          <w:tcPr>
            <w:tcW w:w="1277" w:type="dxa"/>
            <w:hideMark/>
          </w:tcPr>
          <w:p w14:paraId="5BD0225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5AC1D7B1"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597C7FB6"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183C3DDD"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5A1E0B7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4DAADFA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23,6</w:t>
            </w:r>
          </w:p>
        </w:tc>
      </w:tr>
      <w:tr w:rsidR="009D7035" w:rsidRPr="00726344" w14:paraId="367E85EE" w14:textId="77777777" w:rsidTr="00304AC8">
        <w:tc>
          <w:tcPr>
            <w:tcW w:w="2397" w:type="dxa"/>
            <w:hideMark/>
          </w:tcPr>
          <w:p w14:paraId="36DE56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chryzen</w:t>
            </w:r>
            <w:proofErr w:type="spellEnd"/>
          </w:p>
        </w:tc>
        <w:tc>
          <w:tcPr>
            <w:tcW w:w="1277" w:type="dxa"/>
            <w:hideMark/>
          </w:tcPr>
          <w:p w14:paraId="0AAE18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53E297AB"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36E157BC"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7DEF8E40"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6A312DF9"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7BBDAC0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16,4</w:t>
            </w:r>
          </w:p>
        </w:tc>
      </w:tr>
      <w:tr w:rsidR="009D7035" w:rsidRPr="00726344" w14:paraId="7584E58C" w14:textId="77777777" w:rsidTr="00304AC8">
        <w:tc>
          <w:tcPr>
            <w:tcW w:w="2397" w:type="dxa"/>
            <w:hideMark/>
          </w:tcPr>
          <w:p w14:paraId="2EE4C4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(a)antracen</w:t>
            </w:r>
          </w:p>
        </w:tc>
        <w:tc>
          <w:tcPr>
            <w:tcW w:w="1277" w:type="dxa"/>
            <w:hideMark/>
          </w:tcPr>
          <w:p w14:paraId="19485A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07B69043"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01C91FE1"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1BD89D6F"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601C629F"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C00608D"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11,0</w:t>
            </w:r>
          </w:p>
        </w:tc>
      </w:tr>
      <w:tr w:rsidR="009D7035" w:rsidRPr="00726344" w14:paraId="50F5357E" w14:textId="77777777" w:rsidTr="00304AC8">
        <w:tc>
          <w:tcPr>
            <w:tcW w:w="2397" w:type="dxa"/>
            <w:hideMark/>
          </w:tcPr>
          <w:p w14:paraId="066734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w:t>
            </w:r>
            <w:proofErr w:type="spellEnd"/>
          </w:p>
        </w:tc>
        <w:tc>
          <w:tcPr>
            <w:tcW w:w="1277" w:type="dxa"/>
            <w:hideMark/>
          </w:tcPr>
          <w:p w14:paraId="405145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08DB9F0C"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6C713233"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4D9FBA20"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03B4312D"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2CF2CC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15,0</w:t>
            </w:r>
          </w:p>
        </w:tc>
      </w:tr>
      <w:tr w:rsidR="009D7035" w:rsidRPr="00726344" w14:paraId="1505AB01" w14:textId="77777777" w:rsidTr="00304AC8">
        <w:tc>
          <w:tcPr>
            <w:tcW w:w="2397" w:type="dxa"/>
            <w:hideMark/>
          </w:tcPr>
          <w:p w14:paraId="6A11F7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 xml:space="preserve">WWA -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fluoranten</w:t>
            </w:r>
            <w:proofErr w:type="spellEnd"/>
          </w:p>
        </w:tc>
        <w:tc>
          <w:tcPr>
            <w:tcW w:w="1277" w:type="dxa"/>
            <w:hideMark/>
          </w:tcPr>
          <w:p w14:paraId="4E5FCC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4C42BE0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378115E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6E31B5A0"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0411A740"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449F9E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8,2</w:t>
            </w:r>
          </w:p>
        </w:tc>
      </w:tr>
      <w:tr w:rsidR="009D7035" w:rsidRPr="00726344" w14:paraId="3CB47B1F" w14:textId="77777777" w:rsidTr="00304AC8">
        <w:tc>
          <w:tcPr>
            <w:tcW w:w="2397" w:type="dxa"/>
            <w:hideMark/>
          </w:tcPr>
          <w:p w14:paraId="157DF7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ghi</w:t>
            </w:r>
            <w:proofErr w:type="spellEnd"/>
            <w:r w:rsidRPr="00726344">
              <w:rPr>
                <w:rFonts w:ascii="Times New Roman" w:hAnsi="Times New Roman" w:cs="Times New Roman"/>
                <w:sz w:val="24"/>
                <w:szCs w:val="24"/>
              </w:rPr>
              <w:t>)</w:t>
            </w:r>
            <w:proofErr w:type="spellStart"/>
            <w:r w:rsidRPr="00726344">
              <w:rPr>
                <w:rFonts w:ascii="Times New Roman" w:hAnsi="Times New Roman" w:cs="Times New Roman"/>
                <w:sz w:val="24"/>
                <w:szCs w:val="24"/>
              </w:rPr>
              <w:t>perylen</w:t>
            </w:r>
            <w:proofErr w:type="spellEnd"/>
          </w:p>
        </w:tc>
        <w:tc>
          <w:tcPr>
            <w:tcW w:w="1277" w:type="dxa"/>
            <w:hideMark/>
          </w:tcPr>
          <w:p w14:paraId="1C97E3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0A02DE37"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2B13ACF6"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2CDF3010"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09438F5C"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7FDF831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14,2</w:t>
            </w:r>
          </w:p>
        </w:tc>
      </w:tr>
      <w:tr w:rsidR="009D7035" w:rsidRPr="00726344" w14:paraId="3CC2E158" w14:textId="77777777" w:rsidTr="00304AC8">
        <w:tc>
          <w:tcPr>
            <w:tcW w:w="2397" w:type="dxa"/>
            <w:hideMark/>
          </w:tcPr>
          <w:p w14:paraId="72E41A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WWA - fluoren</w:t>
            </w:r>
          </w:p>
        </w:tc>
        <w:tc>
          <w:tcPr>
            <w:tcW w:w="1277" w:type="dxa"/>
            <w:hideMark/>
          </w:tcPr>
          <w:p w14:paraId="33DE0E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68E865DD"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3698BD22"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1C9C7FC5"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ADE67C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01412F5E"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5,8</w:t>
            </w:r>
          </w:p>
        </w:tc>
      </w:tr>
      <w:tr w:rsidR="009D7035" w:rsidRPr="00726344" w14:paraId="33EE3A26" w14:textId="77777777" w:rsidTr="00304AC8">
        <w:tc>
          <w:tcPr>
            <w:tcW w:w="2397" w:type="dxa"/>
            <w:hideMark/>
          </w:tcPr>
          <w:p w14:paraId="1B4BCF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piren</w:t>
            </w:r>
            <w:proofErr w:type="spellEnd"/>
          </w:p>
        </w:tc>
        <w:tc>
          <w:tcPr>
            <w:tcW w:w="1277" w:type="dxa"/>
            <w:hideMark/>
          </w:tcPr>
          <w:p w14:paraId="466A01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6BB813B6"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0FD916D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164E1B56"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4D7B74E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14419B4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20,1</w:t>
            </w:r>
          </w:p>
        </w:tc>
      </w:tr>
      <w:tr w:rsidR="009D7035" w:rsidRPr="00726344" w14:paraId="48C53F8D" w14:textId="77777777" w:rsidTr="00304AC8">
        <w:tc>
          <w:tcPr>
            <w:tcW w:w="2397" w:type="dxa"/>
            <w:hideMark/>
          </w:tcPr>
          <w:p w14:paraId="553991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(b)</w:t>
            </w:r>
            <w:proofErr w:type="spellStart"/>
            <w:r w:rsidRPr="00726344">
              <w:rPr>
                <w:rFonts w:ascii="Times New Roman" w:hAnsi="Times New Roman" w:cs="Times New Roman"/>
                <w:sz w:val="24"/>
                <w:szCs w:val="24"/>
              </w:rPr>
              <w:t>fluoranten</w:t>
            </w:r>
            <w:proofErr w:type="spellEnd"/>
          </w:p>
        </w:tc>
        <w:tc>
          <w:tcPr>
            <w:tcW w:w="1277" w:type="dxa"/>
            <w:hideMark/>
          </w:tcPr>
          <w:p w14:paraId="1C8A29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7B734E5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1191D692"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22E16CE4"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D1B361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57F76407"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10,3</w:t>
            </w:r>
          </w:p>
        </w:tc>
      </w:tr>
      <w:tr w:rsidR="009D7035" w:rsidRPr="00726344" w14:paraId="56731C1B" w14:textId="77777777" w:rsidTr="00304AC8">
        <w:tc>
          <w:tcPr>
            <w:tcW w:w="2397" w:type="dxa"/>
            <w:hideMark/>
          </w:tcPr>
          <w:p w14:paraId="5223EA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(k)</w:t>
            </w:r>
            <w:proofErr w:type="spellStart"/>
            <w:r w:rsidRPr="00726344">
              <w:rPr>
                <w:rFonts w:ascii="Times New Roman" w:hAnsi="Times New Roman" w:cs="Times New Roman"/>
                <w:sz w:val="24"/>
                <w:szCs w:val="24"/>
              </w:rPr>
              <w:t>fluoranten</w:t>
            </w:r>
            <w:proofErr w:type="spellEnd"/>
          </w:p>
        </w:tc>
        <w:tc>
          <w:tcPr>
            <w:tcW w:w="1277" w:type="dxa"/>
            <w:hideMark/>
          </w:tcPr>
          <w:p w14:paraId="46E248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71FB8D81"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5A70732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26FF0247"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2007267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4D5BD12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10,3</w:t>
            </w:r>
          </w:p>
        </w:tc>
      </w:tr>
      <w:tr w:rsidR="009D7035" w:rsidRPr="00726344" w14:paraId="1EA943E1" w14:textId="77777777" w:rsidTr="00304AC8">
        <w:tc>
          <w:tcPr>
            <w:tcW w:w="2397" w:type="dxa"/>
            <w:hideMark/>
          </w:tcPr>
          <w:p w14:paraId="190A2355" w14:textId="77777777" w:rsidR="009D7035" w:rsidRPr="00726344" w:rsidRDefault="009D7035" w:rsidP="009D7035">
            <w:pPr>
              <w:jc w:val="center"/>
              <w:rPr>
                <w:rFonts w:ascii="Times New Roman" w:hAnsi="Times New Roman" w:cs="Times New Roman"/>
                <w:sz w:val="24"/>
                <w:szCs w:val="24"/>
                <w:lang w:val="en-US"/>
              </w:rPr>
            </w:pPr>
            <w:r w:rsidRPr="00726344">
              <w:rPr>
                <w:rFonts w:ascii="Times New Roman" w:hAnsi="Times New Roman" w:cs="Times New Roman"/>
                <w:sz w:val="24"/>
                <w:szCs w:val="24"/>
                <w:lang w:val="en-US"/>
              </w:rPr>
              <w:t>WWA - dibenzo(</w:t>
            </w:r>
            <w:proofErr w:type="spellStart"/>
            <w:r w:rsidRPr="00726344">
              <w:rPr>
                <w:rFonts w:ascii="Times New Roman" w:hAnsi="Times New Roman" w:cs="Times New Roman"/>
                <w:sz w:val="24"/>
                <w:szCs w:val="24"/>
                <w:lang w:val="en-US"/>
              </w:rPr>
              <w:t>a,h</w:t>
            </w:r>
            <w:proofErr w:type="spellEnd"/>
            <w:r w:rsidRPr="00726344">
              <w:rPr>
                <w:rFonts w:ascii="Times New Roman" w:hAnsi="Times New Roman" w:cs="Times New Roman"/>
                <w:sz w:val="24"/>
                <w:szCs w:val="24"/>
                <w:lang w:val="en-US"/>
              </w:rPr>
              <w:t>)</w:t>
            </w:r>
            <w:proofErr w:type="spellStart"/>
            <w:r w:rsidRPr="00726344">
              <w:rPr>
                <w:rFonts w:ascii="Times New Roman" w:hAnsi="Times New Roman" w:cs="Times New Roman"/>
                <w:sz w:val="24"/>
                <w:szCs w:val="24"/>
                <w:lang w:val="en-US"/>
              </w:rPr>
              <w:t>antracen</w:t>
            </w:r>
            <w:proofErr w:type="spellEnd"/>
          </w:p>
        </w:tc>
        <w:tc>
          <w:tcPr>
            <w:tcW w:w="1277" w:type="dxa"/>
            <w:hideMark/>
          </w:tcPr>
          <w:p w14:paraId="34FA40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7F879467"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0F5533B3"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52AD0C4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53BDE19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684C5E9"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9,2</w:t>
            </w:r>
          </w:p>
        </w:tc>
      </w:tr>
      <w:tr w:rsidR="009D7035" w:rsidRPr="00726344" w14:paraId="757F34FE" w14:textId="77777777" w:rsidTr="00304AC8">
        <w:tc>
          <w:tcPr>
            <w:tcW w:w="2397" w:type="dxa"/>
            <w:hideMark/>
          </w:tcPr>
          <w:p w14:paraId="5E9DC6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WWA - </w:t>
            </w:r>
            <w:proofErr w:type="spellStart"/>
            <w:r w:rsidRPr="00726344">
              <w:rPr>
                <w:rFonts w:ascii="Times New Roman" w:hAnsi="Times New Roman" w:cs="Times New Roman"/>
                <w:sz w:val="24"/>
                <w:szCs w:val="24"/>
              </w:rPr>
              <w:t>indeno</w:t>
            </w:r>
            <w:proofErr w:type="spellEnd"/>
            <w:r w:rsidRPr="00726344">
              <w:rPr>
                <w:rFonts w:ascii="Times New Roman" w:hAnsi="Times New Roman" w:cs="Times New Roman"/>
                <w:sz w:val="24"/>
                <w:szCs w:val="24"/>
              </w:rPr>
              <w:t>(1,2,3-cd)</w:t>
            </w:r>
            <w:proofErr w:type="spellStart"/>
            <w:r w:rsidRPr="00726344">
              <w:rPr>
                <w:rFonts w:ascii="Times New Roman" w:hAnsi="Times New Roman" w:cs="Times New Roman"/>
                <w:sz w:val="24"/>
                <w:szCs w:val="24"/>
              </w:rPr>
              <w:t>piren</w:t>
            </w:r>
            <w:proofErr w:type="spellEnd"/>
          </w:p>
        </w:tc>
        <w:tc>
          <w:tcPr>
            <w:tcW w:w="1277" w:type="dxa"/>
            <w:hideMark/>
          </w:tcPr>
          <w:p w14:paraId="65C602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µg*kg</w:t>
            </w:r>
            <w:r w:rsidRPr="00726344">
              <w:rPr>
                <w:rFonts w:ascii="Times New Roman" w:hAnsi="Times New Roman" w:cs="Times New Roman"/>
                <w:sz w:val="24"/>
                <w:szCs w:val="24"/>
                <w:vertAlign w:val="superscript"/>
              </w:rPr>
              <w:t>-1</w:t>
            </w:r>
          </w:p>
        </w:tc>
        <w:tc>
          <w:tcPr>
            <w:tcW w:w="1124" w:type="dxa"/>
            <w:hideMark/>
          </w:tcPr>
          <w:p w14:paraId="786B275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4" w:type="dxa"/>
            <w:hideMark/>
          </w:tcPr>
          <w:p w14:paraId="41D24938"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3B4FBDCA"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7D30BD0E" w14:textId="77777777" w:rsidR="009D7035" w:rsidRPr="00726344" w:rsidRDefault="009D7035" w:rsidP="009D7035">
            <w:pPr>
              <w:rPr>
                <w:rFonts w:ascii="Times New Roman" w:hAnsi="Times New Roman" w:cs="Times New Roman"/>
                <w:sz w:val="24"/>
                <w:szCs w:val="24"/>
              </w:rPr>
            </w:pPr>
            <w:proofErr w:type="spellStart"/>
            <w:r w:rsidRPr="00726344">
              <w:rPr>
                <w:rFonts w:ascii="Times New Roman" w:hAnsi="Times New Roman" w:cs="Times New Roman"/>
              </w:rPr>
              <w:t>n.o</w:t>
            </w:r>
            <w:proofErr w:type="spellEnd"/>
            <w:r w:rsidRPr="00726344">
              <w:rPr>
                <w:rFonts w:ascii="Times New Roman" w:hAnsi="Times New Roman" w:cs="Times New Roman"/>
              </w:rPr>
              <w:t>.</w:t>
            </w:r>
          </w:p>
        </w:tc>
        <w:tc>
          <w:tcPr>
            <w:tcW w:w="1122" w:type="dxa"/>
            <w:hideMark/>
          </w:tcPr>
          <w:p w14:paraId="51D1B7A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20,0</w:t>
            </w:r>
          </w:p>
        </w:tc>
      </w:tr>
    </w:tbl>
    <w:p w14:paraId="2C20DE60"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03FFC426" w14:textId="77777777" w:rsidR="009D7035" w:rsidRPr="00726344" w:rsidRDefault="009D7035" w:rsidP="009D7035">
      <w:pPr>
        <w:pStyle w:val="Legenda"/>
        <w:jc w:val="center"/>
        <w:rPr>
          <w:rFonts w:ascii="Times New Roman" w:hAnsi="Times New Roman" w:cs="Times New Roman"/>
          <w:color w:val="auto"/>
          <w:sz w:val="24"/>
          <w:szCs w:val="24"/>
        </w:rPr>
      </w:pPr>
      <w:bookmarkStart w:id="148" w:name="_Toc4018254"/>
      <w:bookmarkStart w:id="149" w:name="_Toc21387022"/>
      <w:bookmarkStart w:id="150" w:name="_Toc21635626"/>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29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w:t>
      </w:r>
      <w:r w:rsidRPr="00726344">
        <w:rPr>
          <w:rFonts w:ascii="Times New Roman" w:hAnsi="Times New Roman" w:cs="Times New Roman"/>
        </w:rPr>
        <w:t xml:space="preserve"> </w:t>
      </w:r>
      <w:r w:rsidRPr="00726344">
        <w:rPr>
          <w:rFonts w:ascii="Times New Roman" w:hAnsi="Times New Roman" w:cs="Times New Roman"/>
          <w:color w:val="auto"/>
          <w:sz w:val="24"/>
          <w:szCs w:val="24"/>
        </w:rPr>
        <w:t xml:space="preserve">Wyniki badań gleb- Pozostałości pestycydów </w:t>
      </w:r>
      <w:proofErr w:type="spellStart"/>
      <w:r w:rsidRPr="00726344">
        <w:rPr>
          <w:rFonts w:ascii="Times New Roman" w:hAnsi="Times New Roman" w:cs="Times New Roman"/>
          <w:color w:val="auto"/>
          <w:sz w:val="24"/>
          <w:szCs w:val="24"/>
        </w:rPr>
        <w:t>chloroorganicznych</w:t>
      </w:r>
      <w:proofErr w:type="spellEnd"/>
      <w:r w:rsidRPr="00726344">
        <w:rPr>
          <w:rFonts w:ascii="Times New Roman" w:hAnsi="Times New Roman" w:cs="Times New Roman"/>
          <w:color w:val="auto"/>
          <w:sz w:val="24"/>
          <w:szCs w:val="24"/>
        </w:rPr>
        <w:t xml:space="preserve"> i związków </w:t>
      </w:r>
      <w:proofErr w:type="spellStart"/>
      <w:r w:rsidRPr="00726344">
        <w:rPr>
          <w:rFonts w:ascii="Times New Roman" w:hAnsi="Times New Roman" w:cs="Times New Roman"/>
          <w:color w:val="auto"/>
          <w:sz w:val="24"/>
          <w:szCs w:val="24"/>
        </w:rPr>
        <w:t>niechlorowych</w:t>
      </w:r>
      <w:proofErr w:type="spellEnd"/>
      <w:r w:rsidRPr="00726344">
        <w:rPr>
          <w:rFonts w:ascii="Times New Roman" w:hAnsi="Times New Roman" w:cs="Times New Roman"/>
          <w:color w:val="auto"/>
          <w:sz w:val="24"/>
          <w:szCs w:val="24"/>
        </w:rPr>
        <w:t xml:space="preserve"> w glebach</w:t>
      </w:r>
      <w:bookmarkEnd w:id="148"/>
      <w:bookmarkEnd w:id="149"/>
      <w:bookmarkEnd w:id="150"/>
    </w:p>
    <w:tbl>
      <w:tblPr>
        <w:tblStyle w:val="Siatkatabelijasna"/>
        <w:tblW w:w="0" w:type="auto"/>
        <w:tblLook w:val="04A0" w:firstRow="1" w:lastRow="0" w:firstColumn="1" w:lastColumn="0" w:noHBand="0" w:noVBand="1"/>
      </w:tblPr>
      <w:tblGrid>
        <w:gridCol w:w="4223"/>
        <w:gridCol w:w="1163"/>
        <w:gridCol w:w="696"/>
        <w:gridCol w:w="696"/>
        <w:gridCol w:w="696"/>
        <w:gridCol w:w="696"/>
        <w:gridCol w:w="892"/>
      </w:tblGrid>
      <w:tr w:rsidR="009D7035" w:rsidRPr="00726344" w14:paraId="227CC88D" w14:textId="77777777" w:rsidTr="00304AC8">
        <w:trPr>
          <w:trHeight w:val="795"/>
        </w:trPr>
        <w:tc>
          <w:tcPr>
            <w:tcW w:w="0" w:type="auto"/>
            <w:vMerge w:val="restart"/>
            <w:hideMark/>
          </w:tcPr>
          <w:p w14:paraId="06148CE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Pozostałości pestycydów </w:t>
            </w:r>
            <w:proofErr w:type="spellStart"/>
            <w:r w:rsidRPr="00726344">
              <w:rPr>
                <w:rFonts w:ascii="Times New Roman" w:hAnsi="Times New Roman" w:cs="Times New Roman"/>
                <w:sz w:val="24"/>
                <w:szCs w:val="24"/>
              </w:rPr>
              <w:t>chloroorganicznych</w:t>
            </w:r>
            <w:proofErr w:type="spellEnd"/>
            <w:r w:rsidRPr="00726344">
              <w:rPr>
                <w:rFonts w:ascii="Times New Roman" w:hAnsi="Times New Roman" w:cs="Times New Roman"/>
                <w:sz w:val="24"/>
                <w:szCs w:val="24"/>
              </w:rPr>
              <w:t xml:space="preserve"> i związków </w:t>
            </w:r>
            <w:proofErr w:type="spellStart"/>
            <w:r w:rsidRPr="00726344">
              <w:rPr>
                <w:rFonts w:ascii="Times New Roman" w:hAnsi="Times New Roman" w:cs="Times New Roman"/>
                <w:sz w:val="24"/>
                <w:szCs w:val="24"/>
              </w:rPr>
              <w:t>niechlorowych</w:t>
            </w:r>
            <w:proofErr w:type="spellEnd"/>
            <w:r w:rsidRPr="00726344">
              <w:rPr>
                <w:rFonts w:ascii="Times New Roman" w:hAnsi="Times New Roman" w:cs="Times New Roman"/>
                <w:sz w:val="24"/>
                <w:szCs w:val="24"/>
              </w:rPr>
              <w:t xml:space="preserve"> w glebach</w:t>
            </w:r>
          </w:p>
        </w:tc>
        <w:tc>
          <w:tcPr>
            <w:tcW w:w="0" w:type="auto"/>
            <w:vMerge w:val="restart"/>
            <w:hideMark/>
          </w:tcPr>
          <w:p w14:paraId="5D6EE62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0280CE7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28057032" w14:textId="77777777" w:rsidTr="00304AC8">
        <w:trPr>
          <w:trHeight w:val="810"/>
        </w:trPr>
        <w:tc>
          <w:tcPr>
            <w:tcW w:w="0" w:type="auto"/>
            <w:vMerge/>
            <w:hideMark/>
          </w:tcPr>
          <w:p w14:paraId="28269A99" w14:textId="77777777" w:rsidR="009D7035" w:rsidRPr="00726344" w:rsidRDefault="009D7035" w:rsidP="009D7035">
            <w:pPr>
              <w:rPr>
                <w:rFonts w:ascii="Times New Roman" w:hAnsi="Times New Roman" w:cs="Times New Roman"/>
                <w:sz w:val="24"/>
                <w:szCs w:val="24"/>
              </w:rPr>
            </w:pPr>
          </w:p>
        </w:tc>
        <w:tc>
          <w:tcPr>
            <w:tcW w:w="0" w:type="auto"/>
            <w:vMerge/>
            <w:hideMark/>
          </w:tcPr>
          <w:p w14:paraId="6C05B419" w14:textId="77777777" w:rsidR="009D7035" w:rsidRPr="00726344" w:rsidRDefault="009D7035" w:rsidP="009D7035">
            <w:pPr>
              <w:rPr>
                <w:rFonts w:ascii="Times New Roman" w:hAnsi="Times New Roman" w:cs="Times New Roman"/>
                <w:b/>
                <w:bCs/>
                <w:sz w:val="24"/>
                <w:szCs w:val="24"/>
              </w:rPr>
            </w:pPr>
          </w:p>
        </w:tc>
        <w:tc>
          <w:tcPr>
            <w:tcW w:w="0" w:type="auto"/>
            <w:hideMark/>
          </w:tcPr>
          <w:p w14:paraId="31DB1F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3E4480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6502DC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39C5D2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752BAF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65EAC90D" w14:textId="77777777" w:rsidTr="00304AC8">
        <w:tc>
          <w:tcPr>
            <w:tcW w:w="0" w:type="auto"/>
            <w:hideMark/>
          </w:tcPr>
          <w:p w14:paraId="73AE04B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DDT/DDE/DDD</w:t>
            </w:r>
          </w:p>
        </w:tc>
        <w:tc>
          <w:tcPr>
            <w:tcW w:w="0" w:type="auto"/>
            <w:hideMark/>
          </w:tcPr>
          <w:p w14:paraId="75F765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2F065F9F"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228F228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82BEDE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853A45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3BD4987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0,035</w:t>
            </w:r>
          </w:p>
        </w:tc>
      </w:tr>
      <w:tr w:rsidR="009D7035" w:rsidRPr="00726344" w14:paraId="39DB8F25" w14:textId="77777777" w:rsidTr="00304AC8">
        <w:tc>
          <w:tcPr>
            <w:tcW w:w="0" w:type="auto"/>
            <w:hideMark/>
          </w:tcPr>
          <w:p w14:paraId="7B2FE9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w:t>
            </w:r>
            <w:proofErr w:type="spellStart"/>
            <w:r w:rsidRPr="00726344">
              <w:rPr>
                <w:rFonts w:ascii="Times New Roman" w:hAnsi="Times New Roman" w:cs="Times New Roman"/>
                <w:sz w:val="24"/>
                <w:szCs w:val="24"/>
              </w:rPr>
              <w:t>aldrin</w:t>
            </w:r>
            <w:proofErr w:type="spellEnd"/>
          </w:p>
        </w:tc>
        <w:tc>
          <w:tcPr>
            <w:tcW w:w="0" w:type="auto"/>
            <w:hideMark/>
          </w:tcPr>
          <w:p w14:paraId="7810CA3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372BB29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226E633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FE1A04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0DCDC4F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2A0917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57FD0712" w14:textId="77777777" w:rsidTr="00304AC8">
        <w:tc>
          <w:tcPr>
            <w:tcW w:w="0" w:type="auto"/>
            <w:hideMark/>
          </w:tcPr>
          <w:p w14:paraId="370F3F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w:t>
            </w:r>
            <w:proofErr w:type="spellStart"/>
            <w:r w:rsidRPr="00726344">
              <w:rPr>
                <w:rFonts w:ascii="Times New Roman" w:hAnsi="Times New Roman" w:cs="Times New Roman"/>
                <w:sz w:val="24"/>
                <w:szCs w:val="24"/>
              </w:rPr>
              <w:t>dieldrin</w:t>
            </w:r>
            <w:proofErr w:type="spellEnd"/>
          </w:p>
        </w:tc>
        <w:tc>
          <w:tcPr>
            <w:tcW w:w="0" w:type="auto"/>
            <w:hideMark/>
          </w:tcPr>
          <w:p w14:paraId="5EFA7F0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4AE7DDE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3C39914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07875C3D"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EEA44E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2C6273B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197D7078" w14:textId="77777777" w:rsidTr="00304AC8">
        <w:tc>
          <w:tcPr>
            <w:tcW w:w="0" w:type="auto"/>
            <w:hideMark/>
          </w:tcPr>
          <w:p w14:paraId="2105191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w:t>
            </w:r>
            <w:proofErr w:type="spellStart"/>
            <w:r w:rsidRPr="00726344">
              <w:rPr>
                <w:rFonts w:ascii="Times New Roman" w:hAnsi="Times New Roman" w:cs="Times New Roman"/>
                <w:sz w:val="24"/>
                <w:szCs w:val="24"/>
              </w:rPr>
              <w:t>endrin</w:t>
            </w:r>
            <w:proofErr w:type="spellEnd"/>
          </w:p>
        </w:tc>
        <w:tc>
          <w:tcPr>
            <w:tcW w:w="0" w:type="auto"/>
            <w:hideMark/>
          </w:tcPr>
          <w:p w14:paraId="5BA0D2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43C9088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1258AD2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EF7C56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325BD8A8"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089364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6C9971A9" w14:textId="77777777" w:rsidTr="00304AC8">
        <w:tc>
          <w:tcPr>
            <w:tcW w:w="0" w:type="auto"/>
            <w:hideMark/>
          </w:tcPr>
          <w:p w14:paraId="7C505F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alfa-HCH</w:t>
            </w:r>
          </w:p>
        </w:tc>
        <w:tc>
          <w:tcPr>
            <w:tcW w:w="0" w:type="auto"/>
            <w:hideMark/>
          </w:tcPr>
          <w:p w14:paraId="327306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01C0CB4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5C43685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2105B92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39BFF5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429F19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  0,001</w:t>
            </w:r>
          </w:p>
        </w:tc>
      </w:tr>
      <w:tr w:rsidR="009D7035" w:rsidRPr="00726344" w14:paraId="7D293591" w14:textId="77777777" w:rsidTr="00304AC8">
        <w:tc>
          <w:tcPr>
            <w:tcW w:w="0" w:type="auto"/>
            <w:hideMark/>
          </w:tcPr>
          <w:p w14:paraId="55AA5B6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beta-HCH</w:t>
            </w:r>
          </w:p>
        </w:tc>
        <w:tc>
          <w:tcPr>
            <w:tcW w:w="0" w:type="auto"/>
            <w:hideMark/>
          </w:tcPr>
          <w:p w14:paraId="038248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381D8F4A"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10EDC6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12294E8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55B764D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7A4825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4B60D0F8" w14:textId="77777777" w:rsidTr="00304AC8">
        <w:tc>
          <w:tcPr>
            <w:tcW w:w="0" w:type="auto"/>
            <w:hideMark/>
          </w:tcPr>
          <w:p w14:paraId="30F9068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w:t>
            </w:r>
            <w:proofErr w:type="spellStart"/>
            <w:r w:rsidRPr="00726344">
              <w:rPr>
                <w:rFonts w:ascii="Times New Roman" w:hAnsi="Times New Roman" w:cs="Times New Roman"/>
                <w:sz w:val="24"/>
                <w:szCs w:val="24"/>
              </w:rPr>
              <w:t>chloroorganiczne</w:t>
            </w:r>
            <w:proofErr w:type="spellEnd"/>
            <w:r w:rsidRPr="00726344">
              <w:rPr>
                <w:rFonts w:ascii="Times New Roman" w:hAnsi="Times New Roman" w:cs="Times New Roman"/>
                <w:sz w:val="24"/>
                <w:szCs w:val="24"/>
              </w:rPr>
              <w:t xml:space="preserve"> - gamma-HCH</w:t>
            </w:r>
          </w:p>
        </w:tc>
        <w:tc>
          <w:tcPr>
            <w:tcW w:w="0" w:type="auto"/>
            <w:hideMark/>
          </w:tcPr>
          <w:p w14:paraId="5C7BE6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183809E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38DFD5A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E153EF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101E546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6984A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2567F5F0" w14:textId="77777777" w:rsidTr="00304AC8">
        <w:tc>
          <w:tcPr>
            <w:tcW w:w="0" w:type="auto"/>
            <w:hideMark/>
          </w:tcPr>
          <w:p w14:paraId="5C3D930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 </w:t>
            </w:r>
            <w:proofErr w:type="spellStart"/>
            <w:r w:rsidRPr="00726344">
              <w:rPr>
                <w:rFonts w:ascii="Times New Roman" w:hAnsi="Times New Roman" w:cs="Times New Roman"/>
                <w:sz w:val="24"/>
                <w:szCs w:val="24"/>
              </w:rPr>
              <w:t>zwiazki</w:t>
            </w:r>
            <w:proofErr w:type="spellEnd"/>
            <w:r w:rsidRPr="00726344">
              <w:rPr>
                <w:rFonts w:ascii="Times New Roman" w:hAnsi="Times New Roman" w:cs="Times New Roman"/>
                <w:sz w:val="24"/>
                <w:szCs w:val="24"/>
              </w:rPr>
              <w:t xml:space="preserve"> nie chlorowe - </w:t>
            </w:r>
            <w:proofErr w:type="spellStart"/>
            <w:r w:rsidRPr="00726344">
              <w:rPr>
                <w:rFonts w:ascii="Times New Roman" w:hAnsi="Times New Roman" w:cs="Times New Roman"/>
                <w:sz w:val="24"/>
                <w:szCs w:val="24"/>
              </w:rPr>
              <w:t>carbaryl</w:t>
            </w:r>
            <w:proofErr w:type="spellEnd"/>
          </w:p>
        </w:tc>
        <w:tc>
          <w:tcPr>
            <w:tcW w:w="0" w:type="auto"/>
            <w:hideMark/>
          </w:tcPr>
          <w:p w14:paraId="413E8B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17692FD7"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395D14D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42F52564"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51A84A6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403AA8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2A5E3FBD" w14:textId="77777777" w:rsidTr="00304AC8">
        <w:tc>
          <w:tcPr>
            <w:tcW w:w="0" w:type="auto"/>
            <w:hideMark/>
          </w:tcPr>
          <w:p w14:paraId="2052B0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 </w:t>
            </w:r>
            <w:proofErr w:type="spellStart"/>
            <w:r w:rsidRPr="00726344">
              <w:rPr>
                <w:rFonts w:ascii="Times New Roman" w:hAnsi="Times New Roman" w:cs="Times New Roman"/>
                <w:sz w:val="24"/>
                <w:szCs w:val="24"/>
              </w:rPr>
              <w:t>zwiazki</w:t>
            </w:r>
            <w:proofErr w:type="spellEnd"/>
            <w:r w:rsidRPr="00726344">
              <w:rPr>
                <w:rFonts w:ascii="Times New Roman" w:hAnsi="Times New Roman" w:cs="Times New Roman"/>
                <w:sz w:val="24"/>
                <w:szCs w:val="24"/>
              </w:rPr>
              <w:t xml:space="preserve"> nie chlorowe - </w:t>
            </w:r>
            <w:proofErr w:type="spellStart"/>
            <w:r w:rsidRPr="00726344">
              <w:rPr>
                <w:rFonts w:ascii="Times New Roman" w:hAnsi="Times New Roman" w:cs="Times New Roman"/>
                <w:sz w:val="24"/>
                <w:szCs w:val="24"/>
              </w:rPr>
              <w:t>carbofuran</w:t>
            </w:r>
            <w:proofErr w:type="spellEnd"/>
          </w:p>
        </w:tc>
        <w:tc>
          <w:tcPr>
            <w:tcW w:w="0" w:type="auto"/>
            <w:hideMark/>
          </w:tcPr>
          <w:p w14:paraId="1F3CE2A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7DD0A8C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48E8321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0ED654A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4F7967C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F8EF5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r w:rsidR="009D7035" w:rsidRPr="00726344" w14:paraId="32DC6168" w14:textId="77777777" w:rsidTr="00304AC8">
        <w:tc>
          <w:tcPr>
            <w:tcW w:w="0" w:type="auto"/>
            <w:hideMark/>
          </w:tcPr>
          <w:p w14:paraId="7CC006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 </w:t>
            </w:r>
            <w:proofErr w:type="spellStart"/>
            <w:r w:rsidRPr="00726344">
              <w:rPr>
                <w:rFonts w:ascii="Times New Roman" w:hAnsi="Times New Roman" w:cs="Times New Roman"/>
                <w:sz w:val="24"/>
                <w:szCs w:val="24"/>
              </w:rPr>
              <w:t>zwiazki</w:t>
            </w:r>
            <w:proofErr w:type="spellEnd"/>
            <w:r w:rsidRPr="00726344">
              <w:rPr>
                <w:rFonts w:ascii="Times New Roman" w:hAnsi="Times New Roman" w:cs="Times New Roman"/>
                <w:sz w:val="24"/>
                <w:szCs w:val="24"/>
              </w:rPr>
              <w:t xml:space="preserve"> nie chlorowe - </w:t>
            </w:r>
            <w:proofErr w:type="spellStart"/>
            <w:r w:rsidRPr="00726344">
              <w:rPr>
                <w:rFonts w:ascii="Times New Roman" w:hAnsi="Times New Roman" w:cs="Times New Roman"/>
                <w:sz w:val="24"/>
                <w:szCs w:val="24"/>
              </w:rPr>
              <w:t>maneb</w:t>
            </w:r>
            <w:proofErr w:type="spellEnd"/>
          </w:p>
        </w:tc>
        <w:tc>
          <w:tcPr>
            <w:tcW w:w="0" w:type="auto"/>
            <w:hideMark/>
          </w:tcPr>
          <w:p w14:paraId="6DBB03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3A76EE1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F986FC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1604D81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52E2F08D"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7333746"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r>
      <w:tr w:rsidR="009D7035" w:rsidRPr="00726344" w14:paraId="7E4F0D20" w14:textId="77777777" w:rsidTr="00304AC8">
        <w:tc>
          <w:tcPr>
            <w:tcW w:w="0" w:type="auto"/>
            <w:hideMark/>
          </w:tcPr>
          <w:p w14:paraId="4B9198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Pestycydy - </w:t>
            </w:r>
            <w:proofErr w:type="spellStart"/>
            <w:r w:rsidRPr="00726344">
              <w:rPr>
                <w:rFonts w:ascii="Times New Roman" w:hAnsi="Times New Roman" w:cs="Times New Roman"/>
                <w:sz w:val="24"/>
                <w:szCs w:val="24"/>
              </w:rPr>
              <w:t>zwiazki</w:t>
            </w:r>
            <w:proofErr w:type="spellEnd"/>
            <w:r w:rsidRPr="00726344">
              <w:rPr>
                <w:rFonts w:ascii="Times New Roman" w:hAnsi="Times New Roman" w:cs="Times New Roman"/>
                <w:sz w:val="24"/>
                <w:szCs w:val="24"/>
              </w:rPr>
              <w:t xml:space="preserve"> nie chlorowe - </w:t>
            </w:r>
            <w:proofErr w:type="spellStart"/>
            <w:r w:rsidRPr="00726344">
              <w:rPr>
                <w:rFonts w:ascii="Times New Roman" w:hAnsi="Times New Roman" w:cs="Times New Roman"/>
                <w:sz w:val="24"/>
                <w:szCs w:val="24"/>
              </w:rPr>
              <w:t>atrazin</w:t>
            </w:r>
            <w:proofErr w:type="spellEnd"/>
          </w:p>
        </w:tc>
        <w:tc>
          <w:tcPr>
            <w:tcW w:w="0" w:type="auto"/>
            <w:hideMark/>
          </w:tcPr>
          <w:p w14:paraId="2B98A3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mg*kg</w:t>
            </w:r>
            <w:r w:rsidRPr="00726344">
              <w:rPr>
                <w:rFonts w:ascii="Times New Roman" w:hAnsi="Times New Roman" w:cs="Times New Roman"/>
                <w:sz w:val="24"/>
                <w:szCs w:val="24"/>
                <w:vertAlign w:val="superscript"/>
              </w:rPr>
              <w:t>-1</w:t>
            </w:r>
          </w:p>
        </w:tc>
        <w:tc>
          <w:tcPr>
            <w:tcW w:w="0" w:type="auto"/>
            <w:hideMark/>
          </w:tcPr>
          <w:p w14:paraId="19D707E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9572C9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505595F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7E67C02E"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n.o</w:t>
            </w:r>
            <w:proofErr w:type="spellEnd"/>
            <w:r w:rsidRPr="00726344">
              <w:rPr>
                <w:rFonts w:ascii="Times New Roman" w:hAnsi="Times New Roman" w:cs="Times New Roman"/>
                <w:sz w:val="24"/>
                <w:szCs w:val="24"/>
              </w:rPr>
              <w:t>.</w:t>
            </w:r>
          </w:p>
        </w:tc>
        <w:tc>
          <w:tcPr>
            <w:tcW w:w="0" w:type="auto"/>
            <w:hideMark/>
          </w:tcPr>
          <w:p w14:paraId="6D44AA8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&lt;0,001</w:t>
            </w:r>
          </w:p>
        </w:tc>
      </w:tr>
    </w:tbl>
    <w:p w14:paraId="39B79038"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t>Źródło: www.gios.gov.pl</w:t>
      </w:r>
    </w:p>
    <w:p w14:paraId="5224771B" w14:textId="77777777" w:rsidR="009D7035" w:rsidRPr="00726344" w:rsidRDefault="009D7035" w:rsidP="009D7035">
      <w:pPr>
        <w:pStyle w:val="Legenda"/>
        <w:jc w:val="center"/>
        <w:rPr>
          <w:rFonts w:ascii="Times New Roman" w:hAnsi="Times New Roman" w:cs="Times New Roman"/>
          <w:color w:val="auto"/>
          <w:sz w:val="24"/>
          <w:szCs w:val="24"/>
        </w:rPr>
      </w:pPr>
      <w:bookmarkStart w:id="151" w:name="_Toc4018255"/>
      <w:bookmarkStart w:id="152" w:name="_Toc21387023"/>
      <w:bookmarkStart w:id="153" w:name="_Toc21635627"/>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badań gleb- pozostałe właściwości</w:t>
      </w:r>
      <w:bookmarkEnd w:id="151"/>
      <w:bookmarkEnd w:id="152"/>
      <w:bookmarkEnd w:id="153"/>
    </w:p>
    <w:tbl>
      <w:tblPr>
        <w:tblStyle w:val="Siatkatabelijasna"/>
        <w:tblW w:w="0" w:type="auto"/>
        <w:tblLook w:val="04A0" w:firstRow="1" w:lastRow="0" w:firstColumn="1" w:lastColumn="0" w:noHBand="0" w:noVBand="1"/>
      </w:tblPr>
      <w:tblGrid>
        <w:gridCol w:w="3828"/>
        <w:gridCol w:w="1717"/>
        <w:gridCol w:w="696"/>
        <w:gridCol w:w="696"/>
        <w:gridCol w:w="696"/>
        <w:gridCol w:w="711"/>
        <w:gridCol w:w="711"/>
      </w:tblGrid>
      <w:tr w:rsidR="009D7035" w:rsidRPr="00726344" w14:paraId="313E2E6B" w14:textId="77777777" w:rsidTr="00304AC8">
        <w:trPr>
          <w:trHeight w:val="285"/>
        </w:trPr>
        <w:tc>
          <w:tcPr>
            <w:tcW w:w="0" w:type="auto"/>
            <w:vMerge w:val="restart"/>
            <w:hideMark/>
          </w:tcPr>
          <w:p w14:paraId="5BFA1A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Pozostałe właściwości</w:t>
            </w:r>
          </w:p>
        </w:tc>
        <w:tc>
          <w:tcPr>
            <w:tcW w:w="0" w:type="auto"/>
            <w:vMerge w:val="restart"/>
            <w:hideMark/>
          </w:tcPr>
          <w:p w14:paraId="24DA7C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gridSpan w:val="5"/>
            <w:hideMark/>
          </w:tcPr>
          <w:p w14:paraId="6CE53C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Rok</w:t>
            </w:r>
          </w:p>
        </w:tc>
      </w:tr>
      <w:tr w:rsidR="009D7035" w:rsidRPr="00726344" w14:paraId="79642F90" w14:textId="77777777" w:rsidTr="00304AC8">
        <w:trPr>
          <w:trHeight w:val="240"/>
        </w:trPr>
        <w:tc>
          <w:tcPr>
            <w:tcW w:w="0" w:type="auto"/>
            <w:vMerge/>
            <w:hideMark/>
          </w:tcPr>
          <w:p w14:paraId="39879B69" w14:textId="77777777" w:rsidR="009D7035" w:rsidRPr="00726344" w:rsidRDefault="009D7035" w:rsidP="009D7035">
            <w:pPr>
              <w:rPr>
                <w:rFonts w:ascii="Times New Roman" w:hAnsi="Times New Roman" w:cs="Times New Roman"/>
                <w:sz w:val="24"/>
                <w:szCs w:val="24"/>
              </w:rPr>
            </w:pPr>
          </w:p>
        </w:tc>
        <w:tc>
          <w:tcPr>
            <w:tcW w:w="0" w:type="auto"/>
            <w:vMerge/>
            <w:hideMark/>
          </w:tcPr>
          <w:p w14:paraId="2261CB23" w14:textId="77777777" w:rsidR="009D7035" w:rsidRPr="00726344" w:rsidRDefault="009D7035" w:rsidP="009D7035">
            <w:pPr>
              <w:rPr>
                <w:rFonts w:ascii="Times New Roman" w:hAnsi="Times New Roman" w:cs="Times New Roman"/>
                <w:b/>
                <w:bCs/>
                <w:sz w:val="24"/>
                <w:szCs w:val="24"/>
              </w:rPr>
            </w:pPr>
          </w:p>
        </w:tc>
        <w:tc>
          <w:tcPr>
            <w:tcW w:w="0" w:type="auto"/>
            <w:hideMark/>
          </w:tcPr>
          <w:p w14:paraId="1CBAB5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1995</w:t>
            </w:r>
          </w:p>
        </w:tc>
        <w:tc>
          <w:tcPr>
            <w:tcW w:w="0" w:type="auto"/>
            <w:hideMark/>
          </w:tcPr>
          <w:p w14:paraId="41DEAE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2000</w:t>
            </w:r>
          </w:p>
        </w:tc>
        <w:tc>
          <w:tcPr>
            <w:tcW w:w="0" w:type="auto"/>
            <w:hideMark/>
          </w:tcPr>
          <w:p w14:paraId="16D77E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w:t>
            </w:r>
          </w:p>
        </w:tc>
        <w:tc>
          <w:tcPr>
            <w:tcW w:w="0" w:type="auto"/>
            <w:hideMark/>
          </w:tcPr>
          <w:p w14:paraId="641F66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2010</w:t>
            </w:r>
          </w:p>
        </w:tc>
        <w:tc>
          <w:tcPr>
            <w:tcW w:w="0" w:type="auto"/>
            <w:hideMark/>
          </w:tcPr>
          <w:p w14:paraId="239DD7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2015</w:t>
            </w:r>
          </w:p>
        </w:tc>
      </w:tr>
      <w:tr w:rsidR="009D7035" w:rsidRPr="00726344" w14:paraId="12845A1A" w14:textId="77777777" w:rsidTr="00304AC8">
        <w:tc>
          <w:tcPr>
            <w:tcW w:w="0" w:type="auto"/>
            <w:hideMark/>
          </w:tcPr>
          <w:p w14:paraId="1381AF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Radioaktywność</w:t>
            </w:r>
          </w:p>
        </w:tc>
        <w:tc>
          <w:tcPr>
            <w:tcW w:w="0" w:type="auto"/>
            <w:hideMark/>
          </w:tcPr>
          <w:p w14:paraId="713AB6B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Bq</w:t>
            </w:r>
            <w:proofErr w:type="spellEnd"/>
            <w:r w:rsidRPr="00726344">
              <w:rPr>
                <w:rFonts w:ascii="Times New Roman" w:hAnsi="Times New Roman" w:cs="Times New Roman"/>
                <w:sz w:val="24"/>
                <w:szCs w:val="24"/>
              </w:rPr>
              <w:t>*kg</w:t>
            </w:r>
            <w:r w:rsidRPr="00726344">
              <w:rPr>
                <w:rFonts w:ascii="Times New Roman" w:hAnsi="Times New Roman" w:cs="Times New Roman"/>
                <w:sz w:val="24"/>
                <w:szCs w:val="24"/>
                <w:vertAlign w:val="superscript"/>
              </w:rPr>
              <w:t>-1</w:t>
            </w:r>
          </w:p>
        </w:tc>
        <w:tc>
          <w:tcPr>
            <w:tcW w:w="0" w:type="auto"/>
            <w:hideMark/>
          </w:tcPr>
          <w:p w14:paraId="74811393"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209</w:t>
            </w:r>
          </w:p>
        </w:tc>
        <w:tc>
          <w:tcPr>
            <w:tcW w:w="0" w:type="auto"/>
            <w:hideMark/>
          </w:tcPr>
          <w:p w14:paraId="16D8E11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246</w:t>
            </w:r>
          </w:p>
        </w:tc>
        <w:tc>
          <w:tcPr>
            <w:tcW w:w="0" w:type="auto"/>
            <w:hideMark/>
          </w:tcPr>
          <w:p w14:paraId="1941195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268</w:t>
            </w:r>
          </w:p>
        </w:tc>
        <w:tc>
          <w:tcPr>
            <w:tcW w:w="0" w:type="auto"/>
            <w:hideMark/>
          </w:tcPr>
          <w:p w14:paraId="7175BF1F"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332</w:t>
            </w:r>
          </w:p>
        </w:tc>
        <w:tc>
          <w:tcPr>
            <w:tcW w:w="0" w:type="auto"/>
            <w:hideMark/>
          </w:tcPr>
          <w:p w14:paraId="4D32020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103</w:t>
            </w:r>
          </w:p>
        </w:tc>
      </w:tr>
      <w:tr w:rsidR="009D7035" w:rsidRPr="00726344" w14:paraId="5D5072E7" w14:textId="77777777" w:rsidTr="00304AC8">
        <w:tc>
          <w:tcPr>
            <w:tcW w:w="0" w:type="auto"/>
            <w:hideMark/>
          </w:tcPr>
          <w:p w14:paraId="7A815A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Przewodnictwo elektryczne właściwe</w:t>
            </w:r>
          </w:p>
        </w:tc>
        <w:tc>
          <w:tcPr>
            <w:tcW w:w="0" w:type="auto"/>
            <w:hideMark/>
          </w:tcPr>
          <w:p w14:paraId="4F7CD660"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mS</w:t>
            </w:r>
            <w:proofErr w:type="spellEnd"/>
            <w:r w:rsidRPr="00726344">
              <w:rPr>
                <w:rFonts w:ascii="Times New Roman" w:hAnsi="Times New Roman" w:cs="Times New Roman"/>
                <w:sz w:val="24"/>
                <w:szCs w:val="24"/>
              </w:rPr>
              <w:t>*m</w:t>
            </w:r>
            <w:r w:rsidRPr="00726344">
              <w:rPr>
                <w:rFonts w:ascii="Times New Roman" w:hAnsi="Times New Roman" w:cs="Times New Roman"/>
                <w:sz w:val="24"/>
                <w:szCs w:val="24"/>
                <w:vertAlign w:val="superscript"/>
              </w:rPr>
              <w:t>-1</w:t>
            </w:r>
          </w:p>
        </w:tc>
        <w:tc>
          <w:tcPr>
            <w:tcW w:w="0" w:type="auto"/>
            <w:hideMark/>
          </w:tcPr>
          <w:p w14:paraId="03390F66"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3,27</w:t>
            </w:r>
          </w:p>
        </w:tc>
        <w:tc>
          <w:tcPr>
            <w:tcW w:w="0" w:type="auto"/>
            <w:hideMark/>
          </w:tcPr>
          <w:p w14:paraId="3F106C75"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4,1</w:t>
            </w:r>
          </w:p>
        </w:tc>
        <w:tc>
          <w:tcPr>
            <w:tcW w:w="0" w:type="auto"/>
            <w:hideMark/>
          </w:tcPr>
          <w:p w14:paraId="741DAB6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5,6</w:t>
            </w:r>
          </w:p>
        </w:tc>
        <w:tc>
          <w:tcPr>
            <w:tcW w:w="0" w:type="auto"/>
            <w:hideMark/>
          </w:tcPr>
          <w:p w14:paraId="3144A824"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9,78</w:t>
            </w:r>
          </w:p>
        </w:tc>
        <w:tc>
          <w:tcPr>
            <w:tcW w:w="0" w:type="auto"/>
            <w:hideMark/>
          </w:tcPr>
          <w:p w14:paraId="31F34951"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5,31</w:t>
            </w:r>
          </w:p>
        </w:tc>
      </w:tr>
      <w:tr w:rsidR="009D7035" w:rsidRPr="00726344" w14:paraId="156EAD0C" w14:textId="77777777" w:rsidTr="00304AC8">
        <w:tc>
          <w:tcPr>
            <w:tcW w:w="0" w:type="auto"/>
            <w:hideMark/>
          </w:tcPr>
          <w:p w14:paraId="7254F6E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Zasolenie</w:t>
            </w:r>
          </w:p>
        </w:tc>
        <w:tc>
          <w:tcPr>
            <w:tcW w:w="0" w:type="auto"/>
            <w:hideMark/>
          </w:tcPr>
          <w:p w14:paraId="40903CA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mg </w:t>
            </w:r>
            <w:proofErr w:type="spellStart"/>
            <w:r w:rsidRPr="00726344">
              <w:rPr>
                <w:rFonts w:ascii="Times New Roman" w:hAnsi="Times New Roman" w:cs="Times New Roman"/>
                <w:sz w:val="24"/>
                <w:szCs w:val="24"/>
              </w:rPr>
              <w:t>KCl</w:t>
            </w:r>
            <w:proofErr w:type="spellEnd"/>
            <w:r w:rsidRPr="00726344">
              <w:rPr>
                <w:rFonts w:ascii="Times New Roman" w:hAnsi="Times New Roman" w:cs="Times New Roman"/>
                <w:sz w:val="24"/>
                <w:szCs w:val="24"/>
              </w:rPr>
              <w:t>*100g</w:t>
            </w:r>
            <w:r w:rsidRPr="00726344">
              <w:rPr>
                <w:rFonts w:ascii="Times New Roman" w:hAnsi="Times New Roman" w:cs="Times New Roman"/>
                <w:sz w:val="24"/>
                <w:szCs w:val="24"/>
                <w:vertAlign w:val="superscript"/>
              </w:rPr>
              <w:t>-1</w:t>
            </w:r>
          </w:p>
        </w:tc>
        <w:tc>
          <w:tcPr>
            <w:tcW w:w="0" w:type="auto"/>
            <w:hideMark/>
          </w:tcPr>
          <w:p w14:paraId="7874AD5C"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8,4</w:t>
            </w:r>
          </w:p>
        </w:tc>
        <w:tc>
          <w:tcPr>
            <w:tcW w:w="0" w:type="auto"/>
            <w:hideMark/>
          </w:tcPr>
          <w:p w14:paraId="2F2B8D92"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10,8</w:t>
            </w:r>
          </w:p>
        </w:tc>
        <w:tc>
          <w:tcPr>
            <w:tcW w:w="0" w:type="auto"/>
            <w:hideMark/>
          </w:tcPr>
          <w:p w14:paraId="34E2EA4A"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14,7</w:t>
            </w:r>
          </w:p>
        </w:tc>
        <w:tc>
          <w:tcPr>
            <w:tcW w:w="0" w:type="auto"/>
            <w:hideMark/>
          </w:tcPr>
          <w:p w14:paraId="0042E0F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25,83</w:t>
            </w:r>
          </w:p>
        </w:tc>
        <w:tc>
          <w:tcPr>
            <w:tcW w:w="0" w:type="auto"/>
            <w:hideMark/>
          </w:tcPr>
          <w:p w14:paraId="20BD338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rPr>
              <w:t>14,02</w:t>
            </w:r>
          </w:p>
        </w:tc>
      </w:tr>
    </w:tbl>
    <w:p w14:paraId="51F14F8B" w14:textId="77777777" w:rsidR="009D7035" w:rsidRPr="00726344" w:rsidRDefault="009D7035" w:rsidP="009D7035">
      <w:pPr>
        <w:jc w:val="center"/>
        <w:rPr>
          <w:rFonts w:ascii="Times New Roman" w:hAnsi="Times New Roman" w:cs="Times New Roman"/>
          <w:i/>
          <w:sz w:val="24"/>
          <w:szCs w:val="24"/>
        </w:rPr>
      </w:pPr>
      <w:r w:rsidRPr="00726344">
        <w:rPr>
          <w:rFonts w:ascii="Times New Roman" w:hAnsi="Times New Roman" w:cs="Times New Roman"/>
          <w:i/>
          <w:sz w:val="24"/>
          <w:szCs w:val="24"/>
        </w:rPr>
        <w:lastRenderedPageBreak/>
        <w:t>Źródło: www.gios.gov.pl</w:t>
      </w:r>
    </w:p>
    <w:p w14:paraId="31856B7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Wyniki powyższe są reprezentatywne dla całego powiatu , mając jednak na uwadze bliskie położenie Gminy Ruciane- Nida, podobny stan infrastruktury oraz charakter gminy można założyć, że gleby na terenie Gminy Ruciane- Nida posiadają bardzo zbliżone parametry.</w:t>
      </w:r>
    </w:p>
    <w:p w14:paraId="66780074" w14:textId="07C78D54" w:rsidR="009D7035" w:rsidRPr="00726344" w:rsidRDefault="009D7035" w:rsidP="004E7E5A">
      <w:pPr>
        <w:pStyle w:val="Nagwek3"/>
        <w:numPr>
          <w:ilvl w:val="2"/>
          <w:numId w:val="30"/>
        </w:numPr>
        <w:rPr>
          <w:rFonts w:ascii="Times New Roman" w:hAnsi="Times New Roman" w:cs="Times New Roman"/>
          <w:color w:val="auto"/>
        </w:rPr>
      </w:pPr>
      <w:bookmarkStart w:id="154" w:name="_Toc21430454"/>
      <w:bookmarkStart w:id="155" w:name="_Toc21635788"/>
      <w:r w:rsidRPr="00726344">
        <w:rPr>
          <w:rFonts w:ascii="Times New Roman" w:hAnsi="Times New Roman" w:cs="Times New Roman"/>
          <w:color w:val="auto"/>
        </w:rPr>
        <w:t>Wody powierzchniowe</w:t>
      </w:r>
      <w:bookmarkEnd w:id="154"/>
      <w:bookmarkEnd w:id="155"/>
    </w:p>
    <w:p w14:paraId="24B64EA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Zgodnie z art. 16 punkt 16 Ustawy z dnia 20 lipca 2017 r. </w:t>
      </w:r>
      <w:r w:rsidRPr="00726344">
        <w:rPr>
          <w:rFonts w:ascii="Times New Roman" w:hAnsi="Times New Roman" w:cs="Times New Roman"/>
          <w:i/>
          <w:sz w:val="24"/>
          <w:szCs w:val="24"/>
        </w:rPr>
        <w:t xml:space="preserve">Prawo wodne </w:t>
      </w:r>
      <w:r w:rsidRPr="00726344">
        <w:rPr>
          <w:rFonts w:ascii="Times New Roman" w:hAnsi="Times New Roman" w:cs="Times New Roman"/>
          <w:sz w:val="24"/>
          <w:szCs w:val="24"/>
        </w:rPr>
        <w:t xml:space="preserve">(Dz. U. z 2018 r. poz. 2268) grunty pokryte wodami to grunty tworzące dna i brzegi cieków naturalnych, jezior oraz innych naturalnych zbiorników wodnych w granicach linii brzegu, a także grunty wchodzące w skład sztucznych zbiorników wodnych, stopni wodnych oraz jezior podpiętrzonych, będące gruntami pokrytymi wodami powierzchniowymi przed wykonaniem urządzeń piętrzących. Z kolei w art. 16 punkt 20 tej samej Ustawy dodano, iż jednolite części wód powierzchniowych  to oddzielny i znaczący element wód powierzchniowych, taki jak: </w:t>
      </w:r>
      <w:bookmarkStart w:id="156" w:name="_Toc526532169"/>
      <w:bookmarkStart w:id="157" w:name="_Toc525865697"/>
    </w:p>
    <w:p w14:paraId="00F39DA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a) jezioro lub inny naturalny zbiornik wodny,</w:t>
      </w:r>
      <w:bookmarkEnd w:id="156"/>
      <w:bookmarkEnd w:id="157"/>
      <w:r w:rsidRPr="00726344">
        <w:rPr>
          <w:rFonts w:ascii="Times New Roman" w:hAnsi="Times New Roman" w:cs="Times New Roman"/>
          <w:sz w:val="24"/>
          <w:szCs w:val="24"/>
        </w:rPr>
        <w:t xml:space="preserve"> </w:t>
      </w:r>
      <w:bookmarkStart w:id="158" w:name="_Toc526532170"/>
      <w:bookmarkStart w:id="159" w:name="_Toc525865698"/>
    </w:p>
    <w:p w14:paraId="1CF3F2B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 sztuczny zbiornik wodny,</w:t>
      </w:r>
      <w:bookmarkEnd w:id="158"/>
      <w:bookmarkEnd w:id="159"/>
      <w:r w:rsidRPr="00726344">
        <w:rPr>
          <w:rFonts w:ascii="Times New Roman" w:hAnsi="Times New Roman" w:cs="Times New Roman"/>
          <w:sz w:val="24"/>
          <w:szCs w:val="24"/>
        </w:rPr>
        <w:t xml:space="preserve"> </w:t>
      </w:r>
      <w:bookmarkStart w:id="160" w:name="_Toc526532171"/>
      <w:bookmarkStart w:id="161" w:name="_Toc525865699"/>
    </w:p>
    <w:p w14:paraId="55B381F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 struga, strumień, potok, rzeka i kanał lub ich części</w:t>
      </w:r>
      <w:bookmarkEnd w:id="160"/>
      <w:bookmarkEnd w:id="161"/>
      <w:r w:rsidRPr="00726344">
        <w:rPr>
          <w:rFonts w:ascii="Times New Roman" w:hAnsi="Times New Roman" w:cs="Times New Roman"/>
          <w:sz w:val="24"/>
          <w:szCs w:val="24"/>
        </w:rPr>
        <w:t>,</w:t>
      </w:r>
      <w:bookmarkStart w:id="162" w:name="_Toc526532172"/>
      <w:bookmarkStart w:id="163" w:name="_Toc525865700"/>
    </w:p>
    <w:p w14:paraId="628EC9F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 morskie wody wewnętrzne, wody przejściowe lub wody przybrzeżne.</w:t>
      </w:r>
      <w:bookmarkEnd w:id="162"/>
      <w:bookmarkEnd w:id="163"/>
      <w:r w:rsidRPr="00726344">
        <w:rPr>
          <w:rFonts w:ascii="Times New Roman" w:hAnsi="Times New Roman" w:cs="Times New Roman"/>
          <w:sz w:val="24"/>
          <w:szCs w:val="24"/>
        </w:rPr>
        <w:t xml:space="preserve"> </w:t>
      </w:r>
      <w:bookmarkStart w:id="164" w:name="_Toc4018680"/>
      <w:bookmarkStart w:id="165" w:name="_Toc4017865"/>
      <w:bookmarkStart w:id="166" w:name="_Toc526532173"/>
      <w:bookmarkStart w:id="167" w:name="_Toc525865701"/>
    </w:p>
    <w:p w14:paraId="1AE8203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Poprzez stan wód powierzchniowych, według art. 16 punkt 54 cytowanej Ustawy rozumie się  ogólny stan jednolitych części wód powierzchniowych, który określa się w przypadku:</w:t>
      </w:r>
      <w:bookmarkStart w:id="168" w:name="_Toc4018681"/>
      <w:bookmarkStart w:id="169" w:name="_Toc4017866"/>
      <w:bookmarkStart w:id="170" w:name="_Toc526532174"/>
      <w:bookmarkStart w:id="171" w:name="_Toc525865702"/>
      <w:bookmarkEnd w:id="164"/>
      <w:bookmarkEnd w:id="165"/>
      <w:bookmarkEnd w:id="166"/>
      <w:bookmarkEnd w:id="167"/>
    </w:p>
    <w:p w14:paraId="5627C87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a) silnie zmienionych jednolitych części wód powierzchniowych lub sztucznych jednolitych części wód powierzchniowych – na podstawie potencjału ekologicznego oraz stanu chemicznego,</w:t>
      </w:r>
      <w:bookmarkEnd w:id="168"/>
      <w:bookmarkEnd w:id="169"/>
      <w:bookmarkEnd w:id="170"/>
      <w:bookmarkEnd w:id="171"/>
      <w:r w:rsidRPr="00726344">
        <w:rPr>
          <w:rFonts w:ascii="Times New Roman" w:hAnsi="Times New Roman" w:cs="Times New Roman"/>
          <w:sz w:val="24"/>
          <w:szCs w:val="24"/>
        </w:rPr>
        <w:t xml:space="preserve"> </w:t>
      </w:r>
      <w:bookmarkStart w:id="172" w:name="_Toc4018682"/>
      <w:bookmarkStart w:id="173" w:name="_Toc4017867"/>
      <w:bookmarkStart w:id="174" w:name="_Toc526532175"/>
      <w:bookmarkStart w:id="175" w:name="_Toc525865703"/>
    </w:p>
    <w:p w14:paraId="4F43A20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 jednolitych części wód powierzchniowych innych niż wymienione w lit. a – na podstawie stanu ekologicznego oraz stanu chemicznego – przy czym o ogólnym stanie decyduje gorszy ze stanów.</w:t>
      </w:r>
      <w:bookmarkEnd w:id="172"/>
      <w:bookmarkEnd w:id="173"/>
      <w:bookmarkEnd w:id="174"/>
      <w:bookmarkEnd w:id="175"/>
    </w:p>
    <w:p w14:paraId="70ABC3FA"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 xml:space="preserve">Zasady prowadzenia monitoringu wód określa rozporządzenie Ministra Środowiska z dnia 19 lipca 2016 r. </w:t>
      </w:r>
      <w:r w:rsidRPr="00726344">
        <w:rPr>
          <w:rFonts w:ascii="Times New Roman" w:hAnsi="Times New Roman" w:cs="Times New Roman"/>
          <w:i/>
          <w:sz w:val="24"/>
          <w:szCs w:val="24"/>
        </w:rPr>
        <w:t>w sprawie form i sposobu prowadzenia monitoringu jednolitych części wód powierzchniowych i podziemnych</w:t>
      </w:r>
      <w:r w:rsidRPr="00726344">
        <w:rPr>
          <w:rFonts w:ascii="Times New Roman" w:hAnsi="Times New Roman" w:cs="Times New Roman"/>
          <w:sz w:val="24"/>
          <w:szCs w:val="24"/>
        </w:rPr>
        <w:t xml:space="preserve"> (Dz.U. 2016 poz. 1178).  Natomiast sposób klasyfikacji elementów fizykochemicznych, biologicznych i </w:t>
      </w:r>
      <w:proofErr w:type="spellStart"/>
      <w:r w:rsidRPr="00726344">
        <w:rPr>
          <w:rFonts w:ascii="Times New Roman" w:hAnsi="Times New Roman" w:cs="Times New Roman"/>
          <w:sz w:val="24"/>
          <w:szCs w:val="24"/>
        </w:rPr>
        <w:t>hydromorfologicznych</w:t>
      </w:r>
      <w:proofErr w:type="spellEnd"/>
      <w:r w:rsidRPr="00726344">
        <w:rPr>
          <w:rFonts w:ascii="Times New Roman" w:hAnsi="Times New Roman" w:cs="Times New Roman"/>
          <w:sz w:val="24"/>
          <w:szCs w:val="24"/>
        </w:rPr>
        <w:t xml:space="preserve">, stanu ekologicznego jednolitych części wód powierzchniowych, potencjału ekologicznego jednolitych części wód powierzchniowych, stanu chemicznego jednolitych części wód powierzchniowych i </w:t>
      </w:r>
      <w:r w:rsidRPr="00726344">
        <w:rPr>
          <w:rFonts w:ascii="Times New Roman" w:hAnsi="Times New Roman" w:cs="Times New Roman"/>
          <w:sz w:val="24"/>
          <w:szCs w:val="24"/>
        </w:rPr>
        <w:lastRenderedPageBreak/>
        <w:t xml:space="preserve">środowiskowe normy jakości określa Rozporządzenie Ministra Środowiska z 21 lipca 2016 roku </w:t>
      </w:r>
      <w:r w:rsidRPr="00726344">
        <w:rPr>
          <w:rFonts w:ascii="Times New Roman" w:hAnsi="Times New Roman" w:cs="Times New Roman"/>
          <w:i/>
          <w:sz w:val="24"/>
          <w:szCs w:val="24"/>
        </w:rPr>
        <w:t>w sprawie sposobu klasyfikacji stanu jednolitych części wód powierzchniowych oraz środowiskowych norm jakości dla substancji priorytetowych (</w:t>
      </w:r>
      <w:r w:rsidRPr="00726344">
        <w:rPr>
          <w:rFonts w:ascii="Times New Roman" w:hAnsi="Times New Roman" w:cs="Times New Roman"/>
          <w:sz w:val="24"/>
          <w:szCs w:val="24"/>
        </w:rPr>
        <w:t xml:space="preserve">Dz.U. 2016 poz. 1187). </w:t>
      </w:r>
    </w:p>
    <w:p w14:paraId="088A3B12"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 xml:space="preserve">Ocenę stanu wód powierzchniowych prezentuje się poprzez ocenę stanu ekologicznego (w przypadku wód, których charakter został w znacznym stopniu zmieniony w następstwie fizycznych przeobrażeń, będących wynikiem działalności człowieka – poprzez ocenę potencjału ekologicznego).  </w:t>
      </w:r>
      <w:bookmarkStart w:id="176" w:name="_Toc526532178"/>
      <w:bookmarkStart w:id="177" w:name="_Toc525865706"/>
    </w:p>
    <w:p w14:paraId="3A08CEB9"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 xml:space="preserve">Stan ekologiczny/potencjał ekologiczny jest określeniem jakości struktury i funkcjonowania ekosystemu wód powierzchniowych, sklasyfikowanej na podstawie wyników badań elementów biologicznych oraz wspierających je wskaźników fizykochemicznych i </w:t>
      </w:r>
      <w:proofErr w:type="spellStart"/>
      <w:r w:rsidRPr="00726344">
        <w:rPr>
          <w:rFonts w:ascii="Times New Roman" w:hAnsi="Times New Roman" w:cs="Times New Roman"/>
          <w:sz w:val="24"/>
          <w:szCs w:val="24"/>
        </w:rPr>
        <w:t>hydromorfologicznych</w:t>
      </w:r>
      <w:proofErr w:type="spellEnd"/>
      <w:r w:rsidRPr="00726344">
        <w:rPr>
          <w:rFonts w:ascii="Times New Roman" w:hAnsi="Times New Roman" w:cs="Times New Roman"/>
          <w:sz w:val="24"/>
          <w:szCs w:val="24"/>
        </w:rPr>
        <w:t>. Stan ekologiczny JCWP klasyfikuje się poprzez nadanie jej jednej z pięciu klas jakości, przy czym klasa pierwsza oznacza bardzo dobry stan ekologiczny, klasa druga – dobry stan ekologiczny, zaś klasy trzecia, czwarta i piąta odpowiednio – stan ekologiczny umiarkowany, słaby i zły. W przypadku potencjału ekologicznego, klasy pierwsza i druga tworzą wspólnie potencjał „dobry i powyżej dobrego”.</w:t>
      </w:r>
      <w:bookmarkStart w:id="178" w:name="_Toc526532179"/>
      <w:bookmarkStart w:id="179" w:name="_Toc525865707"/>
      <w:bookmarkEnd w:id="176"/>
      <w:bookmarkEnd w:id="177"/>
    </w:p>
    <w:p w14:paraId="7EEF56FC"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O przypisaniu klasy ocenianej JCWP decydują wyniki klasyfikacji poszczególnych elementów biologicznych, przy czym obowiązuje zasada, że klasa stanu/potencjału ekologicznego odpowiada klasie najgorszego elementu biologicznego.</w:t>
      </w:r>
      <w:bookmarkStart w:id="180" w:name="_Toc526532180"/>
      <w:bookmarkStart w:id="181" w:name="_Toc525865708"/>
      <w:bookmarkEnd w:id="178"/>
      <w:bookmarkEnd w:id="179"/>
    </w:p>
    <w:p w14:paraId="3EE90233"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Klasyfikacji stanu chemicznego JCWP dokonuje się na podstawie analizy wyników pomiarów zanieczyszczeń chemicznych, w tym tzw. substancji priorytetowych. Podstawą analizy jest porównanie uzyskanych wyników ze środowiskowymi normami jakości (wymienionymi w rozporządzeniu MŚ w sprawie sposobu klasyfikacji stanu jednolitych części…). Przyjmuje się, że JCWP jest w dobrym stanie chemicznym, jeżeli żadna z obliczonych wartości stężeń nie przekracza dopuszczalnych stężeń maksymalnych i średniorocznych. Jeżeli woda nie spełnia tych wymagań, stan chemiczny ocenianej JCWP określa się jako „poniżej dobrego”.</w:t>
      </w:r>
      <w:bookmarkStart w:id="182" w:name="_Toc526532181"/>
      <w:bookmarkStart w:id="183" w:name="_Toc525865709"/>
      <w:bookmarkEnd w:id="180"/>
      <w:bookmarkEnd w:id="181"/>
    </w:p>
    <w:p w14:paraId="0C0633B9"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Stan JCWP ocenia się poprzez porównanie wyników klasyfikacji stanu/potencjału ekologicznego i stanu chemicznego. JCWP może być oceniona jako będąca w „dobry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w:t>
      </w:r>
      <w:bookmarkStart w:id="184" w:name="_Toc526532182"/>
      <w:bookmarkStart w:id="185" w:name="_Toc525865710"/>
      <w:bookmarkEnd w:id="182"/>
      <w:bookmarkEnd w:id="183"/>
    </w:p>
    <w:p w14:paraId="64FB07D6"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t>Ramowa Dyrektywa Wodna- Plany Gospodarowania Wodami.</w:t>
      </w:r>
      <w:bookmarkEnd w:id="184"/>
      <w:bookmarkEnd w:id="185"/>
      <w:r w:rsidRPr="00726344">
        <w:rPr>
          <w:rFonts w:ascii="Times New Roman" w:hAnsi="Times New Roman" w:cs="Times New Roman"/>
          <w:sz w:val="24"/>
          <w:szCs w:val="24"/>
        </w:rPr>
        <w:t xml:space="preserve"> </w:t>
      </w:r>
    </w:p>
    <w:p w14:paraId="0D688F76" w14:textId="77777777" w:rsidR="009D7035" w:rsidRPr="00726344" w:rsidRDefault="009D7035" w:rsidP="009D7035">
      <w:pPr>
        <w:pStyle w:val="Tekstpodstawowywcity3"/>
        <w:spacing w:after="0" w:line="360" w:lineRule="auto"/>
        <w:ind w:left="0" w:firstLine="360"/>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 "...woda nie jest produktem handlowym takim jak każdy inny, ale raczej dziedziczonym dobrem, które musi być chronione, bronione i traktowane jako takie..." Cytat z preambuły Ramowej Dyrektywy Wodnej stanowi słowną konkluzję działań Wspólnot Europejskich </w:t>
      </w:r>
      <w:proofErr w:type="spellStart"/>
      <w:r w:rsidRPr="00726344">
        <w:rPr>
          <w:rFonts w:ascii="Times New Roman" w:hAnsi="Times New Roman" w:cs="Times New Roman"/>
          <w:sz w:val="24"/>
          <w:szCs w:val="24"/>
        </w:rPr>
        <w:t>narzecz</w:t>
      </w:r>
      <w:proofErr w:type="spellEnd"/>
      <w:r w:rsidRPr="00726344">
        <w:rPr>
          <w:rFonts w:ascii="Times New Roman" w:hAnsi="Times New Roman" w:cs="Times New Roman"/>
          <w:sz w:val="24"/>
          <w:szCs w:val="24"/>
        </w:rPr>
        <w:t xml:space="preserve"> ochrony wód. W związku z tym, Ramowa Dyrektywa Wodna 2000/60/WE (RDW) z dnia 23 października 2000 r. ustanowiła ramy działania w dziedzinie polityki wodnej podejmowane przez wszystkie Państwa Członkowskie. Działania te mają na celu skuteczniejszą ochronę wód. Zostaną one wdrażane poprzez wprowadzenie wspólnej europejskiej polityki wodnej, opartej na przejrzystych, efektywnych i spójnych ramach legislacyjnych. Dyrektywa jednocześnie zobowiązuje państwa członkowskie do racjonalnego wykorzystywania i ochrony zasobów wodnych w myśl zasady zrównoważonego rozwoju. </w:t>
      </w:r>
    </w:p>
    <w:p w14:paraId="7F5458D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Grunty pod wodami zajmują powierzchnię </w:t>
      </w:r>
      <w:r w:rsidRPr="00726344">
        <w:rPr>
          <w:rFonts w:ascii="Times New Roman" w:eastAsia="Verdana" w:hAnsi="Times New Roman" w:cs="Times New Roman"/>
          <w:color w:val="000000"/>
          <w:sz w:val="24"/>
          <w:szCs w:val="24"/>
        </w:rPr>
        <w:t xml:space="preserve">3545 ha, co stanowi 9,9 % wszystkich gruntów występujących na obszarze Gminy. Należy wyodrębnić, iż grunty pod wodami powierzchniowymi płynącymi obejmują swoim zasięgiem obszar 3521 ha i jest to 9, 84 % wszystkich gruntów, natomiast grunty pod wodami powierzchniowymi stojącymi zlokalizowane są na 24 ha i jest to 0,07 %.  Całe terytorium Gminy należy do zlewni jezior: Śniardwy, Bełdany i Nidzkie. Wyjątek stanowią południowe partie okolic wsi Karwica, który należy do zlewni rzeki Turośl. Gmina Ruciane- Nida należy do zlewni Narwi i do dorzecza Wisły.  W zawiązku z istniejącym nachyleniem terenu wody spływają poprzez ciąg jezior Nidzkie- Bełdany- Śniardwy do Kanału </w:t>
      </w:r>
      <w:proofErr w:type="spellStart"/>
      <w:r w:rsidRPr="00726344">
        <w:rPr>
          <w:rFonts w:ascii="Times New Roman" w:eastAsia="Verdana" w:hAnsi="Times New Roman" w:cs="Times New Roman"/>
          <w:color w:val="000000"/>
          <w:sz w:val="24"/>
          <w:szCs w:val="24"/>
        </w:rPr>
        <w:t>Jeglińskiego</w:t>
      </w:r>
      <w:proofErr w:type="spellEnd"/>
      <w:r w:rsidRPr="00726344">
        <w:rPr>
          <w:rFonts w:ascii="Times New Roman" w:eastAsia="Verdana" w:hAnsi="Times New Roman" w:cs="Times New Roman"/>
          <w:color w:val="000000"/>
          <w:sz w:val="24"/>
          <w:szCs w:val="24"/>
        </w:rPr>
        <w:t xml:space="preserve"> i Jeziora Roś, później do rzeki Pisa, a następnie Narwią do Wisły. Konsekwencją powyższego kierunku przepływu wód jest dopływ zanieczyszczeń z terenów zurbanizowanych, dlatego też jeziora zlokalizowane w północnych partiach Gminy czyli Bełdany, Śniardwy oraz </w:t>
      </w:r>
      <w:proofErr w:type="spellStart"/>
      <w:r w:rsidRPr="00726344">
        <w:rPr>
          <w:rFonts w:ascii="Times New Roman" w:eastAsia="Verdana" w:hAnsi="Times New Roman" w:cs="Times New Roman"/>
          <w:color w:val="000000"/>
          <w:sz w:val="24"/>
          <w:szCs w:val="24"/>
        </w:rPr>
        <w:t>Wamołty</w:t>
      </w:r>
      <w:proofErr w:type="spellEnd"/>
      <w:r w:rsidRPr="00726344">
        <w:rPr>
          <w:rFonts w:ascii="Times New Roman" w:eastAsia="Verdana" w:hAnsi="Times New Roman" w:cs="Times New Roman"/>
          <w:color w:val="000000"/>
          <w:sz w:val="24"/>
          <w:szCs w:val="24"/>
        </w:rPr>
        <w:t xml:space="preserve"> są narażone na takie zjawiska. Proponowaną metodą regulowania niechcianego napływu zanieczyszczeń jest regulacja przy pomocy jazów w Karwiku i Kwiku na zachodnim brzegu Jeziora Śniardwy. </w:t>
      </w:r>
      <w:r w:rsidRPr="00726344">
        <w:rPr>
          <w:rFonts w:ascii="Times New Roman" w:hAnsi="Times New Roman" w:cs="Times New Roman"/>
          <w:sz w:val="24"/>
          <w:szCs w:val="24"/>
        </w:rPr>
        <w:t xml:space="preserve">W granicach gminy znajdują się 33 jeziora, z tego 6 o powierzchni poniżej 2 ha. </w:t>
      </w:r>
    </w:p>
    <w:p w14:paraId="61E1FC8F" w14:textId="77777777" w:rsidR="009D7035" w:rsidRPr="00726344" w:rsidRDefault="009D7035" w:rsidP="009D7035">
      <w:pPr>
        <w:spacing w:line="360" w:lineRule="auto"/>
        <w:jc w:val="center"/>
        <w:rPr>
          <w:rFonts w:ascii="Times New Roman" w:hAnsi="Times New Roman" w:cs="Times New Roman"/>
          <w:b/>
          <w:bCs/>
          <w:sz w:val="24"/>
          <w:szCs w:val="24"/>
          <w:u w:val="single"/>
        </w:rPr>
      </w:pPr>
      <w:r w:rsidRPr="00726344">
        <w:rPr>
          <w:rFonts w:ascii="Times New Roman" w:hAnsi="Times New Roman" w:cs="Times New Roman"/>
          <w:b/>
          <w:bCs/>
          <w:sz w:val="24"/>
          <w:szCs w:val="24"/>
          <w:u w:val="single"/>
        </w:rPr>
        <w:t>Jeziora</w:t>
      </w:r>
    </w:p>
    <w:p w14:paraId="35A2F7E8" w14:textId="77777777" w:rsidR="009D7035" w:rsidRPr="00726344" w:rsidRDefault="009D7035" w:rsidP="009D7035">
      <w:pPr>
        <w:pStyle w:val="Legenda"/>
        <w:rPr>
          <w:rFonts w:ascii="Times New Roman" w:hAnsi="Times New Roman" w:cs="Times New Roman"/>
          <w:color w:val="auto"/>
          <w:sz w:val="24"/>
          <w:szCs w:val="24"/>
        </w:rPr>
      </w:pPr>
      <w:bookmarkStart w:id="186" w:name="_Toc21387024"/>
      <w:bookmarkStart w:id="187" w:name="_Toc2163562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Największe jeziora na terenie Gminy Ruciane- Nida</w:t>
      </w:r>
      <w:bookmarkEnd w:id="186"/>
      <w:bookmarkEnd w:id="187"/>
    </w:p>
    <w:tbl>
      <w:tblPr>
        <w:tblStyle w:val="Siatkatabelijasna"/>
        <w:tblW w:w="0" w:type="auto"/>
        <w:tblLook w:val="04A0" w:firstRow="1" w:lastRow="0" w:firstColumn="1" w:lastColumn="0" w:noHBand="0" w:noVBand="1"/>
      </w:tblPr>
      <w:tblGrid>
        <w:gridCol w:w="543"/>
        <w:gridCol w:w="1577"/>
        <w:gridCol w:w="2713"/>
        <w:gridCol w:w="2461"/>
        <w:gridCol w:w="1768"/>
      </w:tblGrid>
      <w:tr w:rsidR="009D7035" w:rsidRPr="00726344" w14:paraId="71D1A16B" w14:textId="77777777" w:rsidTr="00A46ADE">
        <w:tc>
          <w:tcPr>
            <w:tcW w:w="0" w:type="auto"/>
          </w:tcPr>
          <w:p w14:paraId="480D3FB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Lp.</w:t>
            </w:r>
          </w:p>
        </w:tc>
        <w:tc>
          <w:tcPr>
            <w:tcW w:w="0" w:type="auto"/>
          </w:tcPr>
          <w:p w14:paraId="3F5257C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Nazwa jeziora</w:t>
            </w:r>
          </w:p>
        </w:tc>
        <w:tc>
          <w:tcPr>
            <w:tcW w:w="0" w:type="auto"/>
          </w:tcPr>
          <w:p w14:paraId="54FE304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Obręb</w:t>
            </w:r>
          </w:p>
        </w:tc>
        <w:tc>
          <w:tcPr>
            <w:tcW w:w="0" w:type="auto"/>
          </w:tcPr>
          <w:p w14:paraId="368EFC7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jeziora w ha</w:t>
            </w:r>
          </w:p>
        </w:tc>
        <w:tc>
          <w:tcPr>
            <w:tcW w:w="0" w:type="auto"/>
          </w:tcPr>
          <w:p w14:paraId="267857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Właściciel</w:t>
            </w:r>
          </w:p>
        </w:tc>
      </w:tr>
      <w:tr w:rsidR="009D7035" w:rsidRPr="00726344" w14:paraId="7A4ECA4F" w14:textId="77777777" w:rsidTr="00A46ADE">
        <w:tc>
          <w:tcPr>
            <w:tcW w:w="0" w:type="auto"/>
          </w:tcPr>
          <w:p w14:paraId="122A77E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0" w:type="auto"/>
          </w:tcPr>
          <w:p w14:paraId="024711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Nidzkie</w:t>
            </w:r>
          </w:p>
        </w:tc>
        <w:tc>
          <w:tcPr>
            <w:tcW w:w="0" w:type="auto"/>
          </w:tcPr>
          <w:p w14:paraId="7B6A6B3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Szeroki Bór, Jaśkowo</w:t>
            </w:r>
          </w:p>
        </w:tc>
        <w:tc>
          <w:tcPr>
            <w:tcW w:w="0" w:type="auto"/>
          </w:tcPr>
          <w:p w14:paraId="3C9F4F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1818</w:t>
            </w:r>
          </w:p>
        </w:tc>
        <w:tc>
          <w:tcPr>
            <w:tcW w:w="0" w:type="auto"/>
          </w:tcPr>
          <w:p w14:paraId="46B71F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 ANR</w:t>
            </w:r>
          </w:p>
        </w:tc>
      </w:tr>
      <w:tr w:rsidR="009D7035" w:rsidRPr="00726344" w14:paraId="33A80CE8" w14:textId="77777777" w:rsidTr="00A46ADE">
        <w:tc>
          <w:tcPr>
            <w:tcW w:w="0" w:type="auto"/>
          </w:tcPr>
          <w:p w14:paraId="3BB4352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0" w:type="auto"/>
          </w:tcPr>
          <w:p w14:paraId="0B680E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Bełdany</w:t>
            </w:r>
          </w:p>
        </w:tc>
        <w:tc>
          <w:tcPr>
            <w:tcW w:w="0" w:type="auto"/>
          </w:tcPr>
          <w:p w14:paraId="31F2F6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Iznota</w:t>
            </w:r>
          </w:p>
        </w:tc>
        <w:tc>
          <w:tcPr>
            <w:tcW w:w="0" w:type="auto"/>
          </w:tcPr>
          <w:p w14:paraId="50EA8F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940</w:t>
            </w:r>
          </w:p>
        </w:tc>
        <w:tc>
          <w:tcPr>
            <w:tcW w:w="0" w:type="auto"/>
          </w:tcPr>
          <w:p w14:paraId="519DF4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 ANR</w:t>
            </w:r>
          </w:p>
        </w:tc>
      </w:tr>
      <w:tr w:rsidR="009D7035" w:rsidRPr="00726344" w14:paraId="5BBCB8E1" w14:textId="77777777" w:rsidTr="00A46ADE">
        <w:tc>
          <w:tcPr>
            <w:tcW w:w="0" w:type="auto"/>
          </w:tcPr>
          <w:p w14:paraId="510401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0" w:type="auto"/>
          </w:tcPr>
          <w:p w14:paraId="21CD1B5B"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Warnołty</w:t>
            </w:r>
            <w:proofErr w:type="spellEnd"/>
          </w:p>
        </w:tc>
        <w:tc>
          <w:tcPr>
            <w:tcW w:w="0" w:type="auto"/>
          </w:tcPr>
          <w:p w14:paraId="549F40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Wejsuny</w:t>
            </w:r>
          </w:p>
        </w:tc>
        <w:tc>
          <w:tcPr>
            <w:tcW w:w="0" w:type="auto"/>
          </w:tcPr>
          <w:p w14:paraId="7C833B7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470</w:t>
            </w:r>
          </w:p>
        </w:tc>
        <w:tc>
          <w:tcPr>
            <w:tcW w:w="0" w:type="auto"/>
          </w:tcPr>
          <w:p w14:paraId="518E50C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w:t>
            </w:r>
          </w:p>
        </w:tc>
      </w:tr>
      <w:tr w:rsidR="009D7035" w:rsidRPr="00726344" w14:paraId="1EB74159" w14:textId="77777777" w:rsidTr="00A46ADE">
        <w:tc>
          <w:tcPr>
            <w:tcW w:w="0" w:type="auto"/>
          </w:tcPr>
          <w:p w14:paraId="720D757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4.</w:t>
            </w:r>
          </w:p>
        </w:tc>
        <w:tc>
          <w:tcPr>
            <w:tcW w:w="0" w:type="auto"/>
          </w:tcPr>
          <w:p w14:paraId="09612FE1"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Duża</w:t>
            </w:r>
          </w:p>
        </w:tc>
        <w:tc>
          <w:tcPr>
            <w:tcW w:w="0" w:type="auto"/>
          </w:tcPr>
          <w:p w14:paraId="70767A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w:t>
            </w:r>
          </w:p>
        </w:tc>
        <w:tc>
          <w:tcPr>
            <w:tcW w:w="0" w:type="auto"/>
          </w:tcPr>
          <w:p w14:paraId="0C509B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59,6</w:t>
            </w:r>
          </w:p>
        </w:tc>
        <w:tc>
          <w:tcPr>
            <w:tcW w:w="0" w:type="auto"/>
          </w:tcPr>
          <w:p w14:paraId="0B6E3A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 ANR</w:t>
            </w:r>
          </w:p>
        </w:tc>
      </w:tr>
      <w:tr w:rsidR="009D7035" w:rsidRPr="00726344" w14:paraId="5608DFA9" w14:textId="77777777" w:rsidTr="00A46ADE">
        <w:tc>
          <w:tcPr>
            <w:tcW w:w="0" w:type="auto"/>
          </w:tcPr>
          <w:p w14:paraId="7752C7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0" w:type="auto"/>
          </w:tcPr>
          <w:p w14:paraId="3DC12C3A"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Mała</w:t>
            </w:r>
          </w:p>
        </w:tc>
        <w:tc>
          <w:tcPr>
            <w:tcW w:w="0" w:type="auto"/>
          </w:tcPr>
          <w:p w14:paraId="36CA848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w:t>
            </w:r>
          </w:p>
        </w:tc>
        <w:tc>
          <w:tcPr>
            <w:tcW w:w="0" w:type="auto"/>
          </w:tcPr>
          <w:p w14:paraId="124A6E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38</w:t>
            </w:r>
          </w:p>
        </w:tc>
        <w:tc>
          <w:tcPr>
            <w:tcW w:w="0" w:type="auto"/>
          </w:tcPr>
          <w:p w14:paraId="4C7C42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 ANR</w:t>
            </w:r>
          </w:p>
        </w:tc>
      </w:tr>
      <w:tr w:rsidR="009D7035" w:rsidRPr="00726344" w14:paraId="0F65FD3C" w14:textId="77777777" w:rsidTr="00A46ADE">
        <w:tc>
          <w:tcPr>
            <w:tcW w:w="0" w:type="auto"/>
          </w:tcPr>
          <w:p w14:paraId="2D79461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0" w:type="auto"/>
          </w:tcPr>
          <w:p w14:paraId="208399B5"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Wejsunek</w:t>
            </w:r>
            <w:proofErr w:type="spellEnd"/>
          </w:p>
        </w:tc>
        <w:tc>
          <w:tcPr>
            <w:tcW w:w="0" w:type="auto"/>
          </w:tcPr>
          <w:p w14:paraId="73AC80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Wejsuny</w:t>
            </w:r>
          </w:p>
        </w:tc>
        <w:tc>
          <w:tcPr>
            <w:tcW w:w="0" w:type="auto"/>
          </w:tcPr>
          <w:p w14:paraId="3BB987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39</w:t>
            </w:r>
          </w:p>
        </w:tc>
        <w:tc>
          <w:tcPr>
            <w:tcW w:w="0" w:type="auto"/>
          </w:tcPr>
          <w:p w14:paraId="57A27B6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 ANR</w:t>
            </w:r>
          </w:p>
        </w:tc>
      </w:tr>
      <w:tr w:rsidR="009D7035" w:rsidRPr="00726344" w14:paraId="5C0140AA" w14:textId="77777777" w:rsidTr="00A46ADE">
        <w:tc>
          <w:tcPr>
            <w:tcW w:w="0" w:type="auto"/>
          </w:tcPr>
          <w:p w14:paraId="56B0AB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w:t>
            </w:r>
          </w:p>
        </w:tc>
        <w:tc>
          <w:tcPr>
            <w:tcW w:w="0" w:type="auto"/>
          </w:tcPr>
          <w:p w14:paraId="52A4E3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Przylasek</w:t>
            </w:r>
          </w:p>
        </w:tc>
        <w:tc>
          <w:tcPr>
            <w:tcW w:w="0" w:type="auto"/>
          </w:tcPr>
          <w:p w14:paraId="1AC6D7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Szeroki Bór</w:t>
            </w:r>
          </w:p>
        </w:tc>
        <w:tc>
          <w:tcPr>
            <w:tcW w:w="0" w:type="auto"/>
          </w:tcPr>
          <w:p w14:paraId="5937BC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38,8</w:t>
            </w:r>
          </w:p>
        </w:tc>
        <w:tc>
          <w:tcPr>
            <w:tcW w:w="0" w:type="auto"/>
          </w:tcPr>
          <w:p w14:paraId="4A528D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SP, RZGW, ANR</w:t>
            </w:r>
          </w:p>
        </w:tc>
      </w:tr>
    </w:tbl>
    <w:p w14:paraId="371A9BFD" w14:textId="77777777" w:rsidR="009D7035" w:rsidRPr="00726344" w:rsidRDefault="009D7035" w:rsidP="009D7035">
      <w:pPr>
        <w:spacing w:line="240" w:lineRule="auto"/>
        <w:rPr>
          <w:rFonts w:ascii="Times New Roman" w:hAnsi="Times New Roman" w:cs="Times New Roman"/>
          <w:i/>
        </w:rPr>
      </w:pPr>
      <w:r w:rsidRPr="00726344">
        <w:rPr>
          <w:rFonts w:ascii="Times New Roman" w:hAnsi="Times New Roman" w:cs="Times New Roman"/>
          <w:i/>
        </w:rPr>
        <w:t>Źródło: Studium uwarunkowań i kierunków zagospodarowania przestrzennego Gminy Ruciane- Nida</w:t>
      </w:r>
    </w:p>
    <w:p w14:paraId="12DF17C6" w14:textId="77777777" w:rsidR="009D7035" w:rsidRPr="00726344" w:rsidRDefault="009D7035" w:rsidP="009D7035">
      <w:pPr>
        <w:spacing w:line="360" w:lineRule="auto"/>
        <w:jc w:val="both"/>
        <w:rPr>
          <w:rFonts w:ascii="Times New Roman" w:hAnsi="Times New Roman" w:cs="Times New Roman"/>
          <w:sz w:val="24"/>
          <w:szCs w:val="24"/>
        </w:rPr>
      </w:pPr>
      <w:bookmarkStart w:id="188" w:name="_Toc526532184"/>
      <w:bookmarkStart w:id="189" w:name="_Toc525865712"/>
      <w:r w:rsidRPr="00726344">
        <w:rPr>
          <w:rFonts w:ascii="Times New Roman" w:hAnsi="Times New Roman" w:cs="Times New Roman"/>
          <w:sz w:val="24"/>
          <w:szCs w:val="24"/>
        </w:rPr>
        <w:t>JCWP- jednolite części wód powierzchniowych</w:t>
      </w:r>
      <w:bookmarkEnd w:id="188"/>
      <w:bookmarkEnd w:id="189"/>
    </w:p>
    <w:p w14:paraId="139FB8C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Badania WIOŚ Olsztyn w 2016 r obejmowały trzy jeziora na terenie Gminy Ruciane- Nida: Nidzkie, Bełdany oraz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w:t>
      </w:r>
    </w:p>
    <w:p w14:paraId="717FBC4C" w14:textId="77777777" w:rsidR="009D7035" w:rsidRPr="00726344" w:rsidRDefault="009D7035" w:rsidP="009D7035">
      <w:pPr>
        <w:spacing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Nidzkie</w:t>
      </w:r>
    </w:p>
    <w:p w14:paraId="4C6796E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Nidzkie jest najbardziej na południe wysuniętym zbiornikiem w zlewni Wielkich Jezior Mazurskich, położonym na Równinie Mazurskiej, w środku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Znajduje się w powiecie </w:t>
      </w:r>
      <w:proofErr w:type="spellStart"/>
      <w:r w:rsidRPr="00726344">
        <w:rPr>
          <w:rFonts w:ascii="Times New Roman" w:hAnsi="Times New Roman" w:cs="Times New Roman"/>
          <w:sz w:val="24"/>
          <w:szCs w:val="24"/>
        </w:rPr>
        <w:t>piskim</w:t>
      </w:r>
      <w:proofErr w:type="spellEnd"/>
      <w:r w:rsidRPr="00726344">
        <w:rPr>
          <w:rFonts w:ascii="Times New Roman" w:hAnsi="Times New Roman" w:cs="Times New Roman"/>
          <w:sz w:val="24"/>
          <w:szCs w:val="24"/>
        </w:rPr>
        <w:t xml:space="preserve">, na terenie dwóch gmin: Ruciane -Nida i Pisz. Jest zbiornikiem rynnowym, silnie wydłużonym, o powierzchni 1818,0 ha i głębokości maksymalnej 23,7 m. Ciągnie się na długości 23 km ,od Rucianego -Nidy do wsi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Główne dopływy jeziora to: </w:t>
      </w:r>
      <w:proofErr w:type="spellStart"/>
      <w:r w:rsidRPr="00726344">
        <w:rPr>
          <w:rFonts w:ascii="Times New Roman" w:hAnsi="Times New Roman" w:cs="Times New Roman"/>
          <w:sz w:val="24"/>
          <w:szCs w:val="24"/>
        </w:rPr>
        <w:t>Wiartelnica</w:t>
      </w:r>
      <w:proofErr w:type="spellEnd"/>
      <w:r w:rsidRPr="00726344">
        <w:rPr>
          <w:rFonts w:ascii="Times New Roman" w:hAnsi="Times New Roman" w:cs="Times New Roman"/>
          <w:sz w:val="24"/>
          <w:szCs w:val="24"/>
        </w:rPr>
        <w:t xml:space="preserve">, ciek Ruczaj i dopływ z Jeziora Jaśkowskiego Dużego. Odpływ następuje do jeziora Bełdany dwiema drogami: Kanałem Nidzkim, poprzez jezioro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i Mała oraz rzeką </w:t>
      </w:r>
      <w:proofErr w:type="spellStart"/>
      <w:r w:rsidRPr="00726344">
        <w:rPr>
          <w:rFonts w:ascii="Times New Roman" w:hAnsi="Times New Roman" w:cs="Times New Roman"/>
          <w:sz w:val="24"/>
          <w:szCs w:val="24"/>
        </w:rPr>
        <w:t>Nidką</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Wigrynią</w:t>
      </w:r>
      <w:proofErr w:type="spellEnd"/>
      <w:r w:rsidRPr="00726344">
        <w:rPr>
          <w:rFonts w:ascii="Times New Roman" w:hAnsi="Times New Roman" w:cs="Times New Roman"/>
          <w:sz w:val="24"/>
          <w:szCs w:val="24"/>
        </w:rPr>
        <w:t xml:space="preserve">) przez jezioro Wygryny. Zbiornik jest objęty ochroną rezerwatową (rezerwat leśny „Jezioro Nidzkie”) i wyznaczono na nim strefę ciszy. Wchodzi w skład obszarów Natura 2000 (PLH280048 Ostoja Piska i PLB280008 Puszcza Piska). Zlewnia całkowita zajmuje powierzchnię 172,2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Podłoże zlewni stanowią głównie piaski i żwiry sandru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miejscami występują utwory torfowe. W zlewni bezpośredniej, o powierzchni 17,2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zdecydowanie przeważają kompleksy leśne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(powyżej 90 % ) . Obszary upraw mieszanych i zabudowa zajmują pozostałą powierzchnię. W bliskim sąsiedztwie zbiornika znajdują się 4 wsie: Krzyże, Karwica, Jaśkowo i Zamordeje, a przy północnym krańcu położone jest miasto Ruciane -Nida. Wieś Jaśkowo i część wsi Krzyże zostały skanalizowane. Nadal nie są skanalizowane Karwica i Zamordeje. Ścieki z Jakowa są odprowadzane do oczyszczalni miejskiej w Piszu, a z części zabudowań w Krzyżach do oczyszczalni przy ośrodku wypoczynkowym „Mazury”. Ścieki z ośrodka „Mazury” w Krzyżach, oczyszczone mechaniczno-biologicznie (z chemicznym usuwaniem fosforu ), są odprowadzane w ilości 50 m </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 do ziemi, około 200 m od jeziora (wg informacji o korzystaniu ze środowiska za 2013 rok). Ścieki miejskie z Rucianego -Nidy są odprowadzane poza zlewnię, do odpływu jeziora </w:t>
      </w:r>
      <w:r w:rsidRPr="00726344">
        <w:rPr>
          <w:rFonts w:ascii="Times New Roman" w:hAnsi="Times New Roman" w:cs="Times New Roman"/>
          <w:sz w:val="24"/>
          <w:szCs w:val="24"/>
        </w:rPr>
        <w:lastRenderedPageBreak/>
        <w:t xml:space="preserve">(rzeki Nidki). Zbiornik jest intensywnie wykorzystywany do celów rekreacyjnych. Nad brzegami zlokalizowano 8 ośrodków wypoczynkowych i 14 pól namiotowych. Przy brzegach, w pobliżu ośrodków wypoczynkowych i pól namiotowych zatrzymują się liczne żaglówki. Jezioro w 2016 roku było badane w ramach monitoringu operacyjnego i monitoringu obszarów chronionych. Klasyfikacja stanu ekologicznego w oparciu o elementy biologiczne i fizykochemiczne wskazywała na zły stan ekologiczny. Elementem biologicznym ,decydującym o niskiej ocenie ,był fitoplankton (PMPL – V klasa). Wśród wskaźników fizykochemicznych poniżej stanu dobrego były: przeźroczystość, fosfor całkowity i nasycenie </w:t>
      </w:r>
      <w:proofErr w:type="spellStart"/>
      <w:r w:rsidRPr="00726344">
        <w:rPr>
          <w:rFonts w:ascii="Times New Roman" w:hAnsi="Times New Roman" w:cs="Times New Roman"/>
          <w:sz w:val="24"/>
          <w:szCs w:val="24"/>
        </w:rPr>
        <w:t>hypolimnionu</w:t>
      </w:r>
      <w:proofErr w:type="spellEnd"/>
      <w:r w:rsidRPr="00726344">
        <w:rPr>
          <w:rFonts w:ascii="Times New Roman" w:hAnsi="Times New Roman" w:cs="Times New Roman"/>
          <w:sz w:val="24"/>
          <w:szCs w:val="24"/>
        </w:rPr>
        <w:t xml:space="preserve"> tlenem. Stan chemiczny oceniono jako dobry. Stan jednolitej części wód– Jezioro Nidzkie– oceniono jako zły. Jezioro Nidzkie było wcześniej badane w 2013 roku. Ocena wskazywała na zły stan ekologiczny, zły stan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i podobnie jak w roku 2016, zadecydował o tym wskaźnik </w:t>
      </w:r>
      <w:proofErr w:type="spellStart"/>
      <w:r w:rsidRPr="00726344">
        <w:rPr>
          <w:rFonts w:ascii="Times New Roman" w:hAnsi="Times New Roman" w:cs="Times New Roman"/>
          <w:sz w:val="24"/>
          <w:szCs w:val="24"/>
        </w:rPr>
        <w:t>fitoplaktonowy</w:t>
      </w:r>
      <w:proofErr w:type="spellEnd"/>
      <w:r w:rsidRPr="00726344">
        <w:rPr>
          <w:rFonts w:ascii="Times New Roman" w:hAnsi="Times New Roman" w:cs="Times New Roman"/>
          <w:sz w:val="24"/>
          <w:szCs w:val="24"/>
        </w:rPr>
        <w:t>.</w:t>
      </w:r>
    </w:p>
    <w:p w14:paraId="3D163B3F" w14:textId="77777777" w:rsidR="009D7035" w:rsidRPr="00726344" w:rsidRDefault="009D7035" w:rsidP="009D7035">
      <w:pPr>
        <w:spacing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Bełdany</w:t>
      </w:r>
    </w:p>
    <w:p w14:paraId="18EBB35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Bełdany znajduje się na terenie gminy Ruciane -Nida w powiecie </w:t>
      </w:r>
      <w:proofErr w:type="spellStart"/>
      <w:r w:rsidRPr="00726344">
        <w:rPr>
          <w:rFonts w:ascii="Times New Roman" w:hAnsi="Times New Roman" w:cs="Times New Roman"/>
          <w:sz w:val="24"/>
          <w:szCs w:val="24"/>
        </w:rPr>
        <w:t>piskim</w:t>
      </w:r>
      <w:proofErr w:type="spellEnd"/>
      <w:r w:rsidRPr="00726344">
        <w:rPr>
          <w:rFonts w:ascii="Times New Roman" w:hAnsi="Times New Roman" w:cs="Times New Roman"/>
          <w:sz w:val="24"/>
          <w:szCs w:val="24"/>
        </w:rPr>
        <w:t xml:space="preserve">. Należy do systemu Wielkich Jezior Mazurskich. Połączone jest przewężeniem misy jeziornej z Jeziorem Mikołajskim oraz œluz¹ i jazem z jeziorem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Mała. Głównym dopływem zbiornika jest rzeka Krutynia. Zasilany jest również wodami rzeki Nidki (</w:t>
      </w:r>
      <w:proofErr w:type="spellStart"/>
      <w:r w:rsidRPr="00726344">
        <w:rPr>
          <w:rFonts w:ascii="Times New Roman" w:hAnsi="Times New Roman" w:cs="Times New Roman"/>
          <w:sz w:val="24"/>
          <w:szCs w:val="24"/>
        </w:rPr>
        <w:t>Wigrynii</w:t>
      </w:r>
      <w:proofErr w:type="spellEnd"/>
      <w:r w:rsidRPr="00726344">
        <w:rPr>
          <w:rFonts w:ascii="Times New Roman" w:hAnsi="Times New Roman" w:cs="Times New Roman"/>
          <w:sz w:val="24"/>
          <w:szCs w:val="24"/>
        </w:rPr>
        <w:t xml:space="preserve">), poprzez niewielkie, zarastające jezioro Wygryny. Odpływ wód następuje w kierunku Jeziora Mikołajskiego. Jezioro jest głębokie (46,0m), rynnowe. Powierzchnia zwierciadła wody wynosi 940,6 ha. Konfiguracja dna jest urozmaicona licznymi </w:t>
      </w:r>
      <w:proofErr w:type="spellStart"/>
      <w:r w:rsidRPr="00726344">
        <w:rPr>
          <w:rFonts w:ascii="Times New Roman" w:hAnsi="Times New Roman" w:cs="Times New Roman"/>
          <w:sz w:val="24"/>
          <w:szCs w:val="24"/>
        </w:rPr>
        <w:t>głęboczkami</w:t>
      </w:r>
      <w:proofErr w:type="spellEnd"/>
      <w:r w:rsidRPr="00726344">
        <w:rPr>
          <w:rFonts w:ascii="Times New Roman" w:hAnsi="Times New Roman" w:cs="Times New Roman"/>
          <w:sz w:val="24"/>
          <w:szCs w:val="24"/>
        </w:rPr>
        <w:t xml:space="preserve">. Zbiornik wchodzi w skład obszarów Natura 2000 (PLH280048 Ostoja Piska i PLB280008 Puszcza Piska) i leży w granicach Mazurskiego Parku Krajobrazowego. Powierzchnia zlewni całkowitej wynosi 970,1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Bezpośrednią zlewnię ,o powierzchni 27,3 km </w:t>
      </w:r>
      <w:r w:rsidRPr="00726344">
        <w:rPr>
          <w:rFonts w:ascii="Times New Roman" w:hAnsi="Times New Roman" w:cs="Times New Roman"/>
          <w:sz w:val="24"/>
          <w:szCs w:val="24"/>
          <w:vertAlign w:val="superscript"/>
        </w:rPr>
        <w:t xml:space="preserve">2 </w:t>
      </w:r>
      <w:r w:rsidRPr="00726344">
        <w:rPr>
          <w:rFonts w:ascii="Times New Roman" w:hAnsi="Times New Roman" w:cs="Times New Roman"/>
          <w:sz w:val="24"/>
          <w:szCs w:val="24"/>
        </w:rPr>
        <w:t xml:space="preserve">,pokrywają w około 80% zwarte kompleksy leśne. Pozostałą część zajmują tereny rolne i zabudowania. Nad jeziorem znajdują się cztery wsie: Wygryny, Wierzba, Piaski i Kamień. Do południowego brzegu przylega część miasta Ruciane -Nida. W rejonie zbiornika znajduje się 11ośrodków wypoczynkowych i 11 zorganizowanych pól biwakowych. Dość liczna zabudowa rekreacyjna występuje w miejscowości Wygryny i nieliczna w Kamieniu. Przez jezioro przechodzi szlak Żeglugi Mazurskiej z Mikołajek do Rucianego -Nidy. Odbywa się tutaj również ruch lokalnych jednostek pływających oraz bardzo intensywna turystyka żeglarska. W miejscowości Wierzba kursuje przez jezioro prom samochodowy. Jezioro Bełdany jest bezpośrednim odbiornikiem 19 m </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/d oczyszczonych ścieków z ośrodka wypoczynkowego „Klub Mila” w Kamieniu. Bezpośrednio do jeziora odprowadzane są również wody z obiektów rybackich Gospodarstwa </w:t>
      </w:r>
      <w:r w:rsidRPr="00726344">
        <w:rPr>
          <w:rFonts w:ascii="Times New Roman" w:hAnsi="Times New Roman" w:cs="Times New Roman"/>
          <w:sz w:val="24"/>
          <w:szCs w:val="24"/>
        </w:rPr>
        <w:lastRenderedPageBreak/>
        <w:t>Rybackiego PZW w Rucianem-Nidzie. Ponadto Bełdany są pośrednim odbiornikiem ścieków oczyszczonych, odprowadzanych w ilości 706 m3/d (wg informacji o korzystaniu ze środowiska za 2016 rok) z oczyszczalni miejskiej w Rucianem-Nidzie do rzeki Nidki (</w:t>
      </w:r>
      <w:proofErr w:type="spellStart"/>
      <w:r w:rsidRPr="00726344">
        <w:rPr>
          <w:rFonts w:ascii="Times New Roman" w:hAnsi="Times New Roman" w:cs="Times New Roman"/>
          <w:sz w:val="24"/>
          <w:szCs w:val="24"/>
        </w:rPr>
        <w:t>Wigrynii</w:t>
      </w:r>
      <w:proofErr w:type="spellEnd"/>
      <w:r w:rsidRPr="00726344">
        <w:rPr>
          <w:rFonts w:ascii="Times New Roman" w:hAnsi="Times New Roman" w:cs="Times New Roman"/>
          <w:sz w:val="24"/>
          <w:szCs w:val="24"/>
        </w:rPr>
        <w:t>), w odległości około 5 km od jeziora. Ośrodek wypoczynkowy „Mazurski Raj” w Piaskach od 2014 roku jest podłączony do oczyszczalni miejskiej. Ścieki z pozostałych obiektów wypoczynkowych gromadzone w  zbiornikach bezodpływowych i wywożone do oczyszczalni w Rucianem-Nidzie. Miejscowości Wygryny i Wierzba są skanalizowane i podłączone do wymienionej oczyszczalni. Jezioro w 2016 roku było badane w ramach monitoringu operacyjnego i monitoringu obszarów chronionych.</w:t>
      </w:r>
    </w:p>
    <w:p w14:paraId="254C913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Klasyfikacja stanu ekologicznego w oparciu o elementy biologiczne i fizykochemiczne wskazywała na słaby stan ekologiczny, o czym zadecydował wskaźnik fitoplanktonowy PMPL. Stan chemiczny oceniono jako dobry. Stan jednolitej części wód jezioro Bełdany–oceniono jako zły. Jezioro Bełdany było wcześniej badane w 2013 roku. Ocena stanu ekologicznego wskazywała na stan umiarkowany, zły stan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O stanie ekologicznym umiarkowanym decydowały </w:t>
      </w:r>
      <w:proofErr w:type="spellStart"/>
      <w:r w:rsidRPr="00726344">
        <w:rPr>
          <w:rFonts w:ascii="Times New Roman" w:hAnsi="Times New Roman" w:cs="Times New Roman"/>
          <w:sz w:val="24"/>
          <w:szCs w:val="24"/>
        </w:rPr>
        <w:t>wówczas:fitoplankton</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makrofity</w:t>
      </w:r>
      <w:proofErr w:type="spellEnd"/>
      <w:r w:rsidRPr="00726344">
        <w:rPr>
          <w:rFonts w:ascii="Times New Roman" w:hAnsi="Times New Roman" w:cs="Times New Roman"/>
          <w:sz w:val="24"/>
          <w:szCs w:val="24"/>
        </w:rPr>
        <w:t>. Wzrost intensywności zakwitów w jeziorze w 2016 roku mógł być wynikiem sprzyjających warunków pogodowych. Nie stwierdzono w ostatnich latach wzrostu zawartości biogenów w wodzie.</w:t>
      </w:r>
    </w:p>
    <w:p w14:paraId="056C8936" w14:textId="77777777" w:rsidR="009D7035" w:rsidRPr="00726344" w:rsidRDefault="009D7035" w:rsidP="009D7035">
      <w:pPr>
        <w:spacing w:line="360" w:lineRule="auto"/>
        <w:jc w:val="center"/>
        <w:rPr>
          <w:rFonts w:ascii="Times New Roman" w:hAnsi="Times New Roman" w:cs="Times New Roman"/>
          <w:sz w:val="24"/>
          <w:szCs w:val="24"/>
          <w:u w:val="single"/>
        </w:rPr>
      </w:pPr>
      <w:proofErr w:type="spellStart"/>
      <w:r w:rsidRPr="00726344">
        <w:rPr>
          <w:rFonts w:ascii="Times New Roman" w:hAnsi="Times New Roman" w:cs="Times New Roman"/>
          <w:sz w:val="24"/>
          <w:szCs w:val="24"/>
          <w:u w:val="single"/>
        </w:rPr>
        <w:t>Guzianka</w:t>
      </w:r>
      <w:proofErr w:type="spellEnd"/>
      <w:r w:rsidRPr="00726344">
        <w:rPr>
          <w:rFonts w:ascii="Times New Roman" w:hAnsi="Times New Roman" w:cs="Times New Roman"/>
          <w:sz w:val="24"/>
          <w:szCs w:val="24"/>
          <w:u w:val="single"/>
        </w:rPr>
        <w:t xml:space="preserve"> Wielka</w:t>
      </w:r>
    </w:p>
    <w:p w14:paraId="2FD88B0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znajduje się w południowej części systemu Wielkich Jezior Mazurskich, w granicach miasta Ruciane -Nida,</w:t>
      </w:r>
      <w:r w:rsidRPr="00726344">
        <w:rPr>
          <w:rFonts w:ascii="Times New Roman" w:hAnsi="Times New Roman" w:cs="Times New Roman"/>
        </w:rPr>
        <w:t xml:space="preserve"> </w:t>
      </w:r>
      <w:r w:rsidRPr="00726344">
        <w:rPr>
          <w:rFonts w:ascii="Times New Roman" w:hAnsi="Times New Roman" w:cs="Times New Roman"/>
          <w:sz w:val="24"/>
          <w:szCs w:val="24"/>
        </w:rPr>
        <w:t xml:space="preserve">w powiecie </w:t>
      </w:r>
      <w:proofErr w:type="spellStart"/>
      <w:r w:rsidRPr="00726344">
        <w:rPr>
          <w:rFonts w:ascii="Times New Roman" w:hAnsi="Times New Roman" w:cs="Times New Roman"/>
          <w:sz w:val="24"/>
          <w:szCs w:val="24"/>
        </w:rPr>
        <w:t>piskim</w:t>
      </w:r>
      <w:proofErr w:type="spellEnd"/>
      <w:r w:rsidRPr="00726344">
        <w:rPr>
          <w:rFonts w:ascii="Times New Roman" w:hAnsi="Times New Roman" w:cs="Times New Roman"/>
          <w:sz w:val="24"/>
          <w:szCs w:val="24"/>
        </w:rPr>
        <w:t xml:space="preserve">. Od strony południowej łączy się Kanałem Nidzkim z Jeziorem Nidzkim , a na północy ,wąskim przesmykiem z jeziorem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Mała. Jest zbiornikiem niewielkim, o znacznej głębokości. Powierzchnia zwierciadła wody wynosi 59,6 ha, a głębokość maksymalna 25,9 m. Południowo-zachodni brzeg jeziora jest płaski, z przylegającą zabudową miejską. Pozostałe brzegi są wysokie, otoczone lasami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Zbiornik wchodzi w skład obszarów Natura 2000 (PLH280048 Ostoja Piska i PLB280008  Puszcza Piska) i leży w granicach Mazurskiego Parku Krajobrazowego. Zlewnia całkowita jeziora jest zdecydowanie leśna i zajmuje powierzchnię 199,8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Zlewnię bezpośrednią , o powierzchni 7,6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w około 90  % stanowią lasy. Pozostałe formy użytkowania to: zabudowa miejska i tereny podmokłe. Podłoże zlewni kształtują piaski, żwiry, gliny zwałowe i od strony wschodniej iły. Zbiornik jest w znacznym stopniu wykorzystywany do celów turystyczno-rekreacyjnych. Przez jezioro prowadzi szlak Żeglugi Mazurskiej z Mikołajek do Rucianego -Nidy. Nad brzegami zlokalizowano 4 ośrodki wypoczynkowe. Dwa z nich gromadzą ścieki w zbiornikach bezodpływowych, a ośrodek </w:t>
      </w:r>
      <w:r w:rsidRPr="00726344">
        <w:rPr>
          <w:rFonts w:ascii="Times New Roman" w:hAnsi="Times New Roman" w:cs="Times New Roman"/>
          <w:sz w:val="24"/>
          <w:szCs w:val="24"/>
        </w:rPr>
        <w:lastRenderedPageBreak/>
        <w:t>Szkoleniowo-Konferencyjny „Diabla Góra” odprowadza ścieki oczyszczone (oczyszczalnia mechaniczno- biologiczna ,z chemicznym strącaniem fosforu) do gruntu, w odległości około 500 m od jeziora ,w ilości 7,7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 (wg informacji o korzystaniu ze środowiska za 2016 rok) .Port Jachtowy „</w:t>
      </w:r>
      <w:proofErr w:type="spellStart"/>
      <w:r w:rsidRPr="00726344">
        <w:rPr>
          <w:rFonts w:ascii="Times New Roman" w:hAnsi="Times New Roman" w:cs="Times New Roman"/>
          <w:sz w:val="24"/>
          <w:szCs w:val="24"/>
        </w:rPr>
        <w:t>UFaryja</w:t>
      </w:r>
      <w:proofErr w:type="spellEnd"/>
      <w:r w:rsidRPr="00726344">
        <w:rPr>
          <w:rFonts w:ascii="Times New Roman" w:hAnsi="Times New Roman" w:cs="Times New Roman"/>
          <w:sz w:val="24"/>
          <w:szCs w:val="24"/>
        </w:rPr>
        <w:t xml:space="preserve">” odprowadza ścieki do oczyszczalni miejskiej w Rucianem-Nidzie (zrzut ścieków  z oczyszczalni  odbywa się do rzeki Nidki  ,w zlewni jeziora Bełdany). Jezioro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nie jest aktualnie odbiornikiem zanieczyszczeń ze źródeł punktowych, jednak nie bez znaczenia były wcześniejsze zrzuty ścieków bezpośrednio do zbiornika. Jezioro w 2016  roku było badane </w:t>
      </w:r>
      <w:proofErr w:type="spellStart"/>
      <w:r w:rsidRPr="00726344">
        <w:rPr>
          <w:rFonts w:ascii="Times New Roman" w:hAnsi="Times New Roman" w:cs="Times New Roman"/>
          <w:sz w:val="24"/>
          <w:szCs w:val="24"/>
        </w:rPr>
        <w:t>wramach</w:t>
      </w:r>
      <w:proofErr w:type="spellEnd"/>
      <w:r w:rsidRPr="00726344">
        <w:rPr>
          <w:rFonts w:ascii="Times New Roman" w:hAnsi="Times New Roman" w:cs="Times New Roman"/>
          <w:sz w:val="24"/>
          <w:szCs w:val="24"/>
        </w:rPr>
        <w:t xml:space="preserve"> monitoringu operacyjnego i monitoringu obszarów chronionych. Klasyfikacja stanu ekologicznego w oparciu o elementy biologiczne i fizykochemiczne wskazywała na zły stan ekologiczny, o czym zadecydował wskaźnik fitoplanktonowy PMPL (V klasa).</w:t>
      </w:r>
    </w:p>
    <w:tbl>
      <w:tblPr>
        <w:tblStyle w:val="Siatkatabelijasna"/>
        <w:tblW w:w="0" w:type="auto"/>
        <w:tblLook w:val="0000" w:firstRow="0" w:lastRow="0" w:firstColumn="0" w:lastColumn="0" w:noHBand="0" w:noVBand="0"/>
      </w:tblPr>
      <w:tblGrid>
        <w:gridCol w:w="1023"/>
        <w:gridCol w:w="1233"/>
        <w:gridCol w:w="1712"/>
        <w:gridCol w:w="2039"/>
        <w:gridCol w:w="1268"/>
        <w:gridCol w:w="1162"/>
        <w:gridCol w:w="625"/>
      </w:tblGrid>
      <w:tr w:rsidR="009D7035" w:rsidRPr="00726344" w14:paraId="262B6763" w14:textId="77777777" w:rsidTr="00A46ADE">
        <w:trPr>
          <w:trHeight w:val="1260"/>
        </w:trPr>
        <w:tc>
          <w:tcPr>
            <w:tcW w:w="0" w:type="auto"/>
          </w:tcPr>
          <w:p w14:paraId="21594330" w14:textId="77777777" w:rsidR="009D7035" w:rsidRPr="00726344" w:rsidRDefault="009D7035" w:rsidP="009D7035">
            <w:pPr>
              <w:pStyle w:val="Zawartotabeli"/>
              <w:snapToGrid w:val="0"/>
              <w:jc w:val="center"/>
              <w:rPr>
                <w:rFonts w:cs="Times New Roman"/>
                <w:b/>
                <w:bCs/>
              </w:rPr>
            </w:pPr>
            <w:r w:rsidRPr="00726344">
              <w:rPr>
                <w:rFonts w:cs="Times New Roman"/>
                <w:b/>
                <w:bCs/>
              </w:rPr>
              <w:t>Nazwa jeziora</w:t>
            </w:r>
          </w:p>
          <w:p w14:paraId="78734726" w14:textId="77777777" w:rsidR="009D7035" w:rsidRPr="00726344" w:rsidRDefault="009D7035" w:rsidP="009D7035">
            <w:pPr>
              <w:pStyle w:val="Zawartotabeli"/>
              <w:jc w:val="center"/>
              <w:rPr>
                <w:rFonts w:cs="Times New Roman"/>
                <w:b/>
                <w:bCs/>
              </w:rPr>
            </w:pPr>
          </w:p>
        </w:tc>
        <w:tc>
          <w:tcPr>
            <w:tcW w:w="0" w:type="auto"/>
          </w:tcPr>
          <w:p w14:paraId="797D7E47"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Ocena biologiczna</w:t>
            </w:r>
          </w:p>
          <w:p w14:paraId="5E626533" w14:textId="77777777" w:rsidR="009D7035" w:rsidRPr="00726344" w:rsidRDefault="009D7035" w:rsidP="009D7035">
            <w:pPr>
              <w:autoSpaceDE w:val="0"/>
              <w:jc w:val="center"/>
              <w:rPr>
                <w:rFonts w:ascii="Times New Roman" w:hAnsi="Times New Roman" w:cs="Times New Roman"/>
                <w:sz w:val="24"/>
                <w:szCs w:val="24"/>
              </w:rPr>
            </w:pPr>
          </w:p>
        </w:tc>
        <w:tc>
          <w:tcPr>
            <w:tcW w:w="0" w:type="auto"/>
          </w:tcPr>
          <w:p w14:paraId="7FD135A8"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Ocena fizykochemiczna</w:t>
            </w:r>
          </w:p>
          <w:p w14:paraId="18046FF6" w14:textId="77777777" w:rsidR="009D7035" w:rsidRPr="00726344" w:rsidRDefault="009D7035" w:rsidP="009D7035">
            <w:pPr>
              <w:pStyle w:val="Zawartotabeli"/>
              <w:jc w:val="center"/>
              <w:rPr>
                <w:rFonts w:cs="Times New Roman"/>
              </w:rPr>
            </w:pPr>
          </w:p>
        </w:tc>
        <w:tc>
          <w:tcPr>
            <w:tcW w:w="0" w:type="auto"/>
          </w:tcPr>
          <w:p w14:paraId="7D47E2A4"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 xml:space="preserve">Ocena </w:t>
            </w:r>
            <w:proofErr w:type="spellStart"/>
            <w:r w:rsidRPr="00726344">
              <w:rPr>
                <w:rFonts w:ascii="Times New Roman" w:eastAsia="Arial" w:hAnsi="Times New Roman" w:cs="Times New Roman"/>
                <w:b/>
                <w:bCs/>
                <w:sz w:val="24"/>
                <w:szCs w:val="24"/>
              </w:rPr>
              <w:t>hydromorfologiczna</w:t>
            </w:r>
            <w:proofErr w:type="spellEnd"/>
          </w:p>
          <w:p w14:paraId="49CEA936" w14:textId="77777777" w:rsidR="009D7035" w:rsidRPr="00726344" w:rsidRDefault="009D7035" w:rsidP="009D7035">
            <w:pPr>
              <w:pStyle w:val="Zawartotabeli"/>
              <w:jc w:val="center"/>
              <w:rPr>
                <w:rFonts w:cs="Times New Roman"/>
              </w:rPr>
            </w:pPr>
          </w:p>
        </w:tc>
        <w:tc>
          <w:tcPr>
            <w:tcW w:w="0" w:type="auto"/>
          </w:tcPr>
          <w:p w14:paraId="183E4B5F"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 ekologiczny</w:t>
            </w:r>
          </w:p>
          <w:p w14:paraId="28DE2B51" w14:textId="77777777" w:rsidR="009D7035" w:rsidRPr="00726344" w:rsidRDefault="009D7035" w:rsidP="009D7035">
            <w:pPr>
              <w:pStyle w:val="Zawartotabeli"/>
              <w:jc w:val="center"/>
              <w:rPr>
                <w:rFonts w:cs="Times New Roman"/>
              </w:rPr>
            </w:pPr>
          </w:p>
        </w:tc>
        <w:tc>
          <w:tcPr>
            <w:tcW w:w="0" w:type="auto"/>
          </w:tcPr>
          <w:p w14:paraId="6E3097EB"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 chemiczny</w:t>
            </w:r>
          </w:p>
          <w:p w14:paraId="5940F5E0" w14:textId="77777777" w:rsidR="009D7035" w:rsidRPr="00726344" w:rsidRDefault="009D7035" w:rsidP="009D7035">
            <w:pPr>
              <w:autoSpaceDE w:val="0"/>
              <w:jc w:val="center"/>
              <w:rPr>
                <w:rFonts w:ascii="Times New Roman" w:eastAsia="Arial" w:hAnsi="Times New Roman" w:cs="Times New Roman"/>
                <w:b/>
                <w:bCs/>
                <w:sz w:val="24"/>
                <w:szCs w:val="24"/>
              </w:rPr>
            </w:pPr>
          </w:p>
          <w:p w14:paraId="2C25749C" w14:textId="77777777" w:rsidR="009D7035" w:rsidRPr="00726344" w:rsidRDefault="009D7035" w:rsidP="009D7035">
            <w:pPr>
              <w:autoSpaceDE w:val="0"/>
              <w:jc w:val="center"/>
              <w:rPr>
                <w:rFonts w:ascii="Times New Roman" w:eastAsia="Arial" w:hAnsi="Times New Roman" w:cs="Times New Roman"/>
                <w:b/>
                <w:bCs/>
                <w:sz w:val="24"/>
                <w:szCs w:val="24"/>
              </w:rPr>
            </w:pPr>
          </w:p>
        </w:tc>
        <w:tc>
          <w:tcPr>
            <w:tcW w:w="0" w:type="auto"/>
          </w:tcPr>
          <w:p w14:paraId="33F73D2B" w14:textId="77777777" w:rsidR="009D7035" w:rsidRPr="00726344" w:rsidRDefault="009D7035" w:rsidP="009D7035">
            <w:pPr>
              <w:autoSpaceDE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w:t>
            </w:r>
          </w:p>
          <w:p w14:paraId="2EF272D0" w14:textId="77777777" w:rsidR="009D7035" w:rsidRPr="00726344" w:rsidRDefault="009D7035" w:rsidP="009D7035">
            <w:pPr>
              <w:autoSpaceDE w:val="0"/>
              <w:jc w:val="center"/>
              <w:rPr>
                <w:rFonts w:ascii="Times New Roman" w:eastAsia="Arial" w:hAnsi="Times New Roman" w:cs="Times New Roman"/>
                <w:b/>
                <w:bCs/>
                <w:sz w:val="24"/>
                <w:szCs w:val="24"/>
              </w:rPr>
            </w:pPr>
          </w:p>
        </w:tc>
      </w:tr>
      <w:tr w:rsidR="009D7035" w:rsidRPr="00726344" w14:paraId="1A55AFD6" w14:textId="77777777" w:rsidTr="00A46ADE">
        <w:tc>
          <w:tcPr>
            <w:tcW w:w="0" w:type="auto"/>
          </w:tcPr>
          <w:p w14:paraId="6A2A01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Bełdany</w:t>
            </w:r>
          </w:p>
        </w:tc>
        <w:tc>
          <w:tcPr>
            <w:tcW w:w="0" w:type="auto"/>
          </w:tcPr>
          <w:p w14:paraId="6898CD71" w14:textId="77777777" w:rsidR="009D7035" w:rsidRPr="00726344" w:rsidRDefault="009D7035" w:rsidP="009D7035">
            <w:pPr>
              <w:pStyle w:val="Zawartotabeli"/>
              <w:snapToGrid w:val="0"/>
              <w:jc w:val="center"/>
              <w:rPr>
                <w:rFonts w:cs="Times New Roman"/>
              </w:rPr>
            </w:pPr>
            <w:r w:rsidRPr="00726344">
              <w:rPr>
                <w:rFonts w:cs="Times New Roman"/>
              </w:rPr>
              <w:t>IV</w:t>
            </w:r>
          </w:p>
        </w:tc>
        <w:tc>
          <w:tcPr>
            <w:tcW w:w="0" w:type="auto"/>
          </w:tcPr>
          <w:p w14:paraId="490E5AEA" w14:textId="77777777" w:rsidR="009D7035" w:rsidRPr="00726344" w:rsidRDefault="009D7035" w:rsidP="009D7035">
            <w:pPr>
              <w:pStyle w:val="Zawartotabeli"/>
              <w:snapToGrid w:val="0"/>
              <w:jc w:val="center"/>
              <w:rPr>
                <w:rFonts w:cs="Times New Roman"/>
              </w:rPr>
            </w:pPr>
            <w:r w:rsidRPr="00726344">
              <w:rPr>
                <w:rFonts w:cs="Times New Roman"/>
              </w:rPr>
              <w:t>PSD</w:t>
            </w:r>
          </w:p>
        </w:tc>
        <w:tc>
          <w:tcPr>
            <w:tcW w:w="0" w:type="auto"/>
          </w:tcPr>
          <w:p w14:paraId="46C2AE4E" w14:textId="77777777" w:rsidR="009D7035" w:rsidRPr="00726344" w:rsidRDefault="009D7035" w:rsidP="009D7035">
            <w:pPr>
              <w:pStyle w:val="Zawartotabeli"/>
              <w:snapToGrid w:val="0"/>
              <w:jc w:val="center"/>
              <w:rPr>
                <w:rFonts w:cs="Times New Roman"/>
              </w:rPr>
            </w:pPr>
            <w:r w:rsidRPr="00726344">
              <w:rPr>
                <w:rFonts w:cs="Times New Roman"/>
              </w:rPr>
              <w:t>-</w:t>
            </w:r>
          </w:p>
        </w:tc>
        <w:tc>
          <w:tcPr>
            <w:tcW w:w="0" w:type="auto"/>
          </w:tcPr>
          <w:p w14:paraId="35A5C45F" w14:textId="77777777" w:rsidR="009D7035" w:rsidRPr="00726344" w:rsidRDefault="009D7035" w:rsidP="009D7035">
            <w:pPr>
              <w:pStyle w:val="Zawartotabeli"/>
              <w:snapToGrid w:val="0"/>
              <w:jc w:val="center"/>
              <w:rPr>
                <w:rFonts w:cs="Times New Roman"/>
              </w:rPr>
            </w:pPr>
            <w:r w:rsidRPr="00726344">
              <w:rPr>
                <w:rFonts w:cs="Times New Roman"/>
              </w:rPr>
              <w:t>słaby</w:t>
            </w:r>
          </w:p>
        </w:tc>
        <w:tc>
          <w:tcPr>
            <w:tcW w:w="0" w:type="auto"/>
          </w:tcPr>
          <w:p w14:paraId="336B48C7" w14:textId="77777777" w:rsidR="009D7035" w:rsidRPr="00726344" w:rsidRDefault="009D7035" w:rsidP="009D7035">
            <w:pPr>
              <w:pStyle w:val="Zawartotabeli"/>
              <w:snapToGrid w:val="0"/>
              <w:jc w:val="center"/>
              <w:rPr>
                <w:rFonts w:cs="Times New Roman"/>
              </w:rPr>
            </w:pPr>
            <w:r w:rsidRPr="00726344">
              <w:rPr>
                <w:rFonts w:cs="Times New Roman"/>
              </w:rPr>
              <w:t>dobry</w:t>
            </w:r>
          </w:p>
        </w:tc>
        <w:tc>
          <w:tcPr>
            <w:tcW w:w="0" w:type="auto"/>
          </w:tcPr>
          <w:p w14:paraId="35D3D315" w14:textId="77777777" w:rsidR="009D7035" w:rsidRPr="00726344" w:rsidRDefault="009D7035" w:rsidP="009D7035">
            <w:pPr>
              <w:pStyle w:val="Zawartotabeli"/>
              <w:snapToGrid w:val="0"/>
              <w:jc w:val="center"/>
              <w:rPr>
                <w:rFonts w:cs="Times New Roman"/>
              </w:rPr>
            </w:pPr>
            <w:r w:rsidRPr="00726344">
              <w:rPr>
                <w:rFonts w:cs="Times New Roman"/>
              </w:rPr>
              <w:t>zły</w:t>
            </w:r>
          </w:p>
        </w:tc>
      </w:tr>
      <w:tr w:rsidR="009D7035" w:rsidRPr="00726344" w14:paraId="0F71EAA0" w14:textId="77777777" w:rsidTr="00A46ADE">
        <w:tc>
          <w:tcPr>
            <w:tcW w:w="0" w:type="auto"/>
          </w:tcPr>
          <w:p w14:paraId="64476B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Nidzkie</w:t>
            </w:r>
          </w:p>
        </w:tc>
        <w:tc>
          <w:tcPr>
            <w:tcW w:w="0" w:type="auto"/>
          </w:tcPr>
          <w:p w14:paraId="22E48D6D" w14:textId="77777777" w:rsidR="009D7035" w:rsidRPr="00726344" w:rsidRDefault="009D7035" w:rsidP="009D7035">
            <w:pPr>
              <w:pStyle w:val="Zawartotabeli"/>
              <w:snapToGrid w:val="0"/>
              <w:jc w:val="center"/>
              <w:rPr>
                <w:rFonts w:cs="Times New Roman"/>
              </w:rPr>
            </w:pPr>
            <w:r w:rsidRPr="00726344">
              <w:rPr>
                <w:rFonts w:cs="Times New Roman"/>
              </w:rPr>
              <w:t>V</w:t>
            </w:r>
          </w:p>
        </w:tc>
        <w:tc>
          <w:tcPr>
            <w:tcW w:w="0" w:type="auto"/>
          </w:tcPr>
          <w:p w14:paraId="3512654A" w14:textId="77777777" w:rsidR="009D7035" w:rsidRPr="00726344" w:rsidRDefault="009D7035" w:rsidP="009D7035">
            <w:pPr>
              <w:pStyle w:val="Zawartotabeli"/>
              <w:snapToGrid w:val="0"/>
              <w:jc w:val="center"/>
              <w:rPr>
                <w:rFonts w:cs="Times New Roman"/>
              </w:rPr>
            </w:pPr>
            <w:r w:rsidRPr="00726344">
              <w:rPr>
                <w:rFonts w:cs="Times New Roman"/>
              </w:rPr>
              <w:t>PSD</w:t>
            </w:r>
          </w:p>
        </w:tc>
        <w:tc>
          <w:tcPr>
            <w:tcW w:w="0" w:type="auto"/>
          </w:tcPr>
          <w:p w14:paraId="1DC4A7CB" w14:textId="77777777" w:rsidR="009D7035" w:rsidRPr="00726344" w:rsidRDefault="009D7035" w:rsidP="009D7035">
            <w:pPr>
              <w:pStyle w:val="Zawartotabeli"/>
              <w:snapToGrid w:val="0"/>
              <w:jc w:val="center"/>
              <w:rPr>
                <w:rFonts w:cs="Times New Roman"/>
              </w:rPr>
            </w:pPr>
            <w:r w:rsidRPr="00726344">
              <w:rPr>
                <w:rFonts w:cs="Times New Roman"/>
              </w:rPr>
              <w:t>-</w:t>
            </w:r>
          </w:p>
        </w:tc>
        <w:tc>
          <w:tcPr>
            <w:tcW w:w="0" w:type="auto"/>
          </w:tcPr>
          <w:p w14:paraId="1C65DD68" w14:textId="77777777" w:rsidR="009D7035" w:rsidRPr="00726344" w:rsidRDefault="009D7035" w:rsidP="009D7035">
            <w:pPr>
              <w:pStyle w:val="Zawartotabeli"/>
              <w:snapToGrid w:val="0"/>
              <w:jc w:val="center"/>
              <w:rPr>
                <w:rFonts w:cs="Times New Roman"/>
              </w:rPr>
            </w:pPr>
            <w:r w:rsidRPr="00726344">
              <w:rPr>
                <w:rFonts w:cs="Times New Roman"/>
              </w:rPr>
              <w:t>zły</w:t>
            </w:r>
          </w:p>
        </w:tc>
        <w:tc>
          <w:tcPr>
            <w:tcW w:w="0" w:type="auto"/>
          </w:tcPr>
          <w:p w14:paraId="0AEB9D46" w14:textId="77777777" w:rsidR="009D7035" w:rsidRPr="00726344" w:rsidRDefault="009D7035" w:rsidP="009D7035">
            <w:pPr>
              <w:pStyle w:val="Zawartotabeli"/>
              <w:snapToGrid w:val="0"/>
              <w:jc w:val="center"/>
              <w:rPr>
                <w:rFonts w:cs="Times New Roman"/>
              </w:rPr>
            </w:pPr>
            <w:r w:rsidRPr="00726344">
              <w:rPr>
                <w:rFonts w:cs="Times New Roman"/>
              </w:rPr>
              <w:t>dobry</w:t>
            </w:r>
          </w:p>
        </w:tc>
        <w:tc>
          <w:tcPr>
            <w:tcW w:w="0" w:type="auto"/>
          </w:tcPr>
          <w:p w14:paraId="0BFD4CA4" w14:textId="77777777" w:rsidR="009D7035" w:rsidRPr="00726344" w:rsidRDefault="009D7035" w:rsidP="009D7035">
            <w:pPr>
              <w:pStyle w:val="Zawartotabeli"/>
              <w:snapToGrid w:val="0"/>
              <w:jc w:val="center"/>
              <w:rPr>
                <w:rFonts w:cs="Times New Roman"/>
              </w:rPr>
            </w:pPr>
            <w:r w:rsidRPr="00726344">
              <w:rPr>
                <w:rFonts w:cs="Times New Roman"/>
              </w:rPr>
              <w:t>zły</w:t>
            </w:r>
          </w:p>
        </w:tc>
      </w:tr>
      <w:tr w:rsidR="009D7035" w:rsidRPr="00726344" w14:paraId="7AC309CE" w14:textId="77777777" w:rsidTr="00A46ADE">
        <w:tc>
          <w:tcPr>
            <w:tcW w:w="0" w:type="auto"/>
          </w:tcPr>
          <w:p w14:paraId="2042B4B3"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w:t>
            </w:r>
          </w:p>
        </w:tc>
        <w:tc>
          <w:tcPr>
            <w:tcW w:w="0" w:type="auto"/>
          </w:tcPr>
          <w:p w14:paraId="3A1AEFD3" w14:textId="77777777" w:rsidR="009D7035" w:rsidRPr="00726344" w:rsidRDefault="009D7035" w:rsidP="009D7035">
            <w:pPr>
              <w:pStyle w:val="Zawartotabeli"/>
              <w:snapToGrid w:val="0"/>
              <w:jc w:val="center"/>
              <w:rPr>
                <w:rFonts w:cs="Times New Roman"/>
              </w:rPr>
            </w:pPr>
            <w:r w:rsidRPr="00726344">
              <w:rPr>
                <w:rFonts w:cs="Times New Roman"/>
              </w:rPr>
              <w:t>V</w:t>
            </w:r>
          </w:p>
        </w:tc>
        <w:tc>
          <w:tcPr>
            <w:tcW w:w="0" w:type="auto"/>
          </w:tcPr>
          <w:p w14:paraId="366F3F5B" w14:textId="77777777" w:rsidR="009D7035" w:rsidRPr="00726344" w:rsidRDefault="009D7035" w:rsidP="009D7035">
            <w:pPr>
              <w:pStyle w:val="Zawartotabeli"/>
              <w:snapToGrid w:val="0"/>
              <w:jc w:val="center"/>
              <w:rPr>
                <w:rFonts w:cs="Times New Roman"/>
              </w:rPr>
            </w:pPr>
            <w:r w:rsidRPr="00726344">
              <w:rPr>
                <w:rFonts w:cs="Times New Roman"/>
              </w:rPr>
              <w:t>PSD</w:t>
            </w:r>
          </w:p>
        </w:tc>
        <w:tc>
          <w:tcPr>
            <w:tcW w:w="0" w:type="auto"/>
          </w:tcPr>
          <w:p w14:paraId="64DE4765" w14:textId="77777777" w:rsidR="009D7035" w:rsidRPr="00726344" w:rsidRDefault="009D7035" w:rsidP="009D7035">
            <w:pPr>
              <w:pStyle w:val="Zawartotabeli"/>
              <w:snapToGrid w:val="0"/>
              <w:jc w:val="center"/>
              <w:rPr>
                <w:rFonts w:cs="Times New Roman"/>
              </w:rPr>
            </w:pPr>
            <w:r w:rsidRPr="00726344">
              <w:rPr>
                <w:rFonts w:cs="Times New Roman"/>
              </w:rPr>
              <w:t>-</w:t>
            </w:r>
          </w:p>
        </w:tc>
        <w:tc>
          <w:tcPr>
            <w:tcW w:w="0" w:type="auto"/>
          </w:tcPr>
          <w:p w14:paraId="3E65D684" w14:textId="77777777" w:rsidR="009D7035" w:rsidRPr="00726344" w:rsidRDefault="009D7035" w:rsidP="009D7035">
            <w:pPr>
              <w:pStyle w:val="Zawartotabeli"/>
              <w:snapToGrid w:val="0"/>
              <w:jc w:val="center"/>
              <w:rPr>
                <w:rFonts w:cs="Times New Roman"/>
              </w:rPr>
            </w:pPr>
            <w:r w:rsidRPr="00726344">
              <w:rPr>
                <w:rFonts w:cs="Times New Roman"/>
              </w:rPr>
              <w:t>zły</w:t>
            </w:r>
          </w:p>
        </w:tc>
        <w:tc>
          <w:tcPr>
            <w:tcW w:w="0" w:type="auto"/>
          </w:tcPr>
          <w:p w14:paraId="63E36436" w14:textId="77777777" w:rsidR="009D7035" w:rsidRPr="00726344" w:rsidRDefault="009D7035" w:rsidP="009D7035">
            <w:pPr>
              <w:pStyle w:val="Zawartotabeli"/>
              <w:snapToGrid w:val="0"/>
              <w:jc w:val="center"/>
              <w:rPr>
                <w:rFonts w:cs="Times New Roman"/>
              </w:rPr>
            </w:pPr>
            <w:r w:rsidRPr="00726344">
              <w:rPr>
                <w:rFonts w:cs="Times New Roman"/>
              </w:rPr>
              <w:t>-</w:t>
            </w:r>
          </w:p>
        </w:tc>
        <w:tc>
          <w:tcPr>
            <w:tcW w:w="0" w:type="auto"/>
          </w:tcPr>
          <w:p w14:paraId="258858CA" w14:textId="77777777" w:rsidR="009D7035" w:rsidRPr="00726344" w:rsidRDefault="009D7035" w:rsidP="009D7035">
            <w:pPr>
              <w:pStyle w:val="Zawartotabeli"/>
              <w:snapToGrid w:val="0"/>
              <w:jc w:val="center"/>
              <w:rPr>
                <w:rFonts w:cs="Times New Roman"/>
              </w:rPr>
            </w:pPr>
            <w:r w:rsidRPr="00726344">
              <w:rPr>
                <w:rFonts w:cs="Times New Roman"/>
              </w:rPr>
              <w:t>zły</w:t>
            </w:r>
          </w:p>
        </w:tc>
      </w:tr>
    </w:tbl>
    <w:p w14:paraId="275C2E88" w14:textId="77777777" w:rsidR="009D7035" w:rsidRPr="00726344" w:rsidRDefault="009D7035" w:rsidP="009D7035">
      <w:pPr>
        <w:spacing w:after="0" w:line="240" w:lineRule="auto"/>
        <w:jc w:val="both"/>
        <w:rPr>
          <w:rFonts w:ascii="Times New Roman" w:eastAsia="Times New Roman" w:hAnsi="Times New Roman" w:cs="Times New Roman"/>
          <w:i/>
          <w:iCs/>
          <w:sz w:val="24"/>
          <w:szCs w:val="24"/>
        </w:rPr>
      </w:pPr>
      <w:r w:rsidRPr="00726344">
        <w:rPr>
          <w:rFonts w:ascii="Times New Roman" w:eastAsia="Times New Roman" w:hAnsi="Times New Roman" w:cs="Times New Roman"/>
          <w:i/>
          <w:iCs/>
          <w:sz w:val="24"/>
          <w:szCs w:val="24"/>
        </w:rPr>
        <w:t>Źródło: Opracowanie własne na podstawie www.wios.olsztyn.pl</w:t>
      </w:r>
    </w:p>
    <w:p w14:paraId="1671D347" w14:textId="77777777" w:rsidR="009D7035" w:rsidRPr="00726344" w:rsidRDefault="009D7035" w:rsidP="009D7035">
      <w:pPr>
        <w:spacing w:after="0" w:line="240" w:lineRule="auto"/>
        <w:jc w:val="both"/>
        <w:rPr>
          <w:rFonts w:ascii="Times New Roman" w:hAnsi="Times New Roman" w:cs="Times New Roman"/>
          <w:sz w:val="24"/>
          <w:szCs w:val="24"/>
        </w:rPr>
      </w:pPr>
    </w:p>
    <w:p w14:paraId="27C3034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latach 2017 – 2012 na pozostałych jeziorach w obrębie administracyjnym Gminy Ruciane- Nida nie były przeprowadzone badania jakości wód. </w:t>
      </w:r>
    </w:p>
    <w:p w14:paraId="7F620612" w14:textId="77777777" w:rsidR="009D7035" w:rsidRPr="00726344" w:rsidRDefault="009D7035" w:rsidP="009D7035">
      <w:pPr>
        <w:spacing w:line="360" w:lineRule="auto"/>
        <w:jc w:val="center"/>
        <w:rPr>
          <w:rFonts w:ascii="Times New Roman" w:hAnsi="Times New Roman" w:cs="Times New Roman"/>
          <w:i/>
          <w:sz w:val="24"/>
          <w:szCs w:val="24"/>
          <w:u w:val="single"/>
        </w:rPr>
      </w:pPr>
      <w:proofErr w:type="spellStart"/>
      <w:r w:rsidRPr="00726344">
        <w:rPr>
          <w:rFonts w:ascii="Times New Roman" w:hAnsi="Times New Roman" w:cs="Times New Roman"/>
          <w:i/>
          <w:sz w:val="24"/>
          <w:szCs w:val="24"/>
          <w:u w:val="single"/>
        </w:rPr>
        <w:t>Warnołty</w:t>
      </w:r>
      <w:proofErr w:type="spellEnd"/>
    </w:p>
    <w:p w14:paraId="6E8FD8B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Trzecie co do wielkości jezioro w gminie. Uznawane za osobny zbiornik choć jest częścią zatoki jeziora Śniardwy. Powierzchnia jeziora wg. różnych źródeł podawana jest jako 470 ha lub ok. 370 ha, a maksymalna głębokość dochodzi do 6,3 m. Zbiornik charakteryzuje się podmokłymi brzegami, otoczonymi szerokim pasem zarośli krzewiastych wierzb i silnie podtopionych olsów. Aktualnie jezioro poddawane jest silnej eutrofizacji, dzięki czemu na jego powierzchni występuje dobrze wykształcona i zachowana roślinność wodna z dominującym gatunkiem trzciny pospolitej oraz podwodnymi łąkami osoki aloesowatej. Roślinność ta wraz z rozległymi szuwarami jest dogodnym miejscem gnieżdżenia się licznych gatunków ptaków wodnych. Obszar jeziora stanowi rezerwat florystyczny i faunistyczny, obejmujący ochroną rzadkie gatunki roślinności torfowej i bagiennej. Połączenie z Jeziorem Śniardwy następuje </w:t>
      </w:r>
      <w:r w:rsidRPr="00726344">
        <w:rPr>
          <w:rFonts w:ascii="Times New Roman" w:hAnsi="Times New Roman" w:cs="Times New Roman"/>
          <w:sz w:val="24"/>
          <w:szCs w:val="24"/>
        </w:rPr>
        <w:lastRenderedPageBreak/>
        <w:t xml:space="preserve">przez cieśninę o nazwie Szyba. W północnej części jezioro otoczone jest przez Puszczę Piską,  z kolei w części południowej łączy się z Jeziorem </w:t>
      </w:r>
      <w:proofErr w:type="spellStart"/>
      <w:r w:rsidRPr="00726344">
        <w:rPr>
          <w:rFonts w:ascii="Times New Roman" w:hAnsi="Times New Roman" w:cs="Times New Roman"/>
          <w:sz w:val="24"/>
          <w:szCs w:val="24"/>
        </w:rPr>
        <w:t>Wejsunek</w:t>
      </w:r>
      <w:proofErr w:type="spellEnd"/>
      <w:r w:rsidRPr="00726344">
        <w:rPr>
          <w:rFonts w:ascii="Times New Roman" w:hAnsi="Times New Roman" w:cs="Times New Roman"/>
          <w:sz w:val="24"/>
          <w:szCs w:val="24"/>
        </w:rPr>
        <w:t xml:space="preserve"> oraz przylega do pól uprawnych i łąk. Nad jeziorem znajdują się miejscowości Onufryjewo, Wejsuny  i Warnowo. [Studium uwarunkowań i kierunków zagospodarowania przestrzennego Gminy Ruciane- Nida]</w:t>
      </w:r>
    </w:p>
    <w:p w14:paraId="1F7A1889" w14:textId="77777777" w:rsidR="009D7035" w:rsidRPr="00726344" w:rsidRDefault="009D7035" w:rsidP="009D7035">
      <w:pPr>
        <w:spacing w:line="360" w:lineRule="auto"/>
        <w:jc w:val="center"/>
        <w:rPr>
          <w:rFonts w:ascii="Times New Roman" w:hAnsi="Times New Roman" w:cs="Times New Roman"/>
          <w:i/>
          <w:sz w:val="24"/>
          <w:szCs w:val="24"/>
        </w:rPr>
      </w:pPr>
      <w:proofErr w:type="spellStart"/>
      <w:r w:rsidRPr="00726344">
        <w:rPr>
          <w:rFonts w:ascii="Times New Roman" w:hAnsi="Times New Roman" w:cs="Times New Roman"/>
          <w:i/>
          <w:sz w:val="24"/>
          <w:szCs w:val="24"/>
        </w:rPr>
        <w:t>Guzianka</w:t>
      </w:r>
      <w:proofErr w:type="spellEnd"/>
      <w:r w:rsidRPr="00726344">
        <w:rPr>
          <w:rFonts w:ascii="Times New Roman" w:hAnsi="Times New Roman" w:cs="Times New Roman"/>
          <w:i/>
          <w:sz w:val="24"/>
          <w:szCs w:val="24"/>
        </w:rPr>
        <w:t xml:space="preserve"> Mała</w:t>
      </w:r>
    </w:p>
    <w:p w14:paraId="2A0C05D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Mała stanowi kontynuację obniżenia wypełnionymi wodami Jeziora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w kierunku północnym. Jezioro również zaliczane jest do jezior polodowcowych </w:t>
      </w:r>
      <w:proofErr w:type="spellStart"/>
      <w:r w:rsidRPr="00726344">
        <w:rPr>
          <w:rFonts w:ascii="Times New Roman" w:hAnsi="Times New Roman" w:cs="Times New Roman"/>
          <w:sz w:val="24"/>
          <w:szCs w:val="24"/>
        </w:rPr>
        <w:t>wytopiskowych</w:t>
      </w:r>
      <w:proofErr w:type="spellEnd"/>
      <w:r w:rsidRPr="00726344">
        <w:rPr>
          <w:rFonts w:ascii="Times New Roman" w:hAnsi="Times New Roman" w:cs="Times New Roman"/>
          <w:sz w:val="24"/>
          <w:szCs w:val="24"/>
        </w:rPr>
        <w:t>. Zbiornik zajmuje powierzchnię 36,8 ha i posiada głębokość do 13,3 m. Jezioro posiada połączenie z Jeziorem Bełdany poprzez śluzę komorową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która wyrównuje różnicę w poziomach wód jezior wynoszącą ok. 2 m. W związku z powyższym, jezioro wraz z Jeziorem </w:t>
      </w:r>
      <w:proofErr w:type="spellStart"/>
      <w:r w:rsidRPr="00726344">
        <w:rPr>
          <w:rFonts w:ascii="Times New Roman" w:hAnsi="Times New Roman" w:cs="Times New Roman"/>
          <w:sz w:val="24"/>
          <w:szCs w:val="24"/>
        </w:rPr>
        <w:t>Guzianka</w:t>
      </w:r>
      <w:proofErr w:type="spellEnd"/>
      <w:r w:rsidRPr="00726344">
        <w:rPr>
          <w:rFonts w:ascii="Times New Roman" w:hAnsi="Times New Roman" w:cs="Times New Roman"/>
          <w:sz w:val="24"/>
          <w:szCs w:val="24"/>
        </w:rPr>
        <w:t xml:space="preserve"> Wielka pełni głównie rolę tranzytową dla jednostek jachtów, żaglówek itp. Jezioro podzielone na dwie części rozdzielone małą wysepką. Część opodal śluzy jest płytka, mało atrakcyjna i służy głównie jako część szlaku żeglugowego do portu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i dalej na Jezioro Nidzkie. Druga część, znajdująca się za wyspą, jest atrakcyjnym miejscem z punktu widzenia turysty, ponieważ woda jest przejrzysta, a brzegi strome i zalesione. [Studium uwarunkowań i kierunków zagospodarowania przestrzennego Gminy Ruciane- Nida]</w:t>
      </w:r>
    </w:p>
    <w:p w14:paraId="2A48697D" w14:textId="77777777" w:rsidR="009D7035" w:rsidRPr="00726344" w:rsidRDefault="009D7035" w:rsidP="009D7035">
      <w:pPr>
        <w:spacing w:line="360" w:lineRule="auto"/>
        <w:jc w:val="center"/>
        <w:rPr>
          <w:rFonts w:ascii="Times New Roman" w:hAnsi="Times New Roman" w:cs="Times New Roman"/>
          <w:i/>
          <w:sz w:val="24"/>
          <w:szCs w:val="24"/>
          <w:u w:val="single"/>
        </w:rPr>
      </w:pPr>
      <w:r w:rsidRPr="00726344">
        <w:rPr>
          <w:rFonts w:ascii="Times New Roman" w:hAnsi="Times New Roman" w:cs="Times New Roman"/>
          <w:i/>
          <w:sz w:val="24"/>
          <w:szCs w:val="24"/>
          <w:u w:val="single"/>
        </w:rPr>
        <w:t xml:space="preserve">Jezioro </w:t>
      </w:r>
      <w:proofErr w:type="spellStart"/>
      <w:r w:rsidRPr="00726344">
        <w:rPr>
          <w:rFonts w:ascii="Times New Roman" w:hAnsi="Times New Roman" w:cs="Times New Roman"/>
          <w:i/>
          <w:sz w:val="24"/>
          <w:szCs w:val="24"/>
          <w:u w:val="single"/>
        </w:rPr>
        <w:t>Wejsunek</w:t>
      </w:r>
      <w:proofErr w:type="spellEnd"/>
    </w:p>
    <w:p w14:paraId="3703A13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w:t>
      </w:r>
      <w:proofErr w:type="spellStart"/>
      <w:r w:rsidRPr="00726344">
        <w:rPr>
          <w:rFonts w:ascii="Times New Roman" w:hAnsi="Times New Roman" w:cs="Times New Roman"/>
          <w:sz w:val="24"/>
          <w:szCs w:val="24"/>
        </w:rPr>
        <w:t>Wejsunek</w:t>
      </w:r>
      <w:proofErr w:type="spellEnd"/>
      <w:r w:rsidRPr="00726344">
        <w:rPr>
          <w:rFonts w:ascii="Times New Roman" w:hAnsi="Times New Roman" w:cs="Times New Roman"/>
          <w:sz w:val="24"/>
          <w:szCs w:val="24"/>
        </w:rPr>
        <w:t xml:space="preserve"> jest zbiornikiem położonym w północnej części gminy. Jezioro posiada powierzchnię ok. 36 ha i maksymalną głębokość 11,9 m. Połączone jest wąskim przesmykiem z Jeziorem </w:t>
      </w:r>
      <w:proofErr w:type="spellStart"/>
      <w:r w:rsidRPr="00726344">
        <w:rPr>
          <w:rFonts w:ascii="Times New Roman" w:hAnsi="Times New Roman" w:cs="Times New Roman"/>
          <w:sz w:val="24"/>
          <w:szCs w:val="24"/>
        </w:rPr>
        <w:t>Warnołty</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Wejsunek</w:t>
      </w:r>
      <w:proofErr w:type="spellEnd"/>
      <w:r w:rsidRPr="00726344">
        <w:rPr>
          <w:rFonts w:ascii="Times New Roman" w:hAnsi="Times New Roman" w:cs="Times New Roman"/>
          <w:sz w:val="24"/>
          <w:szCs w:val="24"/>
        </w:rPr>
        <w:t xml:space="preserve"> jest atrakcyjnym łowiskiem ze względu na liczebność populacji leszcza, płoci, sandacza i lina oraz obecność licznych pomostów. Nad brzegami akwenu leży miejscowość Wejsuny. [Studium uwarunkowań i kierunków zagospodarowania przestrzennego Gminy Ruciane- Nida]</w:t>
      </w:r>
    </w:p>
    <w:p w14:paraId="214CE61E" w14:textId="77777777" w:rsidR="009D7035" w:rsidRPr="00726344" w:rsidRDefault="009D7035" w:rsidP="009D7035">
      <w:pPr>
        <w:spacing w:line="360" w:lineRule="auto"/>
        <w:jc w:val="center"/>
        <w:rPr>
          <w:rFonts w:ascii="Times New Roman" w:hAnsi="Times New Roman" w:cs="Times New Roman"/>
          <w:i/>
          <w:sz w:val="24"/>
          <w:szCs w:val="24"/>
          <w:u w:val="single"/>
        </w:rPr>
      </w:pPr>
      <w:r w:rsidRPr="00726344">
        <w:rPr>
          <w:rFonts w:ascii="Times New Roman" w:hAnsi="Times New Roman" w:cs="Times New Roman"/>
          <w:i/>
          <w:sz w:val="24"/>
          <w:szCs w:val="24"/>
          <w:u w:val="single"/>
        </w:rPr>
        <w:t>Wygryny</w:t>
      </w:r>
    </w:p>
    <w:p w14:paraId="1E24E1A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Wygryny to podłużne jezioro o powierzchni 51,8 ha, przebiegające równolegle do Jeziora Bełdany, posiadające z nim połączenie poprzez Zatokę </w:t>
      </w:r>
      <w:proofErr w:type="spellStart"/>
      <w:r w:rsidRPr="00726344">
        <w:rPr>
          <w:rFonts w:ascii="Times New Roman" w:hAnsi="Times New Roman" w:cs="Times New Roman"/>
          <w:sz w:val="24"/>
          <w:szCs w:val="24"/>
        </w:rPr>
        <w:t>Wygryńską</w:t>
      </w:r>
      <w:proofErr w:type="spellEnd"/>
      <w:r w:rsidRPr="00726344">
        <w:rPr>
          <w:rFonts w:ascii="Times New Roman" w:hAnsi="Times New Roman" w:cs="Times New Roman"/>
          <w:sz w:val="24"/>
          <w:szCs w:val="24"/>
        </w:rPr>
        <w:t xml:space="preserve">. Stanowi odbiornik wód rzeki Nidki, której dolina przy południowym skraju jeziora jest zabagniona. Jezioro znajduje się pomiędzy wsiami Wygryny, </w:t>
      </w:r>
      <w:proofErr w:type="spellStart"/>
      <w:r w:rsidRPr="00726344">
        <w:rPr>
          <w:rFonts w:ascii="Times New Roman" w:hAnsi="Times New Roman" w:cs="Times New Roman"/>
          <w:sz w:val="24"/>
          <w:szCs w:val="24"/>
        </w:rPr>
        <w:t>Zydlągi</w:t>
      </w:r>
      <w:proofErr w:type="spellEnd"/>
      <w:r w:rsidRPr="00726344">
        <w:rPr>
          <w:rFonts w:ascii="Times New Roman" w:hAnsi="Times New Roman" w:cs="Times New Roman"/>
          <w:sz w:val="24"/>
          <w:szCs w:val="24"/>
        </w:rPr>
        <w:t xml:space="preserve">, Borek oraz dzielnicą </w:t>
      </w:r>
      <w:proofErr w:type="spellStart"/>
      <w:r w:rsidRPr="00726344">
        <w:rPr>
          <w:rFonts w:ascii="Times New Roman" w:hAnsi="Times New Roman" w:cs="Times New Roman"/>
          <w:sz w:val="24"/>
          <w:szCs w:val="24"/>
        </w:rPr>
        <w:t>Rucianego-Nidy</w:t>
      </w:r>
      <w:proofErr w:type="spellEnd"/>
      <w:r w:rsidRPr="00726344">
        <w:rPr>
          <w:rFonts w:ascii="Times New Roman" w:hAnsi="Times New Roman" w:cs="Times New Roman"/>
          <w:sz w:val="24"/>
          <w:szCs w:val="24"/>
        </w:rPr>
        <w:t xml:space="preserve"> – Dybówkiem. [Studium uwarunkowań i kierunków zagospodarowania przestrzennego Gminy Ruciane- Nida]</w:t>
      </w:r>
    </w:p>
    <w:p w14:paraId="07F13B21" w14:textId="77777777" w:rsidR="009D7035" w:rsidRPr="00726344" w:rsidRDefault="009D7035" w:rsidP="009D7035">
      <w:pPr>
        <w:spacing w:line="360" w:lineRule="auto"/>
        <w:jc w:val="center"/>
        <w:rPr>
          <w:rFonts w:ascii="Times New Roman" w:hAnsi="Times New Roman" w:cs="Times New Roman"/>
          <w:i/>
          <w:sz w:val="24"/>
          <w:szCs w:val="24"/>
          <w:u w:val="single"/>
        </w:rPr>
      </w:pPr>
      <w:r w:rsidRPr="00726344">
        <w:rPr>
          <w:rFonts w:ascii="Times New Roman" w:hAnsi="Times New Roman" w:cs="Times New Roman"/>
          <w:i/>
          <w:sz w:val="24"/>
          <w:szCs w:val="24"/>
          <w:u w:val="single"/>
        </w:rPr>
        <w:lastRenderedPageBreak/>
        <w:t>Przylasek</w:t>
      </w:r>
    </w:p>
    <w:p w14:paraId="4C761FB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Jezioro Przylasek zajmuje powierzchnię ok. 38 ha. Znajduje się przy południowowschodniej granicy gminy i stanowi północną wydłużoną część Jeziora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leżącego już w gminie Pisz. Pod względem genetycznym jest to jezioro rynnowe o długości 3 km  i szerokości w granicach 100 – 250 m. Osiąga maksymalną głębokość 18,3 m przy połączeniu z Jeziorem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Jezioro jest otoczone lasami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Z uwagi na brak skupisk ludności zlokalizowanych nad brzegami jeziora, Przylasek jest zbiornikiem trudno dostępnym i bardzo czystym, z dobrze zachowanym pierwotnym charakterem, gdzie panują idealne warunki do uprawiania wędkarstwa. [Studium uwarunkowań i kierunków zagospodarowania przestrzennego Gminy Ruciane- Nida]</w:t>
      </w:r>
    </w:p>
    <w:p w14:paraId="6AAB1780" w14:textId="77777777" w:rsidR="009D7035" w:rsidRPr="00726344" w:rsidRDefault="009D7035" w:rsidP="009D7035">
      <w:pPr>
        <w:spacing w:line="360" w:lineRule="auto"/>
        <w:jc w:val="center"/>
        <w:rPr>
          <w:rFonts w:ascii="Times New Roman" w:hAnsi="Times New Roman" w:cs="Times New Roman"/>
          <w:b/>
          <w:bCs/>
          <w:sz w:val="24"/>
          <w:szCs w:val="24"/>
          <w:u w:val="single"/>
        </w:rPr>
      </w:pPr>
      <w:r w:rsidRPr="00726344">
        <w:rPr>
          <w:rFonts w:ascii="Times New Roman" w:hAnsi="Times New Roman" w:cs="Times New Roman"/>
          <w:b/>
          <w:bCs/>
          <w:sz w:val="24"/>
          <w:szCs w:val="24"/>
          <w:u w:val="single"/>
        </w:rPr>
        <w:t>Rzeki</w:t>
      </w:r>
    </w:p>
    <w:p w14:paraId="40B184E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Największą rzeką gminy jest Krutynia o łącznej długości 99,9 km, wpadająca do jez. Bełdany, w granicach Gminy znajduje się tylko dolny odcinek Krutyni. Należy ona do najczystszych rzek w Województwie. Innym ciekiem wodnym wykorzystującym wyraźny system korytowy, będący przedłużeniem niewielkiej rynny Jeziora Wygryny jest rzeka Nidka zwana też </w:t>
      </w:r>
      <w:proofErr w:type="spellStart"/>
      <w:r w:rsidRPr="00726344">
        <w:rPr>
          <w:rFonts w:ascii="Times New Roman" w:hAnsi="Times New Roman" w:cs="Times New Roman"/>
          <w:sz w:val="24"/>
          <w:szCs w:val="24"/>
        </w:rPr>
        <w:t>Wigrynią</w:t>
      </w:r>
      <w:proofErr w:type="spellEnd"/>
      <w:r w:rsidRPr="00726344">
        <w:rPr>
          <w:rFonts w:ascii="Times New Roman" w:hAnsi="Times New Roman" w:cs="Times New Roman"/>
          <w:sz w:val="24"/>
          <w:szCs w:val="24"/>
        </w:rPr>
        <w:t xml:space="preserve"> – posiada swój początek u brzegów Jeziora Nidzkiego, na terenie jednego z osiedli siedziby gminy – Nidy. Potok Nidka podczas funkcjonowania fabryki płyt pilśniowych w Nidzie, był odbiornikiem ścieków technologicznych poprzemysłowych, co drastycznie obniżało jakość wód rzeki zarówno w ujęciu fizyko-chemicznym jak i biologicznym. Po zaprzestaniu produkcji w połowie lat dziewięćdziesiątych, następował stopniowo proces samooczyszczania.</w:t>
      </w:r>
    </w:p>
    <w:p w14:paraId="75449856" w14:textId="77777777" w:rsidR="009D7035" w:rsidRPr="00726344" w:rsidRDefault="009D7035" w:rsidP="009D7035">
      <w:pPr>
        <w:spacing w:line="360" w:lineRule="auto"/>
        <w:jc w:val="both"/>
        <w:rPr>
          <w:rFonts w:ascii="Times New Roman" w:hAnsi="Times New Roman" w:cs="Times New Roman"/>
          <w:bCs/>
          <w:sz w:val="24"/>
          <w:szCs w:val="24"/>
        </w:rPr>
      </w:pPr>
      <w:r w:rsidRPr="00726344">
        <w:rPr>
          <w:rFonts w:ascii="Times New Roman" w:hAnsi="Times New Roman" w:cs="Times New Roman"/>
          <w:bCs/>
          <w:sz w:val="24"/>
          <w:szCs w:val="24"/>
          <w:u w:val="single"/>
        </w:rPr>
        <w:t>Gmina Ruciane- Nida należy do</w:t>
      </w:r>
      <w:r w:rsidRPr="00726344">
        <w:rPr>
          <w:rFonts w:ascii="Times New Roman" w:hAnsi="Times New Roman" w:cs="Times New Roman"/>
          <w:bCs/>
          <w:sz w:val="24"/>
          <w:szCs w:val="24"/>
        </w:rPr>
        <w:t>:</w:t>
      </w:r>
    </w:p>
    <w:p w14:paraId="63951633" w14:textId="77777777" w:rsidR="009D7035" w:rsidRPr="00726344" w:rsidRDefault="009D7035" w:rsidP="00434AF5">
      <w:pPr>
        <w:pStyle w:val="Akapitzlist"/>
        <w:numPr>
          <w:ilvl w:val="0"/>
          <w:numId w:val="102"/>
        </w:numPr>
        <w:spacing w:line="360" w:lineRule="auto"/>
        <w:jc w:val="both"/>
        <w:rPr>
          <w:rFonts w:ascii="Times New Roman" w:hAnsi="Times New Roman" w:cs="Times New Roman"/>
          <w:bCs/>
          <w:sz w:val="24"/>
          <w:szCs w:val="24"/>
        </w:rPr>
      </w:pPr>
      <w:r w:rsidRPr="00726344">
        <w:rPr>
          <w:rFonts w:ascii="Times New Roman" w:hAnsi="Times New Roman" w:cs="Times New Roman"/>
          <w:bCs/>
          <w:sz w:val="24"/>
          <w:szCs w:val="24"/>
        </w:rPr>
        <w:t xml:space="preserve"> JCWPPLRW200025264299 Krutynia do wpływu do jeziora Bełdany wraz z dopływami i jeziorami.</w:t>
      </w:r>
    </w:p>
    <w:p w14:paraId="69817F36" w14:textId="77777777" w:rsidR="009D7035" w:rsidRPr="00726344" w:rsidRDefault="009D7035" w:rsidP="00434AF5">
      <w:pPr>
        <w:pStyle w:val="Akapitzlist"/>
        <w:numPr>
          <w:ilvl w:val="0"/>
          <w:numId w:val="102"/>
        </w:numPr>
        <w:spacing w:line="360" w:lineRule="auto"/>
        <w:jc w:val="both"/>
        <w:rPr>
          <w:rFonts w:ascii="Times New Roman" w:hAnsi="Times New Roman" w:cs="Times New Roman"/>
          <w:bCs/>
          <w:sz w:val="24"/>
          <w:szCs w:val="24"/>
        </w:rPr>
      </w:pPr>
      <w:r w:rsidRPr="00726344">
        <w:rPr>
          <w:rFonts w:ascii="Times New Roman" w:hAnsi="Times New Roman" w:cs="Times New Roman"/>
          <w:bCs/>
          <w:sz w:val="24"/>
          <w:szCs w:val="24"/>
        </w:rPr>
        <w:t>JCWPPLRW20002526434  Nidka (</w:t>
      </w:r>
      <w:proofErr w:type="spellStart"/>
      <w:r w:rsidRPr="00726344">
        <w:rPr>
          <w:rFonts w:ascii="Times New Roman" w:hAnsi="Times New Roman" w:cs="Times New Roman"/>
          <w:bCs/>
          <w:sz w:val="24"/>
          <w:szCs w:val="24"/>
        </w:rPr>
        <w:t>Wigrynia</w:t>
      </w:r>
      <w:proofErr w:type="spellEnd"/>
      <w:r w:rsidRPr="00726344">
        <w:rPr>
          <w:rFonts w:ascii="Times New Roman" w:hAnsi="Times New Roman" w:cs="Times New Roman"/>
          <w:bCs/>
          <w:sz w:val="24"/>
          <w:szCs w:val="24"/>
        </w:rPr>
        <w:t xml:space="preserve">) do wpływu do jez. Bełdany z je z. Nidzkie, Jaśkowo, </w:t>
      </w:r>
      <w:proofErr w:type="spellStart"/>
      <w:r w:rsidRPr="00726344">
        <w:rPr>
          <w:rFonts w:ascii="Times New Roman" w:hAnsi="Times New Roman" w:cs="Times New Roman"/>
          <w:bCs/>
          <w:sz w:val="24"/>
          <w:szCs w:val="24"/>
        </w:rPr>
        <w:t>Wiartel</w:t>
      </w:r>
      <w:proofErr w:type="spellEnd"/>
      <w:r w:rsidRPr="00726344">
        <w:rPr>
          <w:rFonts w:ascii="Times New Roman" w:hAnsi="Times New Roman" w:cs="Times New Roman"/>
          <w:bCs/>
          <w:sz w:val="24"/>
          <w:szCs w:val="24"/>
        </w:rPr>
        <w:t xml:space="preserve"> i dopływami.</w:t>
      </w:r>
    </w:p>
    <w:p w14:paraId="27FA2EE8" w14:textId="77777777" w:rsidR="009D7035" w:rsidRPr="00726344" w:rsidRDefault="009D7035" w:rsidP="009D7035">
      <w:pPr>
        <w:pStyle w:val="Akapitzlist"/>
        <w:suppressAutoHyphens/>
        <w:autoSpaceDE w:val="0"/>
        <w:spacing w:after="0" w:line="360" w:lineRule="auto"/>
        <w:ind w:left="0"/>
        <w:jc w:val="both"/>
        <w:rPr>
          <w:rFonts w:ascii="Times New Roman" w:hAnsi="Times New Roman" w:cs="Times New Roman"/>
          <w:sz w:val="24"/>
          <w:szCs w:val="24"/>
          <w:u w:val="single"/>
        </w:rPr>
      </w:pPr>
    </w:p>
    <w:p w14:paraId="43E65086" w14:textId="77777777" w:rsidR="009D7035" w:rsidRPr="00726344" w:rsidRDefault="009D7035" w:rsidP="009D7035">
      <w:pPr>
        <w:suppressAutoHyphens/>
        <w:autoSpaceDE w:val="0"/>
        <w:spacing w:after="0"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PLRW20002526434 Nidka (</w:t>
      </w:r>
      <w:proofErr w:type="spellStart"/>
      <w:r w:rsidRPr="00726344">
        <w:rPr>
          <w:rFonts w:ascii="Times New Roman" w:hAnsi="Times New Roman" w:cs="Times New Roman"/>
          <w:sz w:val="24"/>
          <w:szCs w:val="24"/>
          <w:u w:val="single"/>
        </w:rPr>
        <w:t>Wigrynia</w:t>
      </w:r>
      <w:proofErr w:type="spellEnd"/>
      <w:r w:rsidRPr="00726344">
        <w:rPr>
          <w:rFonts w:ascii="Times New Roman" w:hAnsi="Times New Roman" w:cs="Times New Roman"/>
          <w:sz w:val="24"/>
          <w:szCs w:val="24"/>
          <w:u w:val="single"/>
        </w:rPr>
        <w:t xml:space="preserve">) do wpływu do jez. Bełdany z je z. Nidzkie, Jaśkowo, </w:t>
      </w:r>
      <w:proofErr w:type="spellStart"/>
      <w:r w:rsidRPr="00726344">
        <w:rPr>
          <w:rFonts w:ascii="Times New Roman" w:hAnsi="Times New Roman" w:cs="Times New Roman"/>
          <w:sz w:val="24"/>
          <w:szCs w:val="24"/>
          <w:u w:val="single"/>
        </w:rPr>
        <w:t>Wiartel</w:t>
      </w:r>
      <w:proofErr w:type="spellEnd"/>
      <w:r w:rsidRPr="00726344">
        <w:rPr>
          <w:rFonts w:ascii="Times New Roman" w:hAnsi="Times New Roman" w:cs="Times New Roman"/>
          <w:sz w:val="24"/>
          <w:szCs w:val="24"/>
          <w:u w:val="single"/>
        </w:rPr>
        <w:t xml:space="preserve"> i dopływami</w:t>
      </w:r>
    </w:p>
    <w:p w14:paraId="75AC0123" w14:textId="77777777" w:rsidR="009D7035" w:rsidRPr="00726344" w:rsidRDefault="009D7035" w:rsidP="009D7035">
      <w:pPr>
        <w:suppressAutoHyphens/>
        <w:autoSpaceDE w:val="0"/>
        <w:spacing w:after="0" w:line="360" w:lineRule="auto"/>
        <w:jc w:val="both"/>
        <w:rPr>
          <w:rFonts w:ascii="Times New Roman" w:hAnsi="Times New Roman" w:cs="Times New Roman"/>
          <w:sz w:val="24"/>
          <w:szCs w:val="24"/>
        </w:rPr>
      </w:pPr>
      <w:bookmarkStart w:id="190" w:name="_Hlk17570769"/>
      <w:r w:rsidRPr="00726344">
        <w:rPr>
          <w:rFonts w:ascii="Times New Roman" w:hAnsi="Times New Roman" w:cs="Times New Roman"/>
          <w:sz w:val="24"/>
          <w:szCs w:val="24"/>
        </w:rPr>
        <w:t xml:space="preserve">W 2017 roku w ramach monitoringu diagnostycznego Wojewódzki Inspektorat Ochrony Środowiska  objął badaniem </w:t>
      </w:r>
      <w:bookmarkEnd w:id="190"/>
      <w:r w:rsidRPr="00726344">
        <w:rPr>
          <w:rFonts w:ascii="Times New Roman" w:hAnsi="Times New Roman" w:cs="Times New Roman"/>
          <w:sz w:val="24"/>
          <w:szCs w:val="24"/>
        </w:rPr>
        <w:t>PLRW20002526434 Nidka (</w:t>
      </w:r>
      <w:proofErr w:type="spellStart"/>
      <w:r w:rsidRPr="00726344">
        <w:rPr>
          <w:rFonts w:ascii="Times New Roman" w:hAnsi="Times New Roman" w:cs="Times New Roman"/>
          <w:sz w:val="24"/>
          <w:szCs w:val="24"/>
        </w:rPr>
        <w:t>Wigrynia</w:t>
      </w:r>
      <w:proofErr w:type="spellEnd"/>
      <w:r w:rsidRPr="00726344">
        <w:rPr>
          <w:rFonts w:ascii="Times New Roman" w:hAnsi="Times New Roman" w:cs="Times New Roman"/>
          <w:sz w:val="24"/>
          <w:szCs w:val="24"/>
        </w:rPr>
        <w:t xml:space="preserve">) do wpływu do jez. Bełdany z je z. Nidzkie, Jaśkowo,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i dopływami</w:t>
      </w:r>
    </w:p>
    <w:p w14:paraId="62B4A176" w14:textId="77777777" w:rsidR="009D7035" w:rsidRPr="00726344" w:rsidRDefault="009D7035" w:rsidP="009D7035">
      <w:pPr>
        <w:suppressAutoHyphens/>
        <w:autoSpaceDE w:val="0"/>
        <w:spacing w:after="0" w:line="360" w:lineRule="auto"/>
        <w:jc w:val="both"/>
        <w:rPr>
          <w:rFonts w:ascii="Times New Roman" w:hAnsi="Times New Roman" w:cs="Times New Roman"/>
          <w:sz w:val="24"/>
          <w:szCs w:val="24"/>
        </w:rPr>
      </w:pPr>
      <w:r w:rsidRPr="00726344">
        <w:rPr>
          <w:rFonts w:ascii="Times New Roman" w:hAnsi="Times New Roman" w:cs="Times New Roman"/>
        </w:rPr>
        <w:lastRenderedPageBreak/>
        <w:t xml:space="preserve">Zlewnia </w:t>
      </w:r>
      <w:r w:rsidRPr="00726344">
        <w:rPr>
          <w:rFonts w:ascii="Times New Roman" w:hAnsi="Times New Roman" w:cs="Times New Roman"/>
          <w:sz w:val="24"/>
          <w:szCs w:val="24"/>
        </w:rPr>
        <w:t>PLRW20002526434 Nidka (</w:t>
      </w:r>
      <w:proofErr w:type="spellStart"/>
      <w:r w:rsidRPr="00726344">
        <w:rPr>
          <w:rFonts w:ascii="Times New Roman" w:hAnsi="Times New Roman" w:cs="Times New Roman"/>
          <w:sz w:val="24"/>
          <w:szCs w:val="24"/>
        </w:rPr>
        <w:t>Wigrynia</w:t>
      </w:r>
      <w:proofErr w:type="spellEnd"/>
      <w:r w:rsidRPr="00726344">
        <w:rPr>
          <w:rFonts w:ascii="Times New Roman" w:hAnsi="Times New Roman" w:cs="Times New Roman"/>
          <w:sz w:val="24"/>
          <w:szCs w:val="24"/>
        </w:rPr>
        <w:t xml:space="preserve">) do wpływu do jez. Bełdany z je z. Nidzkie, Jaśkowo,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i dopływami zajmuje powierzchnię 216,0 km</w:t>
      </w:r>
      <w:r w:rsidRPr="00726344">
        <w:rPr>
          <w:rFonts w:ascii="Times New Roman" w:hAnsi="Times New Roman" w:cs="Times New Roman"/>
          <w:vertAlign w:val="superscript"/>
        </w:rPr>
        <w:t xml:space="preserve">2 </w:t>
      </w:r>
      <w:r w:rsidRPr="00726344">
        <w:rPr>
          <w:rFonts w:ascii="Times New Roman" w:hAnsi="Times New Roman" w:cs="Times New Roman"/>
          <w:sz w:val="24"/>
          <w:szCs w:val="24"/>
        </w:rPr>
        <w:t xml:space="preserve">. Długość cieków tej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wynosi 64,3 km. Położona jest w dorzeczu Wisły, w regionie wodnym Środkowej Wisły. Nidka jest ciekiem naturalnym, łączącym Jezioro Nidzkie z Jeziorem Bełdany. Rzeka przepływa przez </w:t>
      </w:r>
      <w:proofErr w:type="spellStart"/>
      <w:r w:rsidRPr="00726344">
        <w:rPr>
          <w:rFonts w:ascii="Times New Roman" w:hAnsi="Times New Roman" w:cs="Times New Roman"/>
          <w:sz w:val="24"/>
          <w:szCs w:val="24"/>
        </w:rPr>
        <w:t>mezoregion</w:t>
      </w:r>
      <w:proofErr w:type="spellEnd"/>
      <w:r w:rsidRPr="00726344">
        <w:rPr>
          <w:rFonts w:ascii="Times New Roman" w:hAnsi="Times New Roman" w:cs="Times New Roman"/>
          <w:sz w:val="24"/>
          <w:szCs w:val="24"/>
        </w:rPr>
        <w:t xml:space="preserve"> Równina Mazurska, która należy do makroregionu Pojezierze Mazurskie. W granicach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znajduje się obszar Natura 2000 Puszcza Piska (PLB280008).</w:t>
      </w:r>
    </w:p>
    <w:p w14:paraId="46A30E8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Zlewnia Nidki (</w:t>
      </w:r>
      <w:proofErr w:type="spellStart"/>
      <w:r w:rsidRPr="00726344">
        <w:rPr>
          <w:rFonts w:ascii="Times New Roman" w:hAnsi="Times New Roman" w:cs="Times New Roman"/>
          <w:sz w:val="24"/>
          <w:szCs w:val="24"/>
        </w:rPr>
        <w:t>Wigrynii</w:t>
      </w:r>
      <w:proofErr w:type="spellEnd"/>
      <w:r w:rsidRPr="00726344">
        <w:rPr>
          <w:rFonts w:ascii="Times New Roman" w:hAnsi="Times New Roman" w:cs="Times New Roman"/>
          <w:sz w:val="24"/>
          <w:szCs w:val="24"/>
        </w:rPr>
        <w:t>) zbudowana jest z gleb rdzawych i bielicowych, wytworzonych z piasków luźno i słabo gliniastych, a także z glin zwałowych. Rzeźba terenu ma charakter urozmaicony, występują liczne pagórki oraz zatorfione zagłębienia bezodpływowe. W strukturze użytkowania przeważającą  część stanowią lasy, niewielką zaś użytki rolne.</w:t>
      </w:r>
    </w:p>
    <w:p w14:paraId="7871F32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Nidka jest bezpośrednim odbiornikiem ścieków. Zakład Usług Komunalnych w Rucianem-Nidzie odprowadza bezpośrednio do rzeki 716,1m3/d ścieków, poddanych mechaniczno-biologicznemu procesowi oczyszczania (według danych zakładu z 2017 r.).</w:t>
      </w:r>
    </w:p>
    <w:p w14:paraId="468A7816"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 xml:space="preserve">Klasyfikacja jednolitej części wód </w:t>
      </w:r>
    </w:p>
    <w:p w14:paraId="492DB82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Stan ekologiczny jednolitej części wód, oceniony w oparciu o elementy biologiczne i wskaźniki fizykochemiczne, był umiarkowany. Fitobentos, </w:t>
      </w:r>
      <w:proofErr w:type="spellStart"/>
      <w:r w:rsidRPr="00726344">
        <w:rPr>
          <w:rFonts w:ascii="Times New Roman" w:hAnsi="Times New Roman" w:cs="Times New Roman"/>
          <w:sz w:val="24"/>
          <w:szCs w:val="24"/>
        </w:rPr>
        <w:t>makrofity</w:t>
      </w:r>
      <w:proofErr w:type="spellEnd"/>
      <w:r w:rsidRPr="00726344">
        <w:rPr>
          <w:rFonts w:ascii="Times New Roman" w:hAnsi="Times New Roman" w:cs="Times New Roman"/>
          <w:sz w:val="24"/>
          <w:szCs w:val="24"/>
        </w:rPr>
        <w:t xml:space="preserve"> i ichtiofauna odpowiadały II klasie. </w:t>
      </w:r>
      <w:proofErr w:type="spellStart"/>
      <w:r w:rsidRPr="00726344">
        <w:rPr>
          <w:rFonts w:ascii="Times New Roman" w:hAnsi="Times New Roman" w:cs="Times New Roman"/>
          <w:sz w:val="24"/>
          <w:szCs w:val="24"/>
        </w:rPr>
        <w:t>Makrobezkręgowce</w:t>
      </w:r>
      <w:proofErr w:type="spellEnd"/>
      <w:r w:rsidRPr="00726344">
        <w:rPr>
          <w:rFonts w:ascii="Times New Roman" w:hAnsi="Times New Roman" w:cs="Times New Roman"/>
          <w:sz w:val="24"/>
          <w:szCs w:val="24"/>
        </w:rPr>
        <w:t xml:space="preserve"> bentosowe mieściły się w normach III klasy. Większość parametrów fizykochemicznych nie przekraczała I–II klasy. Wymagań stanu dobrego nie spełniał azot ogólny. Stan chemiczny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oceniono jako poniżej dobrego. Normę przekraczały </w:t>
      </w:r>
      <w:proofErr w:type="spellStart"/>
      <w:r w:rsidRPr="00726344">
        <w:rPr>
          <w:rFonts w:ascii="Times New Roman" w:hAnsi="Times New Roman" w:cs="Times New Roman"/>
          <w:sz w:val="24"/>
          <w:szCs w:val="24"/>
        </w:rPr>
        <w:t>wskźniki</w:t>
      </w:r>
      <w:proofErr w:type="spellEnd"/>
      <w:r w:rsidRPr="00726344">
        <w:rPr>
          <w:rFonts w:ascii="Times New Roman" w:hAnsi="Times New Roman" w:cs="Times New Roman"/>
          <w:sz w:val="24"/>
          <w:szCs w:val="24"/>
        </w:rPr>
        <w:t xml:space="preserve"> badane w biotach: bromowane </w:t>
      </w:r>
      <w:proofErr w:type="spellStart"/>
      <w:r w:rsidRPr="00726344">
        <w:rPr>
          <w:rFonts w:ascii="Times New Roman" w:hAnsi="Times New Roman" w:cs="Times New Roman"/>
          <w:sz w:val="24"/>
          <w:szCs w:val="24"/>
        </w:rPr>
        <w:t>difenyloetery</w:t>
      </w:r>
      <w:proofErr w:type="spellEnd"/>
      <w:r w:rsidRPr="00726344">
        <w:rPr>
          <w:rFonts w:ascii="Times New Roman" w:hAnsi="Times New Roman" w:cs="Times New Roman"/>
          <w:sz w:val="24"/>
          <w:szCs w:val="24"/>
        </w:rPr>
        <w:t xml:space="preserve">, rtęć i jej </w:t>
      </w:r>
      <w:proofErr w:type="spellStart"/>
      <w:r w:rsidRPr="00726344">
        <w:rPr>
          <w:rFonts w:ascii="Times New Roman" w:hAnsi="Times New Roman" w:cs="Times New Roman"/>
          <w:sz w:val="24"/>
          <w:szCs w:val="24"/>
        </w:rPr>
        <w:t>związki,heptachlor</w:t>
      </w:r>
      <w:proofErr w:type="spellEnd"/>
      <w:r w:rsidRPr="00726344">
        <w:rPr>
          <w:rFonts w:ascii="Times New Roman" w:hAnsi="Times New Roman" w:cs="Times New Roman"/>
          <w:sz w:val="24"/>
          <w:szCs w:val="24"/>
        </w:rPr>
        <w:t xml:space="preserve"> i epoksyd </w:t>
      </w:r>
      <w:proofErr w:type="spellStart"/>
      <w:r w:rsidRPr="00726344">
        <w:rPr>
          <w:rFonts w:ascii="Times New Roman" w:hAnsi="Times New Roman" w:cs="Times New Roman"/>
          <w:sz w:val="24"/>
          <w:szCs w:val="24"/>
        </w:rPr>
        <w:t>heptachloru</w:t>
      </w:r>
      <w:proofErr w:type="spellEnd"/>
      <w:r w:rsidRPr="00726344">
        <w:rPr>
          <w:rFonts w:ascii="Times New Roman" w:hAnsi="Times New Roman" w:cs="Times New Roman"/>
          <w:sz w:val="24"/>
          <w:szCs w:val="24"/>
        </w:rPr>
        <w:t xml:space="preserve"> (w rybach) oraz </w:t>
      </w:r>
      <w:proofErr w:type="spellStart"/>
      <w:r w:rsidRPr="00726344">
        <w:rPr>
          <w:rFonts w:ascii="Times New Roman" w:hAnsi="Times New Roman" w:cs="Times New Roman"/>
          <w:sz w:val="24"/>
          <w:szCs w:val="24"/>
        </w:rPr>
        <w:t>fluoranten</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w:t>
      </w:r>
      <w:proofErr w:type="spellEnd"/>
      <w:r w:rsidRPr="00726344">
        <w:rPr>
          <w:rFonts w:ascii="Times New Roman" w:hAnsi="Times New Roman" w:cs="Times New Roman"/>
          <w:sz w:val="24"/>
          <w:szCs w:val="24"/>
        </w:rPr>
        <w:t xml:space="preserve"> (w mięczakach/skorupiakach). Stan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„Nidka (</w:t>
      </w:r>
      <w:proofErr w:type="spellStart"/>
      <w:r w:rsidRPr="00726344">
        <w:rPr>
          <w:rFonts w:ascii="Times New Roman" w:hAnsi="Times New Roman" w:cs="Times New Roman"/>
          <w:sz w:val="24"/>
          <w:szCs w:val="24"/>
        </w:rPr>
        <w:t>Wigrynia</w:t>
      </w:r>
      <w:proofErr w:type="spellEnd"/>
      <w:r w:rsidRPr="00726344">
        <w:rPr>
          <w:rFonts w:ascii="Times New Roman" w:hAnsi="Times New Roman" w:cs="Times New Roman"/>
          <w:sz w:val="24"/>
          <w:szCs w:val="24"/>
        </w:rPr>
        <w:t xml:space="preserve">) do wpływu do jez. Bełdany z jez. Nidzkie, Jaśkowo,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i odp³ywami” określono jako zły.</w:t>
      </w:r>
    </w:p>
    <w:p w14:paraId="79FDEFE0" w14:textId="77777777" w:rsidR="009D7035" w:rsidRPr="00726344" w:rsidRDefault="009D7035" w:rsidP="009D7035">
      <w:pPr>
        <w:spacing w:line="36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była badana w 2015 roku i osiągnęła stan ekologiczny dobry.</w:t>
      </w:r>
    </w:p>
    <w:p w14:paraId="1DE86A6D" w14:textId="77777777" w:rsidR="009D7035" w:rsidRPr="00726344" w:rsidRDefault="009D7035" w:rsidP="009D7035">
      <w:pPr>
        <w:pStyle w:val="Legenda"/>
        <w:spacing w:after="0"/>
        <w:rPr>
          <w:rFonts w:ascii="Times New Roman" w:hAnsi="Times New Roman" w:cs="Times New Roman"/>
          <w:color w:val="auto"/>
          <w:sz w:val="24"/>
          <w:szCs w:val="24"/>
        </w:rPr>
      </w:pPr>
      <w:bookmarkStart w:id="191" w:name="_Toc21387025"/>
      <w:bookmarkStart w:id="192" w:name="_Toc21635629"/>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Jakość ocenianych wód powierzchniowych w punkcie Nidka (</w:t>
      </w:r>
      <w:proofErr w:type="spellStart"/>
      <w:r w:rsidRPr="00726344">
        <w:rPr>
          <w:rFonts w:ascii="Times New Roman" w:hAnsi="Times New Roman" w:cs="Times New Roman"/>
          <w:color w:val="auto"/>
          <w:sz w:val="24"/>
          <w:szCs w:val="24"/>
        </w:rPr>
        <w:t>Wigrynia</w:t>
      </w:r>
      <w:proofErr w:type="spellEnd"/>
      <w:r w:rsidRPr="00726344">
        <w:rPr>
          <w:rFonts w:ascii="Times New Roman" w:hAnsi="Times New Roman" w:cs="Times New Roman"/>
          <w:color w:val="auto"/>
          <w:sz w:val="24"/>
          <w:szCs w:val="24"/>
        </w:rPr>
        <w:t xml:space="preserve">) do wpływu do jeziora Bełdany z jez. Nidzkie, Jaśkowo, </w:t>
      </w:r>
      <w:proofErr w:type="spellStart"/>
      <w:r w:rsidRPr="00726344">
        <w:rPr>
          <w:rFonts w:ascii="Times New Roman" w:hAnsi="Times New Roman" w:cs="Times New Roman"/>
          <w:color w:val="auto"/>
          <w:sz w:val="24"/>
          <w:szCs w:val="24"/>
        </w:rPr>
        <w:t>Wiartel</w:t>
      </w:r>
      <w:proofErr w:type="spellEnd"/>
      <w:r w:rsidRPr="00726344">
        <w:rPr>
          <w:rFonts w:ascii="Times New Roman" w:hAnsi="Times New Roman" w:cs="Times New Roman"/>
          <w:color w:val="auto"/>
          <w:sz w:val="24"/>
          <w:szCs w:val="24"/>
        </w:rPr>
        <w:t xml:space="preserve"> i dopływami. Stan na 2017 r.</w:t>
      </w:r>
      <w:bookmarkEnd w:id="191"/>
      <w:bookmarkEnd w:id="192"/>
    </w:p>
    <w:tbl>
      <w:tblPr>
        <w:tblStyle w:val="Siatkatabelijasna"/>
        <w:tblW w:w="0" w:type="auto"/>
        <w:tblLook w:val="0000" w:firstRow="0" w:lastRow="0" w:firstColumn="0" w:lastColumn="0" w:noHBand="0" w:noVBand="0"/>
      </w:tblPr>
      <w:tblGrid>
        <w:gridCol w:w="817"/>
        <w:gridCol w:w="906"/>
        <w:gridCol w:w="995"/>
        <w:gridCol w:w="1506"/>
        <w:gridCol w:w="1298"/>
        <w:gridCol w:w="1298"/>
        <w:gridCol w:w="950"/>
        <w:gridCol w:w="816"/>
        <w:gridCol w:w="476"/>
      </w:tblGrid>
      <w:tr w:rsidR="009D7035" w:rsidRPr="00726344" w14:paraId="56E577C7" w14:textId="77777777" w:rsidTr="00A46ADE">
        <w:trPr>
          <w:trHeight w:val="3950"/>
        </w:trPr>
        <w:tc>
          <w:tcPr>
            <w:tcW w:w="0" w:type="auto"/>
          </w:tcPr>
          <w:p w14:paraId="7847896C" w14:textId="77777777" w:rsidR="009D7035" w:rsidRPr="00726344" w:rsidRDefault="009D7035" w:rsidP="009D7035">
            <w:pPr>
              <w:pStyle w:val="Zawartotabeli"/>
              <w:snapToGrid w:val="0"/>
              <w:jc w:val="center"/>
              <w:rPr>
                <w:rFonts w:cs="Times New Roman"/>
                <w:b/>
                <w:bCs/>
              </w:rPr>
            </w:pPr>
            <w:r w:rsidRPr="00726344">
              <w:rPr>
                <w:rFonts w:cs="Times New Roman"/>
                <w:b/>
                <w:bCs/>
              </w:rPr>
              <w:lastRenderedPageBreak/>
              <w:t>Nazwa ocenianej</w:t>
            </w:r>
          </w:p>
          <w:p w14:paraId="6B6FEC6B" w14:textId="77777777" w:rsidR="009D7035" w:rsidRPr="00726344" w:rsidRDefault="009D7035" w:rsidP="009D7035">
            <w:pPr>
              <w:pStyle w:val="Zawartotabeli"/>
              <w:jc w:val="center"/>
              <w:rPr>
                <w:rFonts w:cs="Times New Roman"/>
                <w:b/>
                <w:bCs/>
              </w:rPr>
            </w:pPr>
            <w:proofErr w:type="spellStart"/>
            <w:r w:rsidRPr="00726344">
              <w:rPr>
                <w:rFonts w:cs="Times New Roman"/>
                <w:b/>
                <w:bCs/>
              </w:rPr>
              <w:t>jcw</w:t>
            </w:r>
            <w:proofErr w:type="spellEnd"/>
          </w:p>
          <w:p w14:paraId="3FCDAC33" w14:textId="77777777" w:rsidR="009D7035" w:rsidRPr="00726344" w:rsidRDefault="009D7035" w:rsidP="009D7035">
            <w:pPr>
              <w:pStyle w:val="Zawartotabeli"/>
              <w:jc w:val="center"/>
              <w:rPr>
                <w:rFonts w:cs="Times New Roman"/>
                <w:b/>
                <w:bCs/>
              </w:rPr>
            </w:pPr>
          </w:p>
        </w:tc>
        <w:tc>
          <w:tcPr>
            <w:tcW w:w="0" w:type="auto"/>
          </w:tcPr>
          <w:p w14:paraId="5053E696"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Nazwa punktu pomiarowo-kontrolnego</w:t>
            </w:r>
          </w:p>
          <w:p w14:paraId="3DC1DBF6" w14:textId="77777777" w:rsidR="009D7035" w:rsidRPr="00726344" w:rsidRDefault="009D7035" w:rsidP="009D7035">
            <w:pPr>
              <w:pStyle w:val="Zawartotabeli"/>
              <w:jc w:val="center"/>
              <w:rPr>
                <w:rFonts w:cs="Times New Roman"/>
                <w:b/>
                <w:bCs/>
              </w:rPr>
            </w:pPr>
          </w:p>
        </w:tc>
        <w:tc>
          <w:tcPr>
            <w:tcW w:w="0" w:type="auto"/>
          </w:tcPr>
          <w:p w14:paraId="5120538B"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Klasa elementów biologicznych</w:t>
            </w:r>
          </w:p>
          <w:p w14:paraId="6031D9E7" w14:textId="77777777" w:rsidR="009D7035" w:rsidRPr="00726344" w:rsidRDefault="009D7035" w:rsidP="009D7035">
            <w:pPr>
              <w:autoSpaceDE w:val="0"/>
              <w:jc w:val="center"/>
              <w:rPr>
                <w:rFonts w:ascii="Times New Roman" w:hAnsi="Times New Roman" w:cs="Times New Roman"/>
                <w:sz w:val="24"/>
                <w:szCs w:val="24"/>
              </w:rPr>
            </w:pPr>
          </w:p>
        </w:tc>
        <w:tc>
          <w:tcPr>
            <w:tcW w:w="0" w:type="auto"/>
          </w:tcPr>
          <w:p w14:paraId="73816E06"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 xml:space="preserve">Klasa elementów </w:t>
            </w:r>
            <w:proofErr w:type="spellStart"/>
            <w:r w:rsidRPr="00726344">
              <w:rPr>
                <w:rFonts w:ascii="Times New Roman" w:eastAsia="Arial" w:hAnsi="Times New Roman" w:cs="Times New Roman"/>
                <w:b/>
                <w:bCs/>
                <w:sz w:val="24"/>
                <w:szCs w:val="24"/>
              </w:rPr>
              <w:t>hydromorfologicznych</w:t>
            </w:r>
            <w:proofErr w:type="spellEnd"/>
          </w:p>
          <w:p w14:paraId="4766C6BA" w14:textId="77777777" w:rsidR="009D7035" w:rsidRPr="00726344" w:rsidRDefault="009D7035" w:rsidP="009D7035">
            <w:pPr>
              <w:pStyle w:val="Zawartotabeli"/>
              <w:jc w:val="center"/>
              <w:rPr>
                <w:rFonts w:cs="Times New Roman"/>
              </w:rPr>
            </w:pPr>
          </w:p>
        </w:tc>
        <w:tc>
          <w:tcPr>
            <w:tcW w:w="0" w:type="auto"/>
          </w:tcPr>
          <w:p w14:paraId="4CE2B2CC"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Klasa elementów fizykochemicznych</w:t>
            </w:r>
          </w:p>
          <w:p w14:paraId="2FF22529" w14:textId="77777777" w:rsidR="009D7035" w:rsidRPr="00726344" w:rsidRDefault="009D7035" w:rsidP="009D7035">
            <w:pPr>
              <w:pStyle w:val="Zawartotabeli"/>
              <w:jc w:val="center"/>
              <w:rPr>
                <w:rFonts w:cs="Times New Roman"/>
              </w:rPr>
            </w:pPr>
          </w:p>
        </w:tc>
        <w:tc>
          <w:tcPr>
            <w:tcW w:w="0" w:type="auto"/>
          </w:tcPr>
          <w:p w14:paraId="778862B1"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Klasa elementów fizykochemicznych - specyficzne zanieczyszczenia syntetyczne i niesyntetyczne</w:t>
            </w:r>
          </w:p>
          <w:p w14:paraId="463F2779" w14:textId="77777777" w:rsidR="009D7035" w:rsidRPr="00726344" w:rsidRDefault="009D7035" w:rsidP="009D7035">
            <w:pPr>
              <w:pStyle w:val="Zawartotabeli"/>
              <w:jc w:val="center"/>
              <w:rPr>
                <w:rFonts w:cs="Times New Roman"/>
              </w:rPr>
            </w:pPr>
          </w:p>
        </w:tc>
        <w:tc>
          <w:tcPr>
            <w:tcW w:w="0" w:type="auto"/>
          </w:tcPr>
          <w:p w14:paraId="7FDA1A81"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 / Potencjał ekologiczny</w:t>
            </w:r>
          </w:p>
          <w:p w14:paraId="6D37C6FD" w14:textId="77777777" w:rsidR="009D7035" w:rsidRPr="00726344" w:rsidRDefault="009D7035" w:rsidP="009D7035">
            <w:pPr>
              <w:pStyle w:val="Zawartotabeli"/>
              <w:jc w:val="center"/>
              <w:rPr>
                <w:rFonts w:cs="Times New Roman"/>
              </w:rPr>
            </w:pPr>
          </w:p>
        </w:tc>
        <w:tc>
          <w:tcPr>
            <w:tcW w:w="0" w:type="auto"/>
          </w:tcPr>
          <w:p w14:paraId="0FD9C921"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 chemiczny</w:t>
            </w:r>
          </w:p>
          <w:p w14:paraId="3105BC26" w14:textId="77777777" w:rsidR="009D7035" w:rsidRPr="00726344" w:rsidRDefault="009D7035" w:rsidP="009D7035">
            <w:pPr>
              <w:autoSpaceDE w:val="0"/>
              <w:jc w:val="center"/>
              <w:rPr>
                <w:rFonts w:ascii="Times New Roman" w:eastAsia="Arial" w:hAnsi="Times New Roman" w:cs="Times New Roman"/>
                <w:b/>
                <w:bCs/>
                <w:sz w:val="24"/>
                <w:szCs w:val="24"/>
              </w:rPr>
            </w:pPr>
          </w:p>
          <w:p w14:paraId="440FCA62" w14:textId="77777777" w:rsidR="009D7035" w:rsidRPr="00726344" w:rsidRDefault="009D7035" w:rsidP="009D7035">
            <w:pPr>
              <w:autoSpaceDE w:val="0"/>
              <w:jc w:val="center"/>
              <w:rPr>
                <w:rFonts w:ascii="Times New Roman" w:eastAsia="Arial" w:hAnsi="Times New Roman" w:cs="Times New Roman"/>
                <w:b/>
                <w:bCs/>
                <w:sz w:val="24"/>
                <w:szCs w:val="24"/>
              </w:rPr>
            </w:pPr>
          </w:p>
        </w:tc>
        <w:tc>
          <w:tcPr>
            <w:tcW w:w="0" w:type="auto"/>
          </w:tcPr>
          <w:p w14:paraId="2CD3DD81" w14:textId="77777777" w:rsidR="009D7035" w:rsidRPr="00726344" w:rsidRDefault="009D7035" w:rsidP="009D7035">
            <w:pPr>
              <w:autoSpaceDE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w:t>
            </w:r>
          </w:p>
        </w:tc>
      </w:tr>
      <w:tr w:rsidR="009D7035" w:rsidRPr="00726344" w14:paraId="377498AC" w14:textId="77777777" w:rsidTr="00A46ADE">
        <w:tc>
          <w:tcPr>
            <w:tcW w:w="0" w:type="auto"/>
          </w:tcPr>
          <w:p w14:paraId="3C30E5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Nidka (</w:t>
            </w:r>
            <w:proofErr w:type="spellStart"/>
            <w:r w:rsidRPr="00726344">
              <w:rPr>
                <w:rFonts w:ascii="Times New Roman" w:hAnsi="Times New Roman" w:cs="Times New Roman"/>
                <w:sz w:val="24"/>
                <w:szCs w:val="24"/>
              </w:rPr>
              <w:t>Wigrynia</w:t>
            </w:r>
            <w:proofErr w:type="spellEnd"/>
            <w:r w:rsidRPr="00726344">
              <w:rPr>
                <w:rFonts w:ascii="Times New Roman" w:hAnsi="Times New Roman" w:cs="Times New Roman"/>
                <w:sz w:val="24"/>
                <w:szCs w:val="24"/>
              </w:rPr>
              <w:t xml:space="preserve">) do wpływu do jeziora Bełdany z jez. Nidzkie, Jaśkowo, </w:t>
            </w:r>
            <w:proofErr w:type="spellStart"/>
            <w:r w:rsidRPr="00726344">
              <w:rPr>
                <w:rFonts w:ascii="Times New Roman" w:hAnsi="Times New Roman" w:cs="Times New Roman"/>
                <w:sz w:val="24"/>
                <w:szCs w:val="24"/>
              </w:rPr>
              <w:t>Wiartel</w:t>
            </w:r>
            <w:proofErr w:type="spellEnd"/>
            <w:r w:rsidRPr="00726344">
              <w:rPr>
                <w:rFonts w:ascii="Times New Roman" w:hAnsi="Times New Roman" w:cs="Times New Roman"/>
                <w:sz w:val="24"/>
                <w:szCs w:val="24"/>
              </w:rPr>
              <w:t xml:space="preserve"> i dopływami</w:t>
            </w:r>
          </w:p>
        </w:tc>
        <w:tc>
          <w:tcPr>
            <w:tcW w:w="0" w:type="auto"/>
          </w:tcPr>
          <w:p w14:paraId="3AF1D718" w14:textId="77777777" w:rsidR="009D7035" w:rsidRPr="00726344" w:rsidRDefault="009D7035" w:rsidP="009D7035">
            <w:pPr>
              <w:autoSpaceDE w:val="0"/>
              <w:snapToGrid w:val="0"/>
              <w:jc w:val="center"/>
              <w:rPr>
                <w:rFonts w:ascii="Times New Roman" w:hAnsi="Times New Roman" w:cs="Times New Roman"/>
                <w:sz w:val="24"/>
                <w:szCs w:val="24"/>
              </w:rPr>
            </w:pPr>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Nidka-Wygryny</w:t>
            </w:r>
            <w:proofErr w:type="spellEnd"/>
          </w:p>
        </w:tc>
        <w:tc>
          <w:tcPr>
            <w:tcW w:w="0" w:type="auto"/>
          </w:tcPr>
          <w:p w14:paraId="6AD58251" w14:textId="77777777" w:rsidR="009D7035" w:rsidRPr="00726344" w:rsidRDefault="009D7035" w:rsidP="009D7035">
            <w:pPr>
              <w:pStyle w:val="Zawartotabeli"/>
              <w:snapToGrid w:val="0"/>
              <w:jc w:val="center"/>
              <w:rPr>
                <w:rFonts w:cs="Times New Roman"/>
              </w:rPr>
            </w:pPr>
            <w:r w:rsidRPr="00726344">
              <w:rPr>
                <w:rFonts w:cs="Times New Roman"/>
              </w:rPr>
              <w:t>III</w:t>
            </w:r>
          </w:p>
        </w:tc>
        <w:tc>
          <w:tcPr>
            <w:tcW w:w="0" w:type="auto"/>
          </w:tcPr>
          <w:p w14:paraId="1BF54C06" w14:textId="77777777" w:rsidR="009D7035" w:rsidRPr="00726344" w:rsidRDefault="009D7035" w:rsidP="009D7035">
            <w:pPr>
              <w:pStyle w:val="Zawartotabeli"/>
              <w:snapToGrid w:val="0"/>
              <w:jc w:val="center"/>
              <w:rPr>
                <w:rFonts w:cs="Times New Roman"/>
              </w:rPr>
            </w:pPr>
            <w:r w:rsidRPr="00726344">
              <w:rPr>
                <w:rFonts w:cs="Times New Roman"/>
              </w:rPr>
              <w:t>I</w:t>
            </w:r>
          </w:p>
        </w:tc>
        <w:tc>
          <w:tcPr>
            <w:tcW w:w="0" w:type="auto"/>
          </w:tcPr>
          <w:p w14:paraId="2C72398E" w14:textId="77777777" w:rsidR="009D7035" w:rsidRPr="00726344" w:rsidRDefault="009D7035" w:rsidP="009D7035">
            <w:pPr>
              <w:pStyle w:val="Zawartotabeli"/>
              <w:snapToGrid w:val="0"/>
              <w:jc w:val="center"/>
              <w:rPr>
                <w:rFonts w:cs="Times New Roman"/>
              </w:rPr>
            </w:pPr>
            <w:r w:rsidRPr="00726344">
              <w:rPr>
                <w:rFonts w:cs="Times New Roman"/>
              </w:rPr>
              <w:t>Poniżej stanu dobrego</w:t>
            </w:r>
          </w:p>
        </w:tc>
        <w:tc>
          <w:tcPr>
            <w:tcW w:w="0" w:type="auto"/>
          </w:tcPr>
          <w:p w14:paraId="3516B8FB" w14:textId="77777777" w:rsidR="009D7035" w:rsidRPr="00726344" w:rsidRDefault="009D7035" w:rsidP="009D7035">
            <w:pPr>
              <w:pStyle w:val="Zawartotabeli"/>
              <w:snapToGrid w:val="0"/>
              <w:jc w:val="center"/>
              <w:rPr>
                <w:rFonts w:cs="Times New Roman"/>
              </w:rPr>
            </w:pPr>
            <w:r w:rsidRPr="00726344">
              <w:rPr>
                <w:rFonts w:cs="Times New Roman"/>
              </w:rPr>
              <w:t>II</w:t>
            </w:r>
          </w:p>
        </w:tc>
        <w:tc>
          <w:tcPr>
            <w:tcW w:w="0" w:type="auto"/>
          </w:tcPr>
          <w:p w14:paraId="43C33818" w14:textId="77777777" w:rsidR="009D7035" w:rsidRPr="00726344" w:rsidRDefault="009D7035" w:rsidP="009D7035">
            <w:pPr>
              <w:pStyle w:val="Zawartotabeli"/>
              <w:snapToGrid w:val="0"/>
              <w:rPr>
                <w:rFonts w:cs="Times New Roman"/>
              </w:rPr>
            </w:pPr>
            <w:r w:rsidRPr="00726344">
              <w:rPr>
                <w:rFonts w:cs="Times New Roman"/>
              </w:rPr>
              <w:t>umiarkowany</w:t>
            </w:r>
          </w:p>
        </w:tc>
        <w:tc>
          <w:tcPr>
            <w:tcW w:w="0" w:type="auto"/>
          </w:tcPr>
          <w:p w14:paraId="334BD26D" w14:textId="77777777" w:rsidR="009D7035" w:rsidRPr="00726344" w:rsidRDefault="009D7035" w:rsidP="009D7035">
            <w:pPr>
              <w:pStyle w:val="Zawartotabeli"/>
              <w:snapToGrid w:val="0"/>
              <w:jc w:val="center"/>
              <w:rPr>
                <w:rFonts w:cs="Times New Roman"/>
              </w:rPr>
            </w:pPr>
            <w:r w:rsidRPr="00726344">
              <w:rPr>
                <w:rFonts w:cs="Times New Roman"/>
              </w:rPr>
              <w:t>Poniżej dobrego</w:t>
            </w:r>
          </w:p>
        </w:tc>
        <w:tc>
          <w:tcPr>
            <w:tcW w:w="0" w:type="auto"/>
          </w:tcPr>
          <w:p w14:paraId="7ED4740A" w14:textId="77777777" w:rsidR="009D7035" w:rsidRPr="00726344" w:rsidRDefault="009D7035" w:rsidP="009D7035">
            <w:pPr>
              <w:pStyle w:val="Zawartotabeli"/>
              <w:snapToGrid w:val="0"/>
              <w:jc w:val="center"/>
              <w:rPr>
                <w:rFonts w:cs="Times New Roman"/>
              </w:rPr>
            </w:pPr>
            <w:r w:rsidRPr="00726344">
              <w:rPr>
                <w:rFonts w:cs="Times New Roman"/>
              </w:rPr>
              <w:t>zły</w:t>
            </w:r>
          </w:p>
        </w:tc>
      </w:tr>
    </w:tbl>
    <w:p w14:paraId="0F11CDD6" w14:textId="77777777" w:rsidR="009D7035" w:rsidRPr="00726344" w:rsidRDefault="009D7035" w:rsidP="009D7035">
      <w:pPr>
        <w:spacing w:after="0" w:line="240" w:lineRule="auto"/>
        <w:jc w:val="both"/>
        <w:rPr>
          <w:rFonts w:ascii="Times New Roman" w:hAnsi="Times New Roman" w:cs="Times New Roman"/>
          <w:sz w:val="24"/>
          <w:szCs w:val="24"/>
        </w:rPr>
      </w:pPr>
      <w:r w:rsidRPr="00726344">
        <w:rPr>
          <w:rFonts w:ascii="Times New Roman" w:eastAsia="Times New Roman" w:hAnsi="Times New Roman" w:cs="Times New Roman"/>
          <w:i/>
          <w:iCs/>
          <w:sz w:val="24"/>
          <w:szCs w:val="24"/>
        </w:rPr>
        <w:t>Źródło: Opracowanie własne na podstawie www.wios.olsztyn.pl</w:t>
      </w:r>
    </w:p>
    <w:p w14:paraId="39124BEE" w14:textId="77777777" w:rsidR="009D7035" w:rsidRPr="00726344" w:rsidRDefault="009D7035" w:rsidP="009D7035">
      <w:pPr>
        <w:rPr>
          <w:rFonts w:ascii="Times New Roman" w:hAnsi="Times New Roman" w:cs="Times New Roman"/>
        </w:rPr>
      </w:pPr>
    </w:p>
    <w:p w14:paraId="0DF7C45A" w14:textId="77777777" w:rsidR="009D7035" w:rsidRPr="00726344" w:rsidRDefault="009D7035" w:rsidP="009D7035">
      <w:pPr>
        <w:pStyle w:val="Akapitzlist"/>
        <w:suppressAutoHyphens/>
        <w:autoSpaceDE w:val="0"/>
        <w:spacing w:after="0" w:line="360" w:lineRule="auto"/>
        <w:ind w:left="0"/>
        <w:jc w:val="both"/>
        <w:rPr>
          <w:rFonts w:ascii="Times New Roman" w:hAnsi="Times New Roman" w:cs="Times New Roman"/>
          <w:sz w:val="24"/>
          <w:szCs w:val="24"/>
          <w:u w:val="single"/>
        </w:rPr>
      </w:pPr>
      <w:r w:rsidRPr="00726344">
        <w:rPr>
          <w:rFonts w:ascii="Times New Roman" w:hAnsi="Times New Roman" w:cs="Times New Roman"/>
          <w:sz w:val="24"/>
          <w:szCs w:val="24"/>
        </w:rPr>
        <w:t xml:space="preserve">W 2012 roku w ramach monitoringu diagnostycznego Wojewódzki Inspektorat Ochrony Środowiska  objął badaniem </w:t>
      </w:r>
      <w:r w:rsidRPr="00726344">
        <w:rPr>
          <w:rFonts w:ascii="Times New Roman" w:hAnsi="Times New Roman" w:cs="Times New Roman"/>
          <w:bCs/>
          <w:sz w:val="24"/>
          <w:szCs w:val="24"/>
        </w:rPr>
        <w:t>JCWPPLRW200025264299 Krutynia do wpływu do jeziora Bełdany wraz z dopływami i jeziorami.</w:t>
      </w:r>
    </w:p>
    <w:p w14:paraId="753470D5" w14:textId="77777777" w:rsidR="009D7035" w:rsidRPr="00726344" w:rsidRDefault="009D7035" w:rsidP="009D7035">
      <w:pPr>
        <w:pStyle w:val="Akapitzlist"/>
        <w:suppressAutoHyphens/>
        <w:autoSpaceDE w:val="0"/>
        <w:spacing w:after="0"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u w:val="single"/>
        </w:rPr>
        <w:t>„</w:t>
      </w:r>
      <w:r w:rsidRPr="00726344">
        <w:rPr>
          <w:rFonts w:ascii="Times New Roman" w:hAnsi="Times New Roman" w:cs="Times New Roman"/>
          <w:bCs/>
          <w:sz w:val="24"/>
          <w:szCs w:val="24"/>
          <w:u w:val="single"/>
        </w:rPr>
        <w:t xml:space="preserve">JCWPPLRW200025264299 </w:t>
      </w:r>
      <w:r w:rsidRPr="00726344">
        <w:rPr>
          <w:rFonts w:ascii="Times New Roman" w:hAnsi="Times New Roman" w:cs="Times New Roman"/>
          <w:sz w:val="24"/>
          <w:szCs w:val="24"/>
          <w:u w:val="single"/>
        </w:rPr>
        <w:t>Krutynia do wpływu do jeziora Bełdany wraz z dopływami i jeziorami”</w:t>
      </w:r>
      <w:r w:rsidRPr="00726344">
        <w:rPr>
          <w:rFonts w:ascii="Times New Roman" w:hAnsi="Times New Roman" w:cs="Times New Roman"/>
          <w:sz w:val="24"/>
          <w:szCs w:val="24"/>
        </w:rPr>
        <w:t xml:space="preserve"> jest to jednolita część wód, której długość wynosi 234,2 km. Zlewnia obejmuje powierzchnię 714 km </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 xml:space="preserve">. Jest zlokalizowana w granicach chronionych obszarów Natura 2000: Puszcza Piska i Ostoja Piska. Obejmuje swoim zasięgiem rzekę Krutynię wraz z dopływami oraz szeregiem jezior, z największym Jeziorem Mokrym. Największym dopływem Krutyni jest </w:t>
      </w:r>
      <w:proofErr w:type="spellStart"/>
      <w:r w:rsidRPr="00726344">
        <w:rPr>
          <w:rFonts w:ascii="Times New Roman" w:hAnsi="Times New Roman" w:cs="Times New Roman"/>
          <w:sz w:val="24"/>
          <w:szCs w:val="24"/>
        </w:rPr>
        <w:t>Babant</w:t>
      </w:r>
      <w:proofErr w:type="spellEnd"/>
      <w:r w:rsidRPr="00726344">
        <w:rPr>
          <w:rFonts w:ascii="Times New Roman" w:hAnsi="Times New Roman" w:cs="Times New Roman"/>
          <w:sz w:val="24"/>
          <w:szCs w:val="24"/>
        </w:rPr>
        <w:t xml:space="preserve">, nazywany inaczej </w:t>
      </w:r>
      <w:proofErr w:type="spellStart"/>
      <w:r w:rsidRPr="00726344">
        <w:rPr>
          <w:rFonts w:ascii="Times New Roman" w:hAnsi="Times New Roman" w:cs="Times New Roman"/>
          <w:sz w:val="24"/>
          <w:szCs w:val="24"/>
        </w:rPr>
        <w:t>Babiętka</w:t>
      </w:r>
      <w:proofErr w:type="spellEnd"/>
      <w:r w:rsidRPr="00726344">
        <w:rPr>
          <w:rFonts w:ascii="Times New Roman" w:hAnsi="Times New Roman" w:cs="Times New Roman"/>
          <w:sz w:val="24"/>
          <w:szCs w:val="24"/>
        </w:rPr>
        <w:t xml:space="preserve"> lub Babięta. Krutynia przepływa przez następujące jeziora: </w:t>
      </w:r>
      <w:proofErr w:type="spellStart"/>
      <w:r w:rsidRPr="00726344">
        <w:rPr>
          <w:rFonts w:ascii="Times New Roman" w:hAnsi="Times New Roman" w:cs="Times New Roman"/>
          <w:sz w:val="24"/>
          <w:szCs w:val="24"/>
        </w:rPr>
        <w:lastRenderedPageBreak/>
        <w:t>Warpuńskie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Zyndackie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Gielądzkie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Lampackie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Lampasz</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Kujno</w:t>
      </w:r>
      <w:proofErr w:type="spellEnd"/>
      <w:r w:rsidRPr="00726344">
        <w:rPr>
          <w:rFonts w:ascii="Times New Roman" w:hAnsi="Times New Roman" w:cs="Times New Roman"/>
          <w:sz w:val="24"/>
          <w:szCs w:val="24"/>
        </w:rPr>
        <w:t xml:space="preserve">, Dłużec, Białe, Gant, Zyzdrój Wielki, Zyzdrój Mały, </w:t>
      </w:r>
      <w:proofErr w:type="spellStart"/>
      <w:r w:rsidRPr="00726344">
        <w:rPr>
          <w:rFonts w:ascii="Times New Roman" w:hAnsi="Times New Roman" w:cs="Times New Roman"/>
          <w:sz w:val="24"/>
          <w:szCs w:val="24"/>
        </w:rPr>
        <w:t>Spychowskie</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Zdrużno</w:t>
      </w:r>
      <w:proofErr w:type="spellEnd"/>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Uplik</w:t>
      </w:r>
      <w:proofErr w:type="spellEnd"/>
      <w:r w:rsidRPr="00726344">
        <w:rPr>
          <w:rFonts w:ascii="Times New Roman" w:hAnsi="Times New Roman" w:cs="Times New Roman"/>
          <w:sz w:val="24"/>
          <w:szCs w:val="24"/>
        </w:rPr>
        <w:t xml:space="preserve">, Mokre, Krutyńskie, </w:t>
      </w:r>
      <w:proofErr w:type="spellStart"/>
      <w:r w:rsidRPr="00726344">
        <w:rPr>
          <w:rFonts w:ascii="Times New Roman" w:hAnsi="Times New Roman" w:cs="Times New Roman"/>
          <w:sz w:val="24"/>
          <w:szCs w:val="24"/>
        </w:rPr>
        <w:t>Gardyńskie</w:t>
      </w:r>
      <w:proofErr w:type="spellEnd"/>
      <w:r w:rsidRPr="00726344">
        <w:rPr>
          <w:rFonts w:ascii="Times New Roman" w:hAnsi="Times New Roman" w:cs="Times New Roman"/>
          <w:sz w:val="24"/>
          <w:szCs w:val="24"/>
        </w:rPr>
        <w:t xml:space="preserve"> ( Ogrodowe). Poniżej Jeziora </w:t>
      </w:r>
      <w:proofErr w:type="spellStart"/>
      <w:r w:rsidRPr="00726344">
        <w:rPr>
          <w:rFonts w:ascii="Times New Roman" w:hAnsi="Times New Roman" w:cs="Times New Roman"/>
          <w:sz w:val="24"/>
          <w:szCs w:val="24"/>
        </w:rPr>
        <w:t>Gardyńskiego</w:t>
      </w:r>
      <w:proofErr w:type="spellEnd"/>
      <w:r w:rsidRPr="00726344">
        <w:rPr>
          <w:rFonts w:ascii="Times New Roman" w:hAnsi="Times New Roman" w:cs="Times New Roman"/>
          <w:sz w:val="24"/>
          <w:szCs w:val="24"/>
        </w:rPr>
        <w:t xml:space="preserve"> tworzy dwa rozlewiska- Jezioro Malinówko i </w:t>
      </w:r>
      <w:proofErr w:type="spellStart"/>
      <w:r w:rsidRPr="00726344">
        <w:rPr>
          <w:rFonts w:ascii="Times New Roman" w:hAnsi="Times New Roman" w:cs="Times New Roman"/>
          <w:sz w:val="24"/>
          <w:szCs w:val="24"/>
        </w:rPr>
        <w:t>Jerzewko</w:t>
      </w:r>
      <w:proofErr w:type="spellEnd"/>
      <w:r w:rsidRPr="00726344">
        <w:rPr>
          <w:rFonts w:ascii="Times New Roman" w:hAnsi="Times New Roman" w:cs="Times New Roman"/>
          <w:sz w:val="24"/>
          <w:szCs w:val="24"/>
        </w:rPr>
        <w:t xml:space="preserve">. Uchodzi do Jeziora Bełdany, które leży w zlewni Pisy. Zlewnia JCW jest zbudowana z piasków, żwirów lodowcowych i glin zwałowych. Na takim podłożu wykształciły się gleby rdzawa i bielicowe, a także gleby brunatne właściwe i wyługowane, których cechą charakterystyczną jest zróżnicowana przepuszczalność. Rzeźba terenu odznacza się znacznym urozmaiceniem. Zaobserwowano tu liczne pagórki i bezodpływowe zagłębienia, które są często zatorfione. W zlewni występują liczne rynny polodowcowe, w których po ustąpieniu lądolodu wykształciły się jeziora. W strukturze użytkowania zlewni dużą powierzchnię zajmują lasy i grunty orne. Krutynia jest jednym z najpopularniejszych szlaków turystyki wodnej, którego początek znajduje się w Sorkwitach na Jeziorze </w:t>
      </w:r>
      <w:proofErr w:type="spellStart"/>
      <w:r w:rsidRPr="00726344">
        <w:rPr>
          <w:rFonts w:ascii="Times New Roman" w:hAnsi="Times New Roman" w:cs="Times New Roman"/>
          <w:sz w:val="24"/>
          <w:szCs w:val="24"/>
        </w:rPr>
        <w:t>Lampackim</w:t>
      </w:r>
      <w:proofErr w:type="spellEnd"/>
      <w:r w:rsidRPr="00726344">
        <w:rPr>
          <w:rFonts w:ascii="Times New Roman" w:hAnsi="Times New Roman" w:cs="Times New Roman"/>
          <w:sz w:val="24"/>
          <w:szCs w:val="24"/>
        </w:rPr>
        <w:t>, natomiast koniec na Jeziorze Nidzkim w Rucianym- Nidzie. Do powyższej JCW dopływają ścieki z:</w:t>
      </w:r>
    </w:p>
    <w:p w14:paraId="77D987CC" w14:textId="77777777" w:rsidR="009D7035" w:rsidRPr="00726344" w:rsidRDefault="009D7035" w:rsidP="00434AF5">
      <w:pPr>
        <w:pStyle w:val="Akapitzlist"/>
        <w:numPr>
          <w:ilvl w:val="0"/>
          <w:numId w:val="103"/>
        </w:numPr>
        <w:suppressAutoHyphens/>
        <w:autoSpaceDE w:val="0"/>
        <w:spacing w:after="0" w:line="360" w:lineRule="auto"/>
        <w:jc w:val="both"/>
        <w:rPr>
          <w:rFonts w:ascii="Times New Roman" w:eastAsia="Times New Roman" w:hAnsi="Times New Roman" w:cs="Times New Roman"/>
          <w:sz w:val="24"/>
          <w:szCs w:val="24"/>
        </w:rPr>
      </w:pPr>
      <w:r w:rsidRPr="00726344">
        <w:rPr>
          <w:rFonts w:ascii="Times New Roman" w:hAnsi="Times New Roman" w:cs="Times New Roman"/>
          <w:sz w:val="24"/>
          <w:szCs w:val="24"/>
        </w:rPr>
        <w:t>Oczyszczalni dla miejscowości Warpuny i Zyndaki- ponad 47,6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 ( według danych z 2012 roku)- do Jeziora </w:t>
      </w:r>
      <w:proofErr w:type="spellStart"/>
      <w:r w:rsidRPr="00726344">
        <w:rPr>
          <w:rFonts w:ascii="Times New Roman" w:hAnsi="Times New Roman" w:cs="Times New Roman"/>
          <w:sz w:val="24"/>
          <w:szCs w:val="24"/>
        </w:rPr>
        <w:t>Gielądzkiego</w:t>
      </w:r>
      <w:proofErr w:type="spellEnd"/>
      <w:r w:rsidRPr="00726344">
        <w:rPr>
          <w:rFonts w:ascii="Times New Roman" w:hAnsi="Times New Roman" w:cs="Times New Roman"/>
          <w:sz w:val="24"/>
          <w:szCs w:val="24"/>
        </w:rPr>
        <w:t xml:space="preserve"> poprzez rów melioracyjny i Rzekę Butowo. </w:t>
      </w:r>
    </w:p>
    <w:p w14:paraId="6F3B9704" w14:textId="77777777" w:rsidR="009D7035" w:rsidRPr="00726344" w:rsidRDefault="009D7035" w:rsidP="00434AF5">
      <w:pPr>
        <w:pStyle w:val="Akapitzlist"/>
        <w:numPr>
          <w:ilvl w:val="0"/>
          <w:numId w:val="103"/>
        </w:numPr>
        <w:suppressAutoHyphens/>
        <w:autoSpaceDE w:val="0"/>
        <w:spacing w:after="0" w:line="360" w:lineRule="auto"/>
        <w:jc w:val="both"/>
        <w:rPr>
          <w:rFonts w:ascii="Times New Roman" w:eastAsia="Times New Roman" w:hAnsi="Times New Roman" w:cs="Times New Roman"/>
          <w:sz w:val="24"/>
          <w:szCs w:val="24"/>
        </w:rPr>
      </w:pPr>
      <w:r w:rsidRPr="00726344">
        <w:rPr>
          <w:rFonts w:ascii="Times New Roman" w:hAnsi="Times New Roman" w:cs="Times New Roman"/>
          <w:sz w:val="24"/>
          <w:szCs w:val="24"/>
        </w:rPr>
        <w:t>Oczyszczalni w Sorkwitach- ok. 76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 ( według danych z 2012 roku)- do Jeziora </w:t>
      </w:r>
      <w:proofErr w:type="spellStart"/>
      <w:r w:rsidRPr="00726344">
        <w:rPr>
          <w:rFonts w:ascii="Times New Roman" w:hAnsi="Times New Roman" w:cs="Times New Roman"/>
          <w:sz w:val="24"/>
          <w:szCs w:val="24"/>
        </w:rPr>
        <w:t>Lampackiego</w:t>
      </w:r>
      <w:proofErr w:type="spellEnd"/>
      <w:r w:rsidRPr="00726344">
        <w:rPr>
          <w:rFonts w:ascii="Times New Roman" w:hAnsi="Times New Roman" w:cs="Times New Roman"/>
          <w:sz w:val="24"/>
          <w:szCs w:val="24"/>
        </w:rPr>
        <w:t xml:space="preserve"> poprzez rów melioracyjny </w:t>
      </w:r>
    </w:p>
    <w:p w14:paraId="5C1D62AC" w14:textId="77777777" w:rsidR="009D7035" w:rsidRPr="00726344" w:rsidRDefault="009D7035" w:rsidP="00434AF5">
      <w:pPr>
        <w:pStyle w:val="Akapitzlist"/>
        <w:numPr>
          <w:ilvl w:val="0"/>
          <w:numId w:val="103"/>
        </w:numPr>
        <w:suppressAutoHyphens/>
        <w:autoSpaceDE w:val="0"/>
        <w:spacing w:after="0" w:line="360" w:lineRule="auto"/>
        <w:jc w:val="both"/>
        <w:rPr>
          <w:rFonts w:ascii="Times New Roman" w:eastAsia="Times New Roman" w:hAnsi="Times New Roman" w:cs="Times New Roman"/>
          <w:sz w:val="24"/>
          <w:szCs w:val="24"/>
        </w:rPr>
      </w:pPr>
      <w:r w:rsidRPr="00726344">
        <w:rPr>
          <w:rFonts w:ascii="Times New Roman" w:hAnsi="Times New Roman" w:cs="Times New Roman"/>
          <w:sz w:val="24"/>
          <w:szCs w:val="24"/>
        </w:rPr>
        <w:t>Oczyszczalni w Spychowie – 95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 ( według danych z 2012 roku)- do </w:t>
      </w:r>
      <w:proofErr w:type="spellStart"/>
      <w:r w:rsidRPr="00726344">
        <w:rPr>
          <w:rFonts w:ascii="Times New Roman" w:hAnsi="Times New Roman" w:cs="Times New Roman"/>
          <w:sz w:val="24"/>
          <w:szCs w:val="24"/>
        </w:rPr>
        <w:t>Spychowskiej</w:t>
      </w:r>
      <w:proofErr w:type="spellEnd"/>
      <w:r w:rsidRPr="00726344">
        <w:rPr>
          <w:rFonts w:ascii="Times New Roman" w:hAnsi="Times New Roman" w:cs="Times New Roman"/>
          <w:sz w:val="24"/>
          <w:szCs w:val="24"/>
        </w:rPr>
        <w:t xml:space="preserve"> Strugi, poniżej Jeziora </w:t>
      </w:r>
      <w:proofErr w:type="spellStart"/>
      <w:r w:rsidRPr="00726344">
        <w:rPr>
          <w:rFonts w:ascii="Times New Roman" w:hAnsi="Times New Roman" w:cs="Times New Roman"/>
          <w:sz w:val="24"/>
          <w:szCs w:val="24"/>
        </w:rPr>
        <w:t>Spychowskiego</w:t>
      </w:r>
      <w:proofErr w:type="spellEnd"/>
    </w:p>
    <w:p w14:paraId="6E5F41D0" w14:textId="77777777" w:rsidR="009D7035" w:rsidRPr="00726344" w:rsidRDefault="009D7035" w:rsidP="00434AF5">
      <w:pPr>
        <w:pStyle w:val="Akapitzlist"/>
        <w:numPr>
          <w:ilvl w:val="0"/>
          <w:numId w:val="103"/>
        </w:numPr>
        <w:suppressAutoHyphens/>
        <w:autoSpaceDE w:val="0"/>
        <w:spacing w:after="0"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 xml:space="preserve">Kompleksu Wypoczynkowo- Konferencyjnego „Mazur- Syrenka” we wsi Krutyń- sezonowo ponad 20 </w:t>
      </w:r>
      <w:r w:rsidRPr="00726344">
        <w:rPr>
          <w:rFonts w:ascii="Times New Roman" w:hAnsi="Times New Roman" w:cs="Times New Roman"/>
          <w:sz w:val="24"/>
          <w:szCs w:val="24"/>
        </w:rPr>
        <w:t>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 ( według danych z 2011 roku) do rzeki Krutyni. Natomiast od maja 2012 Ośrodek został podłączony do oczyszczalni w Pieckach. </w:t>
      </w:r>
    </w:p>
    <w:p w14:paraId="576CC6E4" w14:textId="77777777" w:rsidR="009D7035" w:rsidRPr="00726344" w:rsidRDefault="009D7035" w:rsidP="009D7035">
      <w:pPr>
        <w:suppressAutoHyphens/>
        <w:autoSpaceDE w:val="0"/>
        <w:spacing w:after="0" w:line="360" w:lineRule="auto"/>
        <w:jc w:val="both"/>
        <w:rPr>
          <w:rFonts w:ascii="Times New Roman" w:hAnsi="Times New Roman" w:cs="Times New Roman"/>
          <w:sz w:val="24"/>
          <w:szCs w:val="24"/>
        </w:rPr>
      </w:pPr>
      <w:r w:rsidRPr="00726344">
        <w:rPr>
          <w:rFonts w:ascii="Times New Roman" w:eastAsia="Times New Roman" w:hAnsi="Times New Roman" w:cs="Times New Roman"/>
          <w:sz w:val="24"/>
          <w:szCs w:val="24"/>
        </w:rPr>
        <w:t xml:space="preserve">Wszystkie oczyszczalnie wyposażone są w urządzenia do chemicznego strącania fosforu za pomocą koagulantu PIX. Na terytorium JCW we wsi Zełwągi istniało składowisko odpadów komunalnych, które w 2009 roku zostało zamknięte. Aktualnie jest prowadzona rekultywacja powyższego składowiska. Badania JCW </w:t>
      </w:r>
      <w:r w:rsidRPr="00726344">
        <w:rPr>
          <w:rFonts w:ascii="Times New Roman" w:hAnsi="Times New Roman" w:cs="Times New Roman"/>
          <w:sz w:val="24"/>
          <w:szCs w:val="24"/>
        </w:rPr>
        <w:t xml:space="preserve">„Krutynia do wpływu do jeziora Bełdany wraz z dopływami i jeziorami” prowadzono w 2012 roku w jednym przekroju pomiarowo- kontrolnym- w Iznocie, w ramach monitoringu diagnostycznego, operacyjnego i monitoringu obszarów chronionych. </w:t>
      </w:r>
    </w:p>
    <w:p w14:paraId="0316FC43" w14:textId="77777777" w:rsidR="009D7035" w:rsidRPr="00726344" w:rsidRDefault="009D7035" w:rsidP="009D7035">
      <w:pPr>
        <w:suppressAutoHyphens/>
        <w:autoSpaceDE w:val="0"/>
        <w:spacing w:after="0"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Klasyfikacja stanu ekologicznego </w:t>
      </w:r>
    </w:p>
    <w:p w14:paraId="23D84B3E" w14:textId="77777777" w:rsidR="009D7035" w:rsidRPr="00726344" w:rsidRDefault="009D7035" w:rsidP="00434AF5">
      <w:pPr>
        <w:pStyle w:val="Akapitzlist"/>
        <w:numPr>
          <w:ilvl w:val="0"/>
          <w:numId w:val="106"/>
        </w:numPr>
        <w:suppressAutoHyphens/>
        <w:autoSpaceDE w:val="0"/>
        <w:spacing w:after="0"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Elementy biologiczne</w:t>
      </w:r>
    </w:p>
    <w:p w14:paraId="3BCB4625" w14:textId="77777777" w:rsidR="009D7035" w:rsidRPr="00726344" w:rsidRDefault="009D7035" w:rsidP="009D7035">
      <w:pPr>
        <w:autoSpaceDE w:val="0"/>
        <w:spacing w:line="360" w:lineRule="auto"/>
        <w:jc w:val="both"/>
        <w:rPr>
          <w:rFonts w:ascii="Times New Roman" w:hAnsi="Times New Roman" w:cs="Times New Roman"/>
          <w:b/>
          <w:sz w:val="24"/>
          <w:szCs w:val="24"/>
        </w:rPr>
      </w:pPr>
      <w:r w:rsidRPr="00726344">
        <w:rPr>
          <w:rFonts w:ascii="Times New Roman" w:hAnsi="Times New Roman" w:cs="Times New Roman"/>
          <w:sz w:val="24"/>
          <w:szCs w:val="24"/>
        </w:rPr>
        <w:t xml:space="preserve">Spośród elementów biologicznych badano: fitoplankton, </w:t>
      </w:r>
      <w:proofErr w:type="spellStart"/>
      <w:r w:rsidRPr="00726344">
        <w:rPr>
          <w:rFonts w:ascii="Times New Roman" w:hAnsi="Times New Roman" w:cs="Times New Roman"/>
          <w:sz w:val="24"/>
          <w:szCs w:val="24"/>
        </w:rPr>
        <w:t>makrofity</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makrobezkrêgowce</w:t>
      </w:r>
      <w:proofErr w:type="spellEnd"/>
      <w:r w:rsidRPr="00726344">
        <w:rPr>
          <w:rFonts w:ascii="Times New Roman" w:hAnsi="Times New Roman" w:cs="Times New Roman"/>
          <w:sz w:val="24"/>
          <w:szCs w:val="24"/>
        </w:rPr>
        <w:t xml:space="preserve"> bentosowe. Wskaźnik fitoplanktonowy IFPL wynosi 0,7; </w:t>
      </w:r>
      <w:proofErr w:type="spellStart"/>
      <w:r w:rsidRPr="00726344">
        <w:rPr>
          <w:rFonts w:ascii="Times New Roman" w:hAnsi="Times New Roman" w:cs="Times New Roman"/>
          <w:sz w:val="24"/>
          <w:szCs w:val="24"/>
        </w:rPr>
        <w:t>makrofitowy</w:t>
      </w:r>
      <w:proofErr w:type="spellEnd"/>
      <w:r w:rsidRPr="00726344">
        <w:rPr>
          <w:rFonts w:ascii="Times New Roman" w:hAnsi="Times New Roman" w:cs="Times New Roman"/>
          <w:sz w:val="24"/>
          <w:szCs w:val="24"/>
        </w:rPr>
        <w:t xml:space="preserve"> indeks rzeczny MIR – </w:t>
      </w:r>
      <w:r w:rsidRPr="00726344">
        <w:rPr>
          <w:rFonts w:ascii="Times New Roman" w:hAnsi="Times New Roman" w:cs="Times New Roman"/>
          <w:sz w:val="24"/>
          <w:szCs w:val="24"/>
        </w:rPr>
        <w:lastRenderedPageBreak/>
        <w:t>37,46; indeks MMI – 0,772. Wszystkie elementy biologiczne wskazywały na II klasę – dobry stan ekologiczny</w:t>
      </w:r>
      <w:r w:rsidRPr="00726344">
        <w:rPr>
          <w:rFonts w:ascii="Times New Roman" w:hAnsi="Times New Roman" w:cs="Times New Roman"/>
          <w:b/>
          <w:sz w:val="24"/>
          <w:szCs w:val="24"/>
        </w:rPr>
        <w:t>.</w:t>
      </w:r>
    </w:p>
    <w:p w14:paraId="004EC1E7" w14:textId="77777777" w:rsidR="009D7035" w:rsidRPr="00726344" w:rsidRDefault="009D7035" w:rsidP="00434AF5">
      <w:pPr>
        <w:pStyle w:val="Akapitzlist"/>
        <w:numPr>
          <w:ilvl w:val="0"/>
          <w:numId w:val="106"/>
        </w:num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Elementy fizykochemiczne</w:t>
      </w:r>
    </w:p>
    <w:p w14:paraId="687160D4" w14:textId="77777777" w:rsidR="009D7035" w:rsidRPr="00726344" w:rsidRDefault="009D7035" w:rsidP="009D7035">
      <w:p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Elementyfizykochemicznezgrupy3.1-3.5wwiększści odpowiadały I klasie. W granicach II klasy mieściły się: </w:t>
      </w:r>
      <w:proofErr w:type="spellStart"/>
      <w:r w:rsidRPr="00726344">
        <w:rPr>
          <w:rFonts w:ascii="Times New Roman" w:hAnsi="Times New Roman" w:cs="Times New Roman"/>
          <w:sz w:val="24"/>
          <w:szCs w:val="24"/>
        </w:rPr>
        <w:t>ChZT</w:t>
      </w:r>
      <w:proofErr w:type="spellEnd"/>
      <w:r w:rsidRPr="00726344">
        <w:rPr>
          <w:rFonts w:ascii="Times New Roman" w:hAnsi="Times New Roman" w:cs="Times New Roman"/>
          <w:sz w:val="24"/>
          <w:szCs w:val="24"/>
        </w:rPr>
        <w:t xml:space="preserve">-Mn(6,78mg O2/l), OWO (10,7 mg C/l), odczyn </w:t>
      </w:r>
      <w:proofErr w:type="spellStart"/>
      <w:r w:rsidRPr="00726344">
        <w:rPr>
          <w:rFonts w:ascii="Times New Roman" w:hAnsi="Times New Roman" w:cs="Times New Roman"/>
          <w:sz w:val="24"/>
          <w:szCs w:val="24"/>
        </w:rPr>
        <w:t>pH</w:t>
      </w:r>
      <w:proofErr w:type="spellEnd"/>
      <w:r w:rsidRPr="00726344">
        <w:rPr>
          <w:rFonts w:ascii="Times New Roman" w:hAnsi="Times New Roman" w:cs="Times New Roman"/>
          <w:sz w:val="24"/>
          <w:szCs w:val="24"/>
        </w:rPr>
        <w:t xml:space="preserve"> (7,62-8,98), zasadowość ogólna (166 mg CaCO3/l) oraz azot </w:t>
      </w:r>
      <w:proofErr w:type="spellStart"/>
      <w:r w:rsidRPr="00726344">
        <w:rPr>
          <w:rFonts w:ascii="Times New Roman" w:hAnsi="Times New Roman" w:cs="Times New Roman"/>
          <w:sz w:val="24"/>
          <w:szCs w:val="24"/>
        </w:rPr>
        <w:t>Kjeldahla</w:t>
      </w:r>
      <w:proofErr w:type="spellEnd"/>
      <w:r w:rsidRPr="00726344">
        <w:rPr>
          <w:rFonts w:ascii="Times New Roman" w:hAnsi="Times New Roman" w:cs="Times New Roman"/>
          <w:sz w:val="24"/>
          <w:szCs w:val="24"/>
        </w:rPr>
        <w:t xml:space="preserve"> (1,06 mg N/l). Elementy fizykochemiczne z grupy 3.6 wskazywały również na II klasę. Zadecydowały o tym jedynie wyniki badań węglowodorów  ropopochodnych (indeks oleju mineralnego wynosił 0,04 mg/l). Pozostałe badane wskaźniki z tej grupy odpowiadały I klasie.</w:t>
      </w:r>
    </w:p>
    <w:p w14:paraId="609CA1C5" w14:textId="77777777" w:rsidR="009D7035" w:rsidRPr="00726344" w:rsidRDefault="009D7035" w:rsidP="00434AF5">
      <w:pPr>
        <w:pStyle w:val="Akapitzlist"/>
        <w:numPr>
          <w:ilvl w:val="0"/>
          <w:numId w:val="106"/>
        </w:num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Elementy </w:t>
      </w:r>
      <w:proofErr w:type="spellStart"/>
      <w:r w:rsidRPr="00726344">
        <w:rPr>
          <w:rFonts w:ascii="Times New Roman" w:hAnsi="Times New Roman" w:cs="Times New Roman"/>
          <w:sz w:val="24"/>
          <w:szCs w:val="24"/>
        </w:rPr>
        <w:t>hydromorfologiczne</w:t>
      </w:r>
      <w:proofErr w:type="spellEnd"/>
    </w:p>
    <w:p w14:paraId="73F6FB59" w14:textId="77777777" w:rsidR="009D7035" w:rsidRPr="00726344" w:rsidRDefault="009D7035" w:rsidP="009D7035">
      <w:p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Elementom </w:t>
      </w:r>
      <w:proofErr w:type="spellStart"/>
      <w:r w:rsidRPr="00726344">
        <w:rPr>
          <w:rFonts w:ascii="Times New Roman" w:hAnsi="Times New Roman" w:cs="Times New Roman"/>
          <w:sz w:val="24"/>
          <w:szCs w:val="24"/>
        </w:rPr>
        <w:t>hydromorfologicznym</w:t>
      </w:r>
      <w:proofErr w:type="spellEnd"/>
      <w:r w:rsidRPr="00726344">
        <w:rPr>
          <w:rFonts w:ascii="Times New Roman" w:hAnsi="Times New Roman" w:cs="Times New Roman"/>
          <w:sz w:val="24"/>
          <w:szCs w:val="24"/>
        </w:rPr>
        <w:t xml:space="preserve"> przypisano I klasę. Jest to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naturalna.</w:t>
      </w:r>
    </w:p>
    <w:p w14:paraId="65157E0A" w14:textId="77777777" w:rsidR="009D7035" w:rsidRPr="00726344" w:rsidRDefault="009D7035" w:rsidP="00434AF5">
      <w:pPr>
        <w:pStyle w:val="Akapitzlist"/>
        <w:numPr>
          <w:ilvl w:val="0"/>
          <w:numId w:val="106"/>
        </w:num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Elementy chemiczne</w:t>
      </w:r>
    </w:p>
    <w:p w14:paraId="04913774" w14:textId="77777777" w:rsidR="009D7035" w:rsidRPr="00726344" w:rsidRDefault="009D7035" w:rsidP="009D7035">
      <w:p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podstawie badań elementów chemicznych z grupy 4.1–4.2 stan chemiczny określono jako dobry. Badane wskaźniki nie przekraczały dopuszczalnych wartości.</w:t>
      </w:r>
    </w:p>
    <w:p w14:paraId="52090D3E" w14:textId="77777777" w:rsidR="009D7035" w:rsidRPr="00726344" w:rsidRDefault="009D7035" w:rsidP="009D7035">
      <w:pPr>
        <w:autoSpaceDE w:val="0"/>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Ocena spełnienia wymagań dla obszarów chronionych </w:t>
      </w:r>
    </w:p>
    <w:p w14:paraId="404DF4E4" w14:textId="77777777" w:rsidR="009D7035" w:rsidRPr="00726344" w:rsidRDefault="009D7035" w:rsidP="009D7035">
      <w:p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Wody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o nazwie „Krutynia do wpływu do jez. Bełdany wraz z dopływami i jeziorami” spełniały wymagania dla obszarów chronionych.</w:t>
      </w:r>
    </w:p>
    <w:p w14:paraId="09B8A1DA" w14:textId="77777777" w:rsidR="009D7035" w:rsidRPr="00726344" w:rsidRDefault="009D7035" w:rsidP="009D7035">
      <w:pPr>
        <w:autoSpaceDE w:val="0"/>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Klasyfikacja jednolitej części wód </w:t>
      </w:r>
    </w:p>
    <w:p w14:paraId="0B25E591" w14:textId="77777777" w:rsidR="009D7035" w:rsidRPr="00726344" w:rsidRDefault="009D7035" w:rsidP="009D7035">
      <w:pPr>
        <w:autoSpaceDE w:val="0"/>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Stan </w:t>
      </w:r>
      <w:proofErr w:type="spellStart"/>
      <w:r w:rsidRPr="00726344">
        <w:rPr>
          <w:rFonts w:ascii="Times New Roman" w:hAnsi="Times New Roman" w:cs="Times New Roman"/>
          <w:sz w:val="24"/>
          <w:szCs w:val="24"/>
        </w:rPr>
        <w:t>jcw</w:t>
      </w:r>
      <w:proofErr w:type="spellEnd"/>
      <w:r w:rsidRPr="00726344">
        <w:rPr>
          <w:rFonts w:ascii="Times New Roman" w:hAnsi="Times New Roman" w:cs="Times New Roman"/>
          <w:sz w:val="24"/>
          <w:szCs w:val="24"/>
        </w:rPr>
        <w:t xml:space="preserve"> „Krutynia do wpływu do jez. Bełdany wraz z dopływami i jeziorami” oceniono jako dobry. Spełnione były wymagania dla obszarów chronionych. Stan ekologiczny i chemiczny określono jako dobry.</w:t>
      </w:r>
    </w:p>
    <w:p w14:paraId="47E49616" w14:textId="77777777" w:rsidR="009D7035" w:rsidRPr="00726344" w:rsidRDefault="009D7035" w:rsidP="009D7035">
      <w:pPr>
        <w:autoSpaceDE w:val="0"/>
        <w:spacing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O zakwalifikowaniu wody do II klasy w zakresie  elementów fizykochemicznych zadecydowały następujące wskaźniki:</w:t>
      </w:r>
    </w:p>
    <w:p w14:paraId="275E9C7D" w14:textId="77777777" w:rsidR="009D7035" w:rsidRPr="00726344" w:rsidRDefault="009D7035" w:rsidP="00434AF5">
      <w:pPr>
        <w:pStyle w:val="Akapitzlist"/>
        <w:numPr>
          <w:ilvl w:val="0"/>
          <w:numId w:val="104"/>
        </w:numPr>
        <w:autoSpaceDE w:val="0"/>
        <w:spacing w:line="360" w:lineRule="auto"/>
        <w:jc w:val="both"/>
        <w:rPr>
          <w:rFonts w:ascii="Times New Roman" w:eastAsia="Times New Roman" w:hAnsi="Times New Roman" w:cs="Times New Roman"/>
          <w:sz w:val="24"/>
          <w:szCs w:val="24"/>
        </w:rPr>
      </w:pPr>
      <w:proofErr w:type="spellStart"/>
      <w:r w:rsidRPr="00726344">
        <w:rPr>
          <w:rFonts w:ascii="Times New Roman" w:eastAsia="Times New Roman" w:hAnsi="Times New Roman" w:cs="Times New Roman"/>
          <w:sz w:val="24"/>
          <w:szCs w:val="24"/>
        </w:rPr>
        <w:t>ChZT</w:t>
      </w:r>
      <w:proofErr w:type="spellEnd"/>
      <w:r w:rsidRPr="00726344">
        <w:rPr>
          <w:rFonts w:ascii="Times New Roman" w:eastAsia="Times New Roman" w:hAnsi="Times New Roman" w:cs="Times New Roman"/>
          <w:sz w:val="24"/>
          <w:szCs w:val="24"/>
        </w:rPr>
        <w:t>- Mn,</w:t>
      </w:r>
    </w:p>
    <w:p w14:paraId="73A640B9" w14:textId="77777777" w:rsidR="009D7035" w:rsidRPr="00726344" w:rsidRDefault="009D7035" w:rsidP="00434AF5">
      <w:pPr>
        <w:pStyle w:val="Akapitzlist"/>
        <w:numPr>
          <w:ilvl w:val="0"/>
          <w:numId w:val="104"/>
        </w:numPr>
        <w:autoSpaceDE w:val="0"/>
        <w:spacing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 xml:space="preserve"> OWO,</w:t>
      </w:r>
    </w:p>
    <w:p w14:paraId="4C0DE6D4" w14:textId="77777777" w:rsidR="009D7035" w:rsidRPr="00726344" w:rsidRDefault="009D7035" w:rsidP="00434AF5">
      <w:pPr>
        <w:pStyle w:val="Akapitzlist"/>
        <w:numPr>
          <w:ilvl w:val="0"/>
          <w:numId w:val="104"/>
        </w:numPr>
        <w:autoSpaceDE w:val="0"/>
        <w:spacing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 xml:space="preserve">Azot </w:t>
      </w:r>
      <w:proofErr w:type="spellStart"/>
      <w:r w:rsidRPr="00726344">
        <w:rPr>
          <w:rFonts w:ascii="Times New Roman" w:eastAsia="Times New Roman" w:hAnsi="Times New Roman" w:cs="Times New Roman"/>
          <w:sz w:val="24"/>
          <w:szCs w:val="24"/>
        </w:rPr>
        <w:t>Kalejdahla</w:t>
      </w:r>
      <w:proofErr w:type="spellEnd"/>
      <w:r w:rsidRPr="00726344">
        <w:rPr>
          <w:rFonts w:ascii="Times New Roman" w:eastAsia="Times New Roman" w:hAnsi="Times New Roman" w:cs="Times New Roman"/>
          <w:sz w:val="24"/>
          <w:szCs w:val="24"/>
        </w:rPr>
        <w:t>,</w:t>
      </w:r>
    </w:p>
    <w:p w14:paraId="4C5D22F7" w14:textId="77777777" w:rsidR="009D7035" w:rsidRPr="00726344" w:rsidRDefault="009D7035" w:rsidP="00434AF5">
      <w:pPr>
        <w:pStyle w:val="Akapitzlist"/>
        <w:numPr>
          <w:ilvl w:val="0"/>
          <w:numId w:val="104"/>
        </w:numPr>
        <w:autoSpaceDE w:val="0"/>
        <w:spacing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 xml:space="preserve"> fosforany,</w:t>
      </w:r>
    </w:p>
    <w:p w14:paraId="2C13304E" w14:textId="77777777" w:rsidR="009D7035" w:rsidRPr="00726344" w:rsidRDefault="009D7035" w:rsidP="009D7035">
      <w:pPr>
        <w:autoSpaceDE w:val="0"/>
        <w:spacing w:line="360" w:lineRule="auto"/>
        <w:jc w:val="both"/>
        <w:rPr>
          <w:rFonts w:ascii="Times New Roman" w:eastAsia="Arial" w:hAnsi="Times New Roman" w:cs="Times New Roman"/>
          <w:sz w:val="24"/>
          <w:szCs w:val="24"/>
        </w:rPr>
      </w:pPr>
      <w:r w:rsidRPr="00726344">
        <w:rPr>
          <w:rFonts w:ascii="Times New Roman" w:eastAsia="Times New Roman" w:hAnsi="Times New Roman" w:cs="Times New Roman"/>
          <w:sz w:val="24"/>
          <w:szCs w:val="24"/>
        </w:rPr>
        <w:lastRenderedPageBreak/>
        <w:t xml:space="preserve">O zakwalifikowaniu wody do II klasy czystości w zakresie </w:t>
      </w:r>
      <w:r w:rsidRPr="00726344">
        <w:rPr>
          <w:rFonts w:ascii="Times New Roman" w:eastAsia="Arial" w:hAnsi="Times New Roman" w:cs="Times New Roman"/>
          <w:sz w:val="24"/>
          <w:szCs w:val="24"/>
        </w:rPr>
        <w:t>elementów fizykochemicznych - specyficzne zanieczyszczenia syntetyczne i niesyntetyczne  zadecydowały następujące wskaźniki :</w:t>
      </w:r>
    </w:p>
    <w:p w14:paraId="7730DA41" w14:textId="77777777" w:rsidR="009D7035" w:rsidRPr="00726344" w:rsidRDefault="009D7035" w:rsidP="00434AF5">
      <w:pPr>
        <w:pStyle w:val="Akapitzlist"/>
        <w:numPr>
          <w:ilvl w:val="0"/>
          <w:numId w:val="105"/>
        </w:numPr>
        <w:autoSpaceDE w:val="0"/>
        <w:spacing w:line="360" w:lineRule="auto"/>
        <w:jc w:val="both"/>
        <w:rPr>
          <w:rFonts w:ascii="Times New Roman" w:eastAsia="Arial" w:hAnsi="Times New Roman" w:cs="Times New Roman"/>
          <w:sz w:val="24"/>
          <w:szCs w:val="24"/>
        </w:rPr>
      </w:pPr>
      <w:r w:rsidRPr="00726344">
        <w:rPr>
          <w:rFonts w:ascii="Times New Roman" w:eastAsia="Arial" w:hAnsi="Times New Roman" w:cs="Times New Roman"/>
          <w:sz w:val="24"/>
          <w:szCs w:val="24"/>
        </w:rPr>
        <w:t xml:space="preserve">węglowodory ropopochodne, </w:t>
      </w:r>
    </w:p>
    <w:p w14:paraId="2831D91D" w14:textId="77777777" w:rsidR="009D7035" w:rsidRPr="00726344" w:rsidRDefault="009D7035" w:rsidP="00434AF5">
      <w:pPr>
        <w:pStyle w:val="Akapitzlist"/>
        <w:numPr>
          <w:ilvl w:val="0"/>
          <w:numId w:val="105"/>
        </w:numPr>
        <w:autoSpaceDE w:val="0"/>
        <w:spacing w:line="360" w:lineRule="auto"/>
        <w:jc w:val="both"/>
        <w:rPr>
          <w:rFonts w:ascii="Times New Roman" w:eastAsia="Arial" w:hAnsi="Times New Roman" w:cs="Times New Roman"/>
          <w:sz w:val="24"/>
          <w:szCs w:val="24"/>
        </w:rPr>
      </w:pPr>
      <w:r w:rsidRPr="00726344">
        <w:rPr>
          <w:rFonts w:ascii="Times New Roman" w:eastAsia="Arial" w:hAnsi="Times New Roman" w:cs="Times New Roman"/>
          <w:sz w:val="24"/>
          <w:szCs w:val="24"/>
        </w:rPr>
        <w:t>fenole lotne.</w:t>
      </w:r>
    </w:p>
    <w:p w14:paraId="1B62FDC9" w14:textId="77777777" w:rsidR="009D7035" w:rsidRPr="00726344" w:rsidRDefault="009D7035" w:rsidP="009D7035">
      <w:pPr>
        <w:pStyle w:val="Legenda"/>
        <w:spacing w:after="0"/>
        <w:rPr>
          <w:rFonts w:ascii="Times New Roman" w:hAnsi="Times New Roman" w:cs="Times New Roman"/>
          <w:color w:val="auto"/>
          <w:sz w:val="24"/>
          <w:szCs w:val="24"/>
        </w:rPr>
      </w:pPr>
      <w:bookmarkStart w:id="193" w:name="_Toc21387026"/>
      <w:bookmarkStart w:id="194" w:name="_Toc2163563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Jakość ocenianych wód powierzchniowych w punkcie Krutynia do wpływu do jeziora Bełdany wraz z dopływami i jeziorami w latach 2010-2012</w:t>
      </w:r>
      <w:bookmarkEnd w:id="193"/>
      <w:bookmarkEnd w:id="194"/>
    </w:p>
    <w:tbl>
      <w:tblPr>
        <w:tblStyle w:val="Siatkatabelijasna"/>
        <w:tblW w:w="9052" w:type="dxa"/>
        <w:tblLook w:val="0000" w:firstRow="0" w:lastRow="0" w:firstColumn="0" w:lastColumn="0" w:noHBand="0" w:noVBand="0"/>
      </w:tblPr>
      <w:tblGrid>
        <w:gridCol w:w="817"/>
        <w:gridCol w:w="906"/>
        <w:gridCol w:w="997"/>
        <w:gridCol w:w="1509"/>
        <w:gridCol w:w="1301"/>
        <w:gridCol w:w="1301"/>
        <w:gridCol w:w="885"/>
        <w:gridCol w:w="818"/>
        <w:gridCol w:w="528"/>
      </w:tblGrid>
      <w:tr w:rsidR="009D7035" w:rsidRPr="00726344" w14:paraId="24F29CE8" w14:textId="77777777" w:rsidTr="00A46ADE">
        <w:trPr>
          <w:trHeight w:val="3078"/>
        </w:trPr>
        <w:tc>
          <w:tcPr>
            <w:tcW w:w="0" w:type="auto"/>
          </w:tcPr>
          <w:p w14:paraId="3FAED01A" w14:textId="77777777" w:rsidR="009D7035" w:rsidRPr="00726344" w:rsidRDefault="009D7035" w:rsidP="009D7035">
            <w:pPr>
              <w:pStyle w:val="Zawartotabeli"/>
              <w:snapToGrid w:val="0"/>
              <w:jc w:val="center"/>
              <w:rPr>
                <w:rFonts w:cs="Times New Roman"/>
                <w:b/>
                <w:bCs/>
              </w:rPr>
            </w:pPr>
            <w:r w:rsidRPr="00726344">
              <w:rPr>
                <w:rFonts w:cs="Times New Roman"/>
                <w:b/>
                <w:bCs/>
              </w:rPr>
              <w:t>Nazwa ocenianej</w:t>
            </w:r>
          </w:p>
          <w:p w14:paraId="3072453F" w14:textId="77777777" w:rsidR="009D7035" w:rsidRPr="00726344" w:rsidRDefault="009D7035" w:rsidP="009D7035">
            <w:pPr>
              <w:pStyle w:val="Zawartotabeli"/>
              <w:jc w:val="center"/>
              <w:rPr>
                <w:rFonts w:cs="Times New Roman"/>
                <w:b/>
                <w:bCs/>
              </w:rPr>
            </w:pPr>
            <w:proofErr w:type="spellStart"/>
            <w:r w:rsidRPr="00726344">
              <w:rPr>
                <w:rFonts w:cs="Times New Roman"/>
                <w:b/>
                <w:bCs/>
              </w:rPr>
              <w:t>jcw</w:t>
            </w:r>
            <w:proofErr w:type="spellEnd"/>
          </w:p>
          <w:p w14:paraId="2AD74686" w14:textId="77777777" w:rsidR="009D7035" w:rsidRPr="00726344" w:rsidRDefault="009D7035" w:rsidP="009D7035">
            <w:pPr>
              <w:pStyle w:val="Zawartotabeli"/>
              <w:jc w:val="center"/>
              <w:rPr>
                <w:rFonts w:cs="Times New Roman"/>
                <w:b/>
                <w:bCs/>
              </w:rPr>
            </w:pPr>
          </w:p>
        </w:tc>
        <w:tc>
          <w:tcPr>
            <w:tcW w:w="0" w:type="auto"/>
          </w:tcPr>
          <w:p w14:paraId="1FB944D8"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Nazwa punktu pomiarowo-kontrolnego</w:t>
            </w:r>
          </w:p>
          <w:p w14:paraId="2192D4DB" w14:textId="77777777" w:rsidR="009D7035" w:rsidRPr="00726344" w:rsidRDefault="009D7035" w:rsidP="009D7035">
            <w:pPr>
              <w:pStyle w:val="Zawartotabeli"/>
              <w:jc w:val="center"/>
              <w:rPr>
                <w:rFonts w:cs="Times New Roman"/>
                <w:b/>
                <w:bCs/>
              </w:rPr>
            </w:pPr>
          </w:p>
        </w:tc>
        <w:tc>
          <w:tcPr>
            <w:tcW w:w="0" w:type="auto"/>
          </w:tcPr>
          <w:p w14:paraId="18FCACDA"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Klasa elementów biologicznych</w:t>
            </w:r>
          </w:p>
          <w:p w14:paraId="307FF220" w14:textId="77777777" w:rsidR="009D7035" w:rsidRPr="00726344" w:rsidRDefault="009D7035" w:rsidP="009D7035">
            <w:pPr>
              <w:autoSpaceDE w:val="0"/>
              <w:jc w:val="center"/>
              <w:rPr>
                <w:rFonts w:ascii="Times New Roman" w:hAnsi="Times New Roman" w:cs="Times New Roman"/>
                <w:sz w:val="24"/>
                <w:szCs w:val="24"/>
              </w:rPr>
            </w:pPr>
          </w:p>
        </w:tc>
        <w:tc>
          <w:tcPr>
            <w:tcW w:w="0" w:type="auto"/>
          </w:tcPr>
          <w:p w14:paraId="377881AE"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 xml:space="preserve">Klasa elementów </w:t>
            </w:r>
            <w:proofErr w:type="spellStart"/>
            <w:r w:rsidRPr="00726344">
              <w:rPr>
                <w:rFonts w:ascii="Times New Roman" w:eastAsia="Arial" w:hAnsi="Times New Roman" w:cs="Times New Roman"/>
                <w:b/>
                <w:bCs/>
                <w:sz w:val="24"/>
                <w:szCs w:val="24"/>
              </w:rPr>
              <w:t>hydromorfologicznych</w:t>
            </w:r>
            <w:proofErr w:type="spellEnd"/>
          </w:p>
          <w:p w14:paraId="2513B1B3" w14:textId="77777777" w:rsidR="009D7035" w:rsidRPr="00726344" w:rsidRDefault="009D7035" w:rsidP="009D7035">
            <w:pPr>
              <w:pStyle w:val="Zawartotabeli"/>
              <w:jc w:val="center"/>
              <w:rPr>
                <w:rFonts w:cs="Times New Roman"/>
              </w:rPr>
            </w:pPr>
          </w:p>
        </w:tc>
        <w:tc>
          <w:tcPr>
            <w:tcW w:w="0" w:type="auto"/>
          </w:tcPr>
          <w:p w14:paraId="7F94F06C"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Klasa elementów fizykochemicznych</w:t>
            </w:r>
          </w:p>
          <w:p w14:paraId="0FD85B9E" w14:textId="77777777" w:rsidR="009D7035" w:rsidRPr="00726344" w:rsidRDefault="009D7035" w:rsidP="009D7035">
            <w:pPr>
              <w:pStyle w:val="Zawartotabeli"/>
              <w:jc w:val="center"/>
              <w:rPr>
                <w:rFonts w:cs="Times New Roman"/>
              </w:rPr>
            </w:pPr>
          </w:p>
        </w:tc>
        <w:tc>
          <w:tcPr>
            <w:tcW w:w="0" w:type="auto"/>
          </w:tcPr>
          <w:p w14:paraId="7A3F83F4"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Klasa elementów fizykochemicznych - specyficzne zanieczyszczenia syntetyczne i niesyntetyczne</w:t>
            </w:r>
          </w:p>
          <w:p w14:paraId="71B61363" w14:textId="77777777" w:rsidR="009D7035" w:rsidRPr="00726344" w:rsidRDefault="009D7035" w:rsidP="009D7035">
            <w:pPr>
              <w:pStyle w:val="Zawartotabeli"/>
              <w:jc w:val="center"/>
              <w:rPr>
                <w:rFonts w:cs="Times New Roman"/>
              </w:rPr>
            </w:pPr>
          </w:p>
        </w:tc>
        <w:tc>
          <w:tcPr>
            <w:tcW w:w="0" w:type="auto"/>
          </w:tcPr>
          <w:p w14:paraId="71129E98"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 / Potencjał ekologiczny</w:t>
            </w:r>
          </w:p>
          <w:p w14:paraId="725B2121" w14:textId="77777777" w:rsidR="009D7035" w:rsidRPr="00726344" w:rsidRDefault="009D7035" w:rsidP="009D7035">
            <w:pPr>
              <w:pStyle w:val="Zawartotabeli"/>
              <w:jc w:val="center"/>
              <w:rPr>
                <w:rFonts w:cs="Times New Roman"/>
              </w:rPr>
            </w:pPr>
          </w:p>
        </w:tc>
        <w:tc>
          <w:tcPr>
            <w:tcW w:w="0" w:type="auto"/>
          </w:tcPr>
          <w:p w14:paraId="2D12EF31" w14:textId="77777777" w:rsidR="009D7035" w:rsidRPr="00726344" w:rsidRDefault="009D7035" w:rsidP="009D7035">
            <w:pPr>
              <w:autoSpaceDE w:val="0"/>
              <w:snapToGrid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 chemiczny</w:t>
            </w:r>
          </w:p>
          <w:p w14:paraId="4A6EFC8C" w14:textId="77777777" w:rsidR="009D7035" w:rsidRPr="00726344" w:rsidRDefault="009D7035" w:rsidP="009D7035">
            <w:pPr>
              <w:autoSpaceDE w:val="0"/>
              <w:jc w:val="center"/>
              <w:rPr>
                <w:rFonts w:ascii="Times New Roman" w:eastAsia="Arial" w:hAnsi="Times New Roman" w:cs="Times New Roman"/>
                <w:b/>
                <w:bCs/>
                <w:sz w:val="24"/>
                <w:szCs w:val="24"/>
              </w:rPr>
            </w:pPr>
          </w:p>
          <w:p w14:paraId="1EDB6738" w14:textId="77777777" w:rsidR="009D7035" w:rsidRPr="00726344" w:rsidRDefault="009D7035" w:rsidP="009D7035">
            <w:pPr>
              <w:autoSpaceDE w:val="0"/>
              <w:jc w:val="center"/>
              <w:rPr>
                <w:rFonts w:ascii="Times New Roman" w:eastAsia="Arial" w:hAnsi="Times New Roman" w:cs="Times New Roman"/>
                <w:b/>
                <w:bCs/>
                <w:sz w:val="24"/>
                <w:szCs w:val="24"/>
              </w:rPr>
            </w:pPr>
          </w:p>
        </w:tc>
        <w:tc>
          <w:tcPr>
            <w:tcW w:w="0" w:type="auto"/>
          </w:tcPr>
          <w:p w14:paraId="62139972" w14:textId="77777777" w:rsidR="009D7035" w:rsidRPr="00726344" w:rsidRDefault="009D7035" w:rsidP="009D7035">
            <w:pPr>
              <w:autoSpaceDE w:val="0"/>
              <w:jc w:val="center"/>
              <w:rPr>
                <w:rFonts w:ascii="Times New Roman" w:eastAsia="Arial" w:hAnsi="Times New Roman" w:cs="Times New Roman"/>
                <w:b/>
                <w:bCs/>
                <w:sz w:val="24"/>
                <w:szCs w:val="24"/>
              </w:rPr>
            </w:pPr>
            <w:r w:rsidRPr="00726344">
              <w:rPr>
                <w:rFonts w:ascii="Times New Roman" w:eastAsia="Arial" w:hAnsi="Times New Roman" w:cs="Times New Roman"/>
                <w:b/>
                <w:bCs/>
                <w:sz w:val="24"/>
                <w:szCs w:val="24"/>
              </w:rPr>
              <w:t>Stan</w:t>
            </w:r>
          </w:p>
        </w:tc>
      </w:tr>
      <w:tr w:rsidR="009D7035" w:rsidRPr="00726344" w14:paraId="19AD17F7" w14:textId="77777777" w:rsidTr="00A46ADE">
        <w:trPr>
          <w:trHeight w:val="2878"/>
        </w:trPr>
        <w:tc>
          <w:tcPr>
            <w:tcW w:w="0" w:type="auto"/>
          </w:tcPr>
          <w:p w14:paraId="0A7A38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Krutynia do wpływu do jeziora Bełdany wraz z dopływami i jeziorami</w:t>
            </w:r>
          </w:p>
        </w:tc>
        <w:tc>
          <w:tcPr>
            <w:tcW w:w="0" w:type="auto"/>
          </w:tcPr>
          <w:p w14:paraId="0DDF76F1" w14:textId="77777777" w:rsidR="009D7035" w:rsidRPr="00726344" w:rsidRDefault="009D7035" w:rsidP="009D7035">
            <w:pPr>
              <w:autoSpaceDE w:val="0"/>
              <w:snapToGrid w:val="0"/>
              <w:jc w:val="center"/>
              <w:rPr>
                <w:rFonts w:ascii="Times New Roman" w:hAnsi="Times New Roman" w:cs="Times New Roman"/>
                <w:sz w:val="24"/>
                <w:szCs w:val="24"/>
              </w:rPr>
            </w:pPr>
            <w:r w:rsidRPr="00726344">
              <w:rPr>
                <w:rFonts w:ascii="Times New Roman" w:hAnsi="Times New Roman" w:cs="Times New Roman"/>
                <w:sz w:val="24"/>
                <w:szCs w:val="24"/>
              </w:rPr>
              <w:t xml:space="preserve">Krutynia- Iznota </w:t>
            </w:r>
          </w:p>
        </w:tc>
        <w:tc>
          <w:tcPr>
            <w:tcW w:w="0" w:type="auto"/>
          </w:tcPr>
          <w:p w14:paraId="50E2AB94" w14:textId="77777777" w:rsidR="009D7035" w:rsidRPr="00726344" w:rsidRDefault="009D7035" w:rsidP="009D7035">
            <w:pPr>
              <w:pStyle w:val="Zawartotabeli"/>
              <w:snapToGrid w:val="0"/>
              <w:jc w:val="center"/>
              <w:rPr>
                <w:rFonts w:cs="Times New Roman"/>
              </w:rPr>
            </w:pPr>
            <w:r w:rsidRPr="00726344">
              <w:rPr>
                <w:rFonts w:cs="Times New Roman"/>
              </w:rPr>
              <w:t>II</w:t>
            </w:r>
          </w:p>
        </w:tc>
        <w:tc>
          <w:tcPr>
            <w:tcW w:w="0" w:type="auto"/>
          </w:tcPr>
          <w:p w14:paraId="22DD372A" w14:textId="77777777" w:rsidR="009D7035" w:rsidRPr="00726344" w:rsidRDefault="009D7035" w:rsidP="009D7035">
            <w:pPr>
              <w:pStyle w:val="Zawartotabeli"/>
              <w:snapToGrid w:val="0"/>
              <w:jc w:val="center"/>
              <w:rPr>
                <w:rFonts w:cs="Times New Roman"/>
              </w:rPr>
            </w:pPr>
            <w:r w:rsidRPr="00726344">
              <w:rPr>
                <w:rFonts w:cs="Times New Roman"/>
              </w:rPr>
              <w:t>I</w:t>
            </w:r>
          </w:p>
        </w:tc>
        <w:tc>
          <w:tcPr>
            <w:tcW w:w="0" w:type="auto"/>
          </w:tcPr>
          <w:p w14:paraId="1B9A1D67" w14:textId="77777777" w:rsidR="009D7035" w:rsidRPr="00726344" w:rsidRDefault="009D7035" w:rsidP="009D7035">
            <w:pPr>
              <w:pStyle w:val="Zawartotabeli"/>
              <w:snapToGrid w:val="0"/>
              <w:jc w:val="center"/>
              <w:rPr>
                <w:rFonts w:cs="Times New Roman"/>
              </w:rPr>
            </w:pPr>
            <w:r w:rsidRPr="00726344">
              <w:rPr>
                <w:rFonts w:cs="Times New Roman"/>
              </w:rPr>
              <w:t>II</w:t>
            </w:r>
          </w:p>
        </w:tc>
        <w:tc>
          <w:tcPr>
            <w:tcW w:w="0" w:type="auto"/>
          </w:tcPr>
          <w:p w14:paraId="0266B56A" w14:textId="77777777" w:rsidR="009D7035" w:rsidRPr="00726344" w:rsidRDefault="009D7035" w:rsidP="009D7035">
            <w:pPr>
              <w:pStyle w:val="Zawartotabeli"/>
              <w:snapToGrid w:val="0"/>
              <w:jc w:val="center"/>
              <w:rPr>
                <w:rFonts w:cs="Times New Roman"/>
              </w:rPr>
            </w:pPr>
            <w:r w:rsidRPr="00726344">
              <w:rPr>
                <w:rFonts w:cs="Times New Roman"/>
              </w:rPr>
              <w:t>II</w:t>
            </w:r>
          </w:p>
        </w:tc>
        <w:tc>
          <w:tcPr>
            <w:tcW w:w="0" w:type="auto"/>
          </w:tcPr>
          <w:p w14:paraId="394A5171" w14:textId="77777777" w:rsidR="009D7035" w:rsidRPr="00726344" w:rsidRDefault="009D7035" w:rsidP="009D7035">
            <w:pPr>
              <w:pStyle w:val="Zawartotabeli"/>
              <w:snapToGrid w:val="0"/>
              <w:rPr>
                <w:rFonts w:cs="Times New Roman"/>
              </w:rPr>
            </w:pPr>
            <w:r w:rsidRPr="00726344">
              <w:rPr>
                <w:rFonts w:cs="Times New Roman"/>
              </w:rPr>
              <w:t>dobry</w:t>
            </w:r>
          </w:p>
        </w:tc>
        <w:tc>
          <w:tcPr>
            <w:tcW w:w="0" w:type="auto"/>
          </w:tcPr>
          <w:p w14:paraId="73231CCA" w14:textId="77777777" w:rsidR="009D7035" w:rsidRPr="00726344" w:rsidRDefault="009D7035" w:rsidP="009D7035">
            <w:pPr>
              <w:pStyle w:val="Zawartotabeli"/>
              <w:snapToGrid w:val="0"/>
              <w:jc w:val="center"/>
              <w:rPr>
                <w:rFonts w:cs="Times New Roman"/>
              </w:rPr>
            </w:pPr>
            <w:r w:rsidRPr="00726344">
              <w:rPr>
                <w:rFonts w:cs="Times New Roman"/>
              </w:rPr>
              <w:t>dobry</w:t>
            </w:r>
          </w:p>
        </w:tc>
        <w:tc>
          <w:tcPr>
            <w:tcW w:w="0" w:type="auto"/>
          </w:tcPr>
          <w:p w14:paraId="25145FD4" w14:textId="77777777" w:rsidR="009D7035" w:rsidRPr="00726344" w:rsidRDefault="009D7035" w:rsidP="009D7035">
            <w:pPr>
              <w:pStyle w:val="Zawartotabeli"/>
              <w:snapToGrid w:val="0"/>
              <w:jc w:val="center"/>
              <w:rPr>
                <w:rFonts w:cs="Times New Roman"/>
              </w:rPr>
            </w:pPr>
            <w:r w:rsidRPr="00726344">
              <w:rPr>
                <w:rFonts w:cs="Times New Roman"/>
              </w:rPr>
              <w:t>dobry</w:t>
            </w:r>
          </w:p>
        </w:tc>
      </w:tr>
    </w:tbl>
    <w:p w14:paraId="207D314E" w14:textId="77777777" w:rsidR="009D7035" w:rsidRPr="00726344" w:rsidRDefault="009D7035" w:rsidP="009D7035">
      <w:pPr>
        <w:spacing w:after="0" w:line="240" w:lineRule="auto"/>
        <w:jc w:val="both"/>
        <w:rPr>
          <w:rFonts w:ascii="Times New Roman" w:hAnsi="Times New Roman" w:cs="Times New Roman"/>
          <w:sz w:val="24"/>
          <w:szCs w:val="24"/>
        </w:rPr>
      </w:pPr>
      <w:r w:rsidRPr="00726344">
        <w:rPr>
          <w:rFonts w:ascii="Times New Roman" w:eastAsia="Times New Roman" w:hAnsi="Times New Roman" w:cs="Times New Roman"/>
          <w:i/>
          <w:iCs/>
          <w:sz w:val="24"/>
          <w:szCs w:val="24"/>
        </w:rPr>
        <w:t>Źródło: Opracowanie własne na podstawie www.wios.olsztyn.pl</w:t>
      </w:r>
    </w:p>
    <w:p w14:paraId="7DD93741" w14:textId="77777777" w:rsidR="009D7035" w:rsidRPr="00726344" w:rsidRDefault="009D7035" w:rsidP="009D7035">
      <w:pPr>
        <w:spacing w:after="0"/>
        <w:rPr>
          <w:rFonts w:ascii="Times New Roman" w:hAnsi="Times New Roman" w:cs="Times New Roman"/>
          <w:sz w:val="24"/>
          <w:szCs w:val="24"/>
        </w:rPr>
      </w:pPr>
    </w:p>
    <w:p w14:paraId="1129A21E" w14:textId="77777777" w:rsidR="009D7035" w:rsidRPr="00726344" w:rsidRDefault="009D7035" w:rsidP="009D7035">
      <w:pPr>
        <w:pStyle w:val="Legenda"/>
        <w:rPr>
          <w:rFonts w:ascii="Times New Roman" w:hAnsi="Times New Roman" w:cs="Times New Roman"/>
          <w:color w:val="auto"/>
          <w:sz w:val="24"/>
          <w:szCs w:val="24"/>
        </w:rPr>
      </w:pPr>
      <w:bookmarkStart w:id="195" w:name="_Toc21387027"/>
      <w:bookmarkStart w:id="196" w:name="_Toc21635631"/>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Objaśnienia do tabeli nr 31 i 32</w:t>
      </w:r>
      <w:bookmarkEnd w:id="195"/>
      <w:bookmarkEnd w:id="196"/>
    </w:p>
    <w:tbl>
      <w:tblPr>
        <w:tblStyle w:val="Siatkatabelijasna"/>
        <w:tblW w:w="0" w:type="auto"/>
        <w:tblLook w:val="04A0" w:firstRow="1" w:lastRow="0" w:firstColumn="1" w:lastColumn="0" w:noHBand="0" w:noVBand="1"/>
      </w:tblPr>
      <w:tblGrid>
        <w:gridCol w:w="2110"/>
        <w:gridCol w:w="1849"/>
        <w:gridCol w:w="2600"/>
        <w:gridCol w:w="2503"/>
      </w:tblGrid>
      <w:tr w:rsidR="009D7035" w:rsidRPr="00726344" w14:paraId="2F015F86" w14:textId="77777777" w:rsidTr="00A46ADE">
        <w:trPr>
          <w:trHeight w:val="315"/>
        </w:trPr>
        <w:tc>
          <w:tcPr>
            <w:tcW w:w="0" w:type="auto"/>
            <w:gridSpan w:val="2"/>
            <w:hideMark/>
          </w:tcPr>
          <w:p w14:paraId="053D02CA" w14:textId="77777777" w:rsidR="009D7035" w:rsidRPr="00726344" w:rsidRDefault="009D7035" w:rsidP="009D7035">
            <w:pPr>
              <w:rPr>
                <w:rFonts w:ascii="Times New Roman" w:eastAsia="Times New Roman" w:hAnsi="Times New Roman" w:cs="Times New Roman"/>
                <w:sz w:val="24"/>
                <w:szCs w:val="24"/>
                <w:lang w:eastAsia="pl-PL"/>
              </w:rPr>
            </w:pPr>
          </w:p>
        </w:tc>
        <w:tc>
          <w:tcPr>
            <w:tcW w:w="0" w:type="auto"/>
            <w:hideMark/>
          </w:tcPr>
          <w:p w14:paraId="10A0A11B" w14:textId="77777777" w:rsidR="009D7035" w:rsidRPr="00726344" w:rsidRDefault="009D7035" w:rsidP="009D7035">
            <w:pPr>
              <w:rPr>
                <w:rFonts w:ascii="Times New Roman" w:eastAsia="Times New Roman" w:hAnsi="Times New Roman" w:cs="Times New Roman"/>
                <w:sz w:val="16"/>
                <w:szCs w:val="16"/>
                <w:lang w:eastAsia="pl-PL"/>
              </w:rPr>
            </w:pPr>
          </w:p>
        </w:tc>
        <w:tc>
          <w:tcPr>
            <w:tcW w:w="0" w:type="auto"/>
            <w:hideMark/>
          </w:tcPr>
          <w:p w14:paraId="7D51323E" w14:textId="77777777" w:rsidR="009D7035" w:rsidRPr="00726344" w:rsidRDefault="009D7035" w:rsidP="009D7035">
            <w:pPr>
              <w:rPr>
                <w:rFonts w:ascii="Times New Roman" w:eastAsia="Times New Roman" w:hAnsi="Times New Roman" w:cs="Times New Roman"/>
                <w:sz w:val="16"/>
                <w:szCs w:val="16"/>
                <w:lang w:eastAsia="pl-PL"/>
              </w:rPr>
            </w:pPr>
          </w:p>
        </w:tc>
      </w:tr>
      <w:tr w:rsidR="009D7035" w:rsidRPr="00726344" w14:paraId="221575DB" w14:textId="77777777" w:rsidTr="00A46ADE">
        <w:trPr>
          <w:trHeight w:val="315"/>
        </w:trPr>
        <w:tc>
          <w:tcPr>
            <w:tcW w:w="0" w:type="auto"/>
            <w:gridSpan w:val="4"/>
            <w:hideMark/>
          </w:tcPr>
          <w:p w14:paraId="62BA59D7"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Klasa elementów biologicznych</w:t>
            </w:r>
          </w:p>
        </w:tc>
      </w:tr>
      <w:tr w:rsidR="009D7035" w:rsidRPr="00726344" w14:paraId="54BFFD93" w14:textId="77777777" w:rsidTr="00A46ADE">
        <w:trPr>
          <w:trHeight w:val="675"/>
        </w:trPr>
        <w:tc>
          <w:tcPr>
            <w:tcW w:w="0" w:type="auto"/>
            <w:hideMark/>
          </w:tcPr>
          <w:p w14:paraId="2C5729DA"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stan ekologiczny</w:t>
            </w:r>
          </w:p>
        </w:tc>
        <w:tc>
          <w:tcPr>
            <w:tcW w:w="0" w:type="auto"/>
            <w:hideMark/>
          </w:tcPr>
          <w:p w14:paraId="26ED5B20"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 </w:t>
            </w:r>
          </w:p>
        </w:tc>
        <w:tc>
          <w:tcPr>
            <w:tcW w:w="0" w:type="auto"/>
            <w:hideMark/>
          </w:tcPr>
          <w:p w14:paraId="7ACDA6AD"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sztuczne)</w:t>
            </w:r>
          </w:p>
        </w:tc>
        <w:tc>
          <w:tcPr>
            <w:tcW w:w="0" w:type="auto"/>
            <w:hideMark/>
          </w:tcPr>
          <w:p w14:paraId="3E8022B3"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silnie zmienione)</w:t>
            </w:r>
          </w:p>
        </w:tc>
      </w:tr>
      <w:tr w:rsidR="009D7035" w:rsidRPr="00726344" w14:paraId="4F88F034" w14:textId="77777777" w:rsidTr="00A46ADE">
        <w:trPr>
          <w:trHeight w:val="315"/>
        </w:trPr>
        <w:tc>
          <w:tcPr>
            <w:tcW w:w="0" w:type="auto"/>
            <w:hideMark/>
          </w:tcPr>
          <w:p w14:paraId="646FD45B"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lastRenderedPageBreak/>
              <w:t>I</w:t>
            </w:r>
          </w:p>
        </w:tc>
        <w:tc>
          <w:tcPr>
            <w:tcW w:w="0" w:type="auto"/>
            <w:hideMark/>
          </w:tcPr>
          <w:p w14:paraId="31328CBD"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bdb</w:t>
            </w:r>
            <w:proofErr w:type="spellEnd"/>
            <w:r w:rsidRPr="00726344">
              <w:rPr>
                <w:rFonts w:ascii="Times New Roman" w:eastAsia="Times New Roman" w:hAnsi="Times New Roman" w:cs="Times New Roman"/>
                <w:lang w:eastAsia="pl-PL"/>
              </w:rPr>
              <w:t xml:space="preserve"> / potencjał maks.</w:t>
            </w:r>
          </w:p>
        </w:tc>
        <w:tc>
          <w:tcPr>
            <w:tcW w:w="0" w:type="auto"/>
            <w:hideMark/>
          </w:tcPr>
          <w:p w14:paraId="7B4DF4CA"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w:t>
            </w:r>
          </w:p>
        </w:tc>
        <w:tc>
          <w:tcPr>
            <w:tcW w:w="0" w:type="auto"/>
            <w:hideMark/>
          </w:tcPr>
          <w:p w14:paraId="78B4EA2E"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w:t>
            </w:r>
          </w:p>
        </w:tc>
      </w:tr>
      <w:tr w:rsidR="009D7035" w:rsidRPr="00726344" w14:paraId="7DE2D367" w14:textId="77777777" w:rsidTr="00A46ADE">
        <w:trPr>
          <w:trHeight w:val="315"/>
        </w:trPr>
        <w:tc>
          <w:tcPr>
            <w:tcW w:w="0" w:type="auto"/>
            <w:hideMark/>
          </w:tcPr>
          <w:p w14:paraId="5373E0B8"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II</w:t>
            </w:r>
          </w:p>
        </w:tc>
        <w:tc>
          <w:tcPr>
            <w:tcW w:w="0" w:type="auto"/>
            <w:hideMark/>
          </w:tcPr>
          <w:p w14:paraId="1F80C6EA"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db</w:t>
            </w:r>
            <w:proofErr w:type="spellEnd"/>
            <w:r w:rsidRPr="00726344">
              <w:rPr>
                <w:rFonts w:ascii="Times New Roman" w:eastAsia="Times New Roman" w:hAnsi="Times New Roman" w:cs="Times New Roman"/>
                <w:lang w:eastAsia="pl-PL"/>
              </w:rPr>
              <w:t xml:space="preserve"> / potencjał </w:t>
            </w:r>
            <w:proofErr w:type="spellStart"/>
            <w:r w:rsidRPr="00726344">
              <w:rPr>
                <w:rFonts w:ascii="Times New Roman" w:eastAsia="Times New Roman" w:hAnsi="Times New Roman" w:cs="Times New Roman"/>
                <w:lang w:eastAsia="pl-PL"/>
              </w:rPr>
              <w:t>db</w:t>
            </w:r>
            <w:proofErr w:type="spellEnd"/>
          </w:p>
        </w:tc>
        <w:tc>
          <w:tcPr>
            <w:tcW w:w="0" w:type="auto"/>
            <w:hideMark/>
          </w:tcPr>
          <w:p w14:paraId="2A5BD135"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w:t>
            </w:r>
          </w:p>
        </w:tc>
        <w:tc>
          <w:tcPr>
            <w:tcW w:w="0" w:type="auto"/>
            <w:hideMark/>
          </w:tcPr>
          <w:p w14:paraId="1F759BB3"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w:t>
            </w:r>
          </w:p>
        </w:tc>
      </w:tr>
      <w:tr w:rsidR="009D7035" w:rsidRPr="00726344" w14:paraId="7AB020C0" w14:textId="77777777" w:rsidTr="00A46ADE">
        <w:trPr>
          <w:trHeight w:val="315"/>
        </w:trPr>
        <w:tc>
          <w:tcPr>
            <w:tcW w:w="0" w:type="auto"/>
            <w:hideMark/>
          </w:tcPr>
          <w:p w14:paraId="01D50B29"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III</w:t>
            </w:r>
          </w:p>
        </w:tc>
        <w:tc>
          <w:tcPr>
            <w:tcW w:w="0" w:type="auto"/>
            <w:hideMark/>
          </w:tcPr>
          <w:p w14:paraId="6519D75E"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 potencjał umiarkowany</w:t>
            </w:r>
          </w:p>
        </w:tc>
        <w:tc>
          <w:tcPr>
            <w:tcW w:w="0" w:type="auto"/>
            <w:hideMark/>
          </w:tcPr>
          <w:p w14:paraId="2B682930"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III</w:t>
            </w:r>
          </w:p>
        </w:tc>
        <w:tc>
          <w:tcPr>
            <w:tcW w:w="0" w:type="auto"/>
            <w:hideMark/>
          </w:tcPr>
          <w:p w14:paraId="5600E077"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III</w:t>
            </w:r>
          </w:p>
        </w:tc>
      </w:tr>
      <w:tr w:rsidR="009D7035" w:rsidRPr="00726344" w14:paraId="52856EFE" w14:textId="77777777" w:rsidTr="00A46ADE">
        <w:trPr>
          <w:trHeight w:val="315"/>
        </w:trPr>
        <w:tc>
          <w:tcPr>
            <w:tcW w:w="0" w:type="auto"/>
            <w:hideMark/>
          </w:tcPr>
          <w:p w14:paraId="51E558B0"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IV</w:t>
            </w:r>
          </w:p>
        </w:tc>
        <w:tc>
          <w:tcPr>
            <w:tcW w:w="0" w:type="auto"/>
            <w:hideMark/>
          </w:tcPr>
          <w:p w14:paraId="66884A5A"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 potencjał słaby</w:t>
            </w:r>
          </w:p>
        </w:tc>
        <w:tc>
          <w:tcPr>
            <w:tcW w:w="0" w:type="auto"/>
            <w:hideMark/>
          </w:tcPr>
          <w:p w14:paraId="1599468D"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IV</w:t>
            </w:r>
          </w:p>
        </w:tc>
        <w:tc>
          <w:tcPr>
            <w:tcW w:w="0" w:type="auto"/>
            <w:hideMark/>
          </w:tcPr>
          <w:p w14:paraId="34343942"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IV</w:t>
            </w:r>
          </w:p>
        </w:tc>
      </w:tr>
      <w:tr w:rsidR="009D7035" w:rsidRPr="00726344" w14:paraId="71EA4835" w14:textId="77777777" w:rsidTr="00A46ADE">
        <w:trPr>
          <w:trHeight w:val="315"/>
        </w:trPr>
        <w:tc>
          <w:tcPr>
            <w:tcW w:w="0" w:type="auto"/>
            <w:hideMark/>
          </w:tcPr>
          <w:p w14:paraId="63FFF431"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V</w:t>
            </w:r>
          </w:p>
        </w:tc>
        <w:tc>
          <w:tcPr>
            <w:tcW w:w="0" w:type="auto"/>
            <w:hideMark/>
          </w:tcPr>
          <w:p w14:paraId="6D47E78C"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 potencjał zły</w:t>
            </w:r>
          </w:p>
        </w:tc>
        <w:tc>
          <w:tcPr>
            <w:tcW w:w="0" w:type="auto"/>
            <w:hideMark/>
          </w:tcPr>
          <w:p w14:paraId="7A8AC756"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V</w:t>
            </w:r>
          </w:p>
        </w:tc>
        <w:tc>
          <w:tcPr>
            <w:tcW w:w="0" w:type="auto"/>
            <w:hideMark/>
          </w:tcPr>
          <w:p w14:paraId="390E3A95"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V</w:t>
            </w:r>
          </w:p>
        </w:tc>
      </w:tr>
      <w:tr w:rsidR="009D7035" w:rsidRPr="00726344" w14:paraId="2C445E91" w14:textId="77777777" w:rsidTr="00A46ADE">
        <w:trPr>
          <w:trHeight w:val="315"/>
        </w:trPr>
        <w:tc>
          <w:tcPr>
            <w:tcW w:w="0" w:type="auto"/>
            <w:gridSpan w:val="4"/>
            <w:hideMark/>
          </w:tcPr>
          <w:p w14:paraId="43E1108A"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lang w:eastAsia="pl-PL"/>
              </w:rPr>
              <w:t xml:space="preserve">Klasa elementów </w:t>
            </w:r>
            <w:proofErr w:type="spellStart"/>
            <w:r w:rsidRPr="00726344">
              <w:rPr>
                <w:rFonts w:ascii="Times New Roman" w:eastAsia="Times New Roman" w:hAnsi="Times New Roman" w:cs="Times New Roman"/>
                <w:lang w:eastAsia="pl-PL"/>
              </w:rPr>
              <w:t>hydromorfologicznych</w:t>
            </w:r>
            <w:proofErr w:type="spellEnd"/>
          </w:p>
        </w:tc>
      </w:tr>
      <w:tr w:rsidR="009D7035" w:rsidRPr="00726344" w14:paraId="70A1424A" w14:textId="77777777" w:rsidTr="00A46ADE">
        <w:trPr>
          <w:trHeight w:val="675"/>
        </w:trPr>
        <w:tc>
          <w:tcPr>
            <w:tcW w:w="0" w:type="auto"/>
            <w:hideMark/>
          </w:tcPr>
          <w:p w14:paraId="55ECB1BF"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stan ekologiczny</w:t>
            </w:r>
          </w:p>
        </w:tc>
        <w:tc>
          <w:tcPr>
            <w:tcW w:w="0" w:type="auto"/>
            <w:hideMark/>
          </w:tcPr>
          <w:p w14:paraId="746BDAC1"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 </w:t>
            </w:r>
          </w:p>
        </w:tc>
        <w:tc>
          <w:tcPr>
            <w:tcW w:w="0" w:type="auto"/>
            <w:hideMark/>
          </w:tcPr>
          <w:p w14:paraId="68B40D4E"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sztuczne)</w:t>
            </w:r>
          </w:p>
        </w:tc>
        <w:tc>
          <w:tcPr>
            <w:tcW w:w="0" w:type="auto"/>
            <w:hideMark/>
          </w:tcPr>
          <w:p w14:paraId="5E6F5874"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silnie zmienione)</w:t>
            </w:r>
          </w:p>
        </w:tc>
      </w:tr>
      <w:tr w:rsidR="009D7035" w:rsidRPr="00726344" w14:paraId="0A3E0D9A" w14:textId="77777777" w:rsidTr="00A46ADE">
        <w:trPr>
          <w:trHeight w:val="315"/>
        </w:trPr>
        <w:tc>
          <w:tcPr>
            <w:tcW w:w="0" w:type="auto"/>
            <w:hideMark/>
          </w:tcPr>
          <w:p w14:paraId="7578FD27"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w:t>
            </w:r>
          </w:p>
        </w:tc>
        <w:tc>
          <w:tcPr>
            <w:tcW w:w="0" w:type="auto"/>
            <w:hideMark/>
          </w:tcPr>
          <w:p w14:paraId="3D94AD24"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bdb</w:t>
            </w:r>
            <w:proofErr w:type="spellEnd"/>
            <w:r w:rsidRPr="00726344">
              <w:rPr>
                <w:rFonts w:ascii="Times New Roman" w:eastAsia="Times New Roman" w:hAnsi="Times New Roman" w:cs="Times New Roman"/>
                <w:lang w:eastAsia="pl-PL"/>
              </w:rPr>
              <w:t xml:space="preserve"> / potencjał maks.</w:t>
            </w:r>
          </w:p>
        </w:tc>
        <w:tc>
          <w:tcPr>
            <w:tcW w:w="0" w:type="auto"/>
            <w:hideMark/>
          </w:tcPr>
          <w:p w14:paraId="0BC30E2E"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w:t>
            </w:r>
          </w:p>
        </w:tc>
        <w:tc>
          <w:tcPr>
            <w:tcW w:w="0" w:type="auto"/>
            <w:hideMark/>
          </w:tcPr>
          <w:p w14:paraId="5503B4DB"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w:t>
            </w:r>
          </w:p>
        </w:tc>
      </w:tr>
      <w:tr w:rsidR="009D7035" w:rsidRPr="00726344" w14:paraId="7FDCD8AD" w14:textId="77777777" w:rsidTr="00A46ADE">
        <w:trPr>
          <w:trHeight w:val="315"/>
        </w:trPr>
        <w:tc>
          <w:tcPr>
            <w:tcW w:w="0" w:type="auto"/>
            <w:hideMark/>
          </w:tcPr>
          <w:p w14:paraId="099C90D6"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II</w:t>
            </w:r>
          </w:p>
        </w:tc>
        <w:tc>
          <w:tcPr>
            <w:tcW w:w="0" w:type="auto"/>
            <w:hideMark/>
          </w:tcPr>
          <w:p w14:paraId="566D0495"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db</w:t>
            </w:r>
            <w:proofErr w:type="spellEnd"/>
            <w:r w:rsidRPr="00726344">
              <w:rPr>
                <w:rFonts w:ascii="Times New Roman" w:eastAsia="Times New Roman" w:hAnsi="Times New Roman" w:cs="Times New Roman"/>
                <w:lang w:eastAsia="pl-PL"/>
              </w:rPr>
              <w:t xml:space="preserve"> / potencjał </w:t>
            </w:r>
            <w:proofErr w:type="spellStart"/>
            <w:r w:rsidRPr="00726344">
              <w:rPr>
                <w:rFonts w:ascii="Times New Roman" w:eastAsia="Times New Roman" w:hAnsi="Times New Roman" w:cs="Times New Roman"/>
                <w:lang w:eastAsia="pl-PL"/>
              </w:rPr>
              <w:t>db</w:t>
            </w:r>
            <w:proofErr w:type="spellEnd"/>
          </w:p>
        </w:tc>
        <w:tc>
          <w:tcPr>
            <w:tcW w:w="0" w:type="auto"/>
            <w:hideMark/>
          </w:tcPr>
          <w:p w14:paraId="2F55B3BA"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w:t>
            </w:r>
          </w:p>
        </w:tc>
        <w:tc>
          <w:tcPr>
            <w:tcW w:w="0" w:type="auto"/>
            <w:hideMark/>
          </w:tcPr>
          <w:p w14:paraId="05DCBA1F"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w:t>
            </w:r>
          </w:p>
        </w:tc>
      </w:tr>
      <w:tr w:rsidR="009D7035" w:rsidRPr="00726344" w14:paraId="574FB4B1" w14:textId="77777777" w:rsidTr="00A46ADE">
        <w:trPr>
          <w:trHeight w:val="255"/>
        </w:trPr>
        <w:tc>
          <w:tcPr>
            <w:tcW w:w="0" w:type="auto"/>
            <w:gridSpan w:val="4"/>
            <w:hideMark/>
          </w:tcPr>
          <w:p w14:paraId="56716580"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lang w:eastAsia="pl-PL"/>
              </w:rPr>
              <w:t xml:space="preserve">Klasa elementów fizykochemicznych </w:t>
            </w:r>
          </w:p>
        </w:tc>
      </w:tr>
      <w:tr w:rsidR="009D7035" w:rsidRPr="00726344" w14:paraId="45A43A59" w14:textId="77777777" w:rsidTr="00A46ADE">
        <w:trPr>
          <w:trHeight w:val="675"/>
        </w:trPr>
        <w:tc>
          <w:tcPr>
            <w:tcW w:w="0" w:type="auto"/>
            <w:hideMark/>
          </w:tcPr>
          <w:p w14:paraId="27D3D84C"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stan ekologiczny</w:t>
            </w:r>
          </w:p>
        </w:tc>
        <w:tc>
          <w:tcPr>
            <w:tcW w:w="0" w:type="auto"/>
            <w:hideMark/>
          </w:tcPr>
          <w:p w14:paraId="051DA7F7"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 </w:t>
            </w:r>
          </w:p>
        </w:tc>
        <w:tc>
          <w:tcPr>
            <w:tcW w:w="0" w:type="auto"/>
            <w:hideMark/>
          </w:tcPr>
          <w:p w14:paraId="5DC165BA"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sztuczne)</w:t>
            </w:r>
          </w:p>
        </w:tc>
        <w:tc>
          <w:tcPr>
            <w:tcW w:w="0" w:type="auto"/>
            <w:hideMark/>
          </w:tcPr>
          <w:p w14:paraId="5F6876D9"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silnie zmienione)</w:t>
            </w:r>
          </w:p>
        </w:tc>
      </w:tr>
      <w:tr w:rsidR="009D7035" w:rsidRPr="00726344" w14:paraId="177C5624" w14:textId="77777777" w:rsidTr="00A46ADE">
        <w:trPr>
          <w:trHeight w:val="315"/>
        </w:trPr>
        <w:tc>
          <w:tcPr>
            <w:tcW w:w="0" w:type="auto"/>
            <w:hideMark/>
          </w:tcPr>
          <w:p w14:paraId="485F482A"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w:t>
            </w:r>
          </w:p>
        </w:tc>
        <w:tc>
          <w:tcPr>
            <w:tcW w:w="0" w:type="auto"/>
            <w:hideMark/>
          </w:tcPr>
          <w:p w14:paraId="0A605950"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bdb</w:t>
            </w:r>
            <w:proofErr w:type="spellEnd"/>
            <w:r w:rsidRPr="00726344">
              <w:rPr>
                <w:rFonts w:ascii="Times New Roman" w:eastAsia="Times New Roman" w:hAnsi="Times New Roman" w:cs="Times New Roman"/>
                <w:lang w:eastAsia="pl-PL"/>
              </w:rPr>
              <w:t xml:space="preserve"> / potencjał maks.</w:t>
            </w:r>
          </w:p>
        </w:tc>
        <w:tc>
          <w:tcPr>
            <w:tcW w:w="0" w:type="auto"/>
            <w:hideMark/>
          </w:tcPr>
          <w:p w14:paraId="2D4F14AD"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w:t>
            </w:r>
          </w:p>
        </w:tc>
        <w:tc>
          <w:tcPr>
            <w:tcW w:w="0" w:type="auto"/>
            <w:hideMark/>
          </w:tcPr>
          <w:p w14:paraId="4DD8F6AE"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w:t>
            </w:r>
          </w:p>
        </w:tc>
      </w:tr>
      <w:tr w:rsidR="009D7035" w:rsidRPr="00726344" w14:paraId="0D7FAA32" w14:textId="77777777" w:rsidTr="00A46ADE">
        <w:trPr>
          <w:trHeight w:val="315"/>
        </w:trPr>
        <w:tc>
          <w:tcPr>
            <w:tcW w:w="0" w:type="auto"/>
            <w:hideMark/>
          </w:tcPr>
          <w:p w14:paraId="18017042"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II</w:t>
            </w:r>
          </w:p>
        </w:tc>
        <w:tc>
          <w:tcPr>
            <w:tcW w:w="0" w:type="auto"/>
            <w:hideMark/>
          </w:tcPr>
          <w:p w14:paraId="0A3C4AE7"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db</w:t>
            </w:r>
            <w:proofErr w:type="spellEnd"/>
            <w:r w:rsidRPr="00726344">
              <w:rPr>
                <w:rFonts w:ascii="Times New Roman" w:eastAsia="Times New Roman" w:hAnsi="Times New Roman" w:cs="Times New Roman"/>
                <w:lang w:eastAsia="pl-PL"/>
              </w:rPr>
              <w:t xml:space="preserve"> / potencjał </w:t>
            </w:r>
            <w:proofErr w:type="spellStart"/>
            <w:r w:rsidRPr="00726344">
              <w:rPr>
                <w:rFonts w:ascii="Times New Roman" w:eastAsia="Times New Roman" w:hAnsi="Times New Roman" w:cs="Times New Roman"/>
                <w:lang w:eastAsia="pl-PL"/>
              </w:rPr>
              <w:t>db</w:t>
            </w:r>
            <w:proofErr w:type="spellEnd"/>
          </w:p>
        </w:tc>
        <w:tc>
          <w:tcPr>
            <w:tcW w:w="0" w:type="auto"/>
            <w:hideMark/>
          </w:tcPr>
          <w:p w14:paraId="461238DD"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w:t>
            </w:r>
          </w:p>
        </w:tc>
        <w:tc>
          <w:tcPr>
            <w:tcW w:w="0" w:type="auto"/>
            <w:hideMark/>
          </w:tcPr>
          <w:p w14:paraId="441C51EC"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II</w:t>
            </w:r>
          </w:p>
        </w:tc>
      </w:tr>
      <w:tr w:rsidR="009D7035" w:rsidRPr="00726344" w14:paraId="7E42DF13" w14:textId="77777777" w:rsidTr="00A46ADE">
        <w:trPr>
          <w:trHeight w:val="315"/>
        </w:trPr>
        <w:tc>
          <w:tcPr>
            <w:tcW w:w="0" w:type="auto"/>
            <w:hideMark/>
          </w:tcPr>
          <w:p w14:paraId="75B1035F"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PSD</w:t>
            </w:r>
          </w:p>
        </w:tc>
        <w:tc>
          <w:tcPr>
            <w:tcW w:w="0" w:type="auto"/>
            <w:hideMark/>
          </w:tcPr>
          <w:p w14:paraId="22DB5118"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poniżej stanu / potencjału dobrego</w:t>
            </w:r>
          </w:p>
        </w:tc>
        <w:tc>
          <w:tcPr>
            <w:tcW w:w="0" w:type="auto"/>
            <w:hideMark/>
          </w:tcPr>
          <w:p w14:paraId="52C2C9AE"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PPD</w:t>
            </w:r>
          </w:p>
        </w:tc>
        <w:tc>
          <w:tcPr>
            <w:tcW w:w="0" w:type="auto"/>
            <w:hideMark/>
          </w:tcPr>
          <w:p w14:paraId="15BFE863"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PPD</w:t>
            </w:r>
          </w:p>
        </w:tc>
      </w:tr>
      <w:tr w:rsidR="009D7035" w:rsidRPr="00726344" w14:paraId="2B49B3B3" w14:textId="77777777" w:rsidTr="00A46ADE">
        <w:trPr>
          <w:trHeight w:val="255"/>
        </w:trPr>
        <w:tc>
          <w:tcPr>
            <w:tcW w:w="0" w:type="auto"/>
            <w:gridSpan w:val="4"/>
            <w:hideMark/>
          </w:tcPr>
          <w:p w14:paraId="6674D62F"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lang w:eastAsia="pl-PL"/>
              </w:rPr>
              <w:t>stan / potencjał ekologiczny</w:t>
            </w:r>
          </w:p>
        </w:tc>
      </w:tr>
      <w:tr w:rsidR="009D7035" w:rsidRPr="00726344" w14:paraId="02B22AAF" w14:textId="77777777" w:rsidTr="00A46ADE">
        <w:trPr>
          <w:trHeight w:val="675"/>
        </w:trPr>
        <w:tc>
          <w:tcPr>
            <w:tcW w:w="0" w:type="auto"/>
            <w:hideMark/>
          </w:tcPr>
          <w:p w14:paraId="457F9FB6"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stan ekologiczny</w:t>
            </w:r>
          </w:p>
        </w:tc>
        <w:tc>
          <w:tcPr>
            <w:tcW w:w="0" w:type="auto"/>
            <w:hideMark/>
          </w:tcPr>
          <w:p w14:paraId="4C1EE01C"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 </w:t>
            </w:r>
          </w:p>
        </w:tc>
        <w:tc>
          <w:tcPr>
            <w:tcW w:w="0" w:type="auto"/>
            <w:hideMark/>
          </w:tcPr>
          <w:p w14:paraId="57886797"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sztuczne)</w:t>
            </w:r>
          </w:p>
        </w:tc>
        <w:tc>
          <w:tcPr>
            <w:tcW w:w="0" w:type="auto"/>
            <w:hideMark/>
          </w:tcPr>
          <w:p w14:paraId="26FAE865" w14:textId="77777777" w:rsidR="009D7035" w:rsidRPr="00726344" w:rsidRDefault="009D7035" w:rsidP="009D7035">
            <w:pPr>
              <w:jc w:val="center"/>
              <w:rPr>
                <w:rFonts w:ascii="Times New Roman" w:eastAsia="Times New Roman" w:hAnsi="Times New Roman" w:cs="Times New Roman"/>
                <w:b/>
                <w:bCs/>
                <w:lang w:eastAsia="pl-PL"/>
              </w:rPr>
            </w:pPr>
            <w:r w:rsidRPr="00726344">
              <w:rPr>
                <w:rFonts w:ascii="Times New Roman" w:eastAsia="Times New Roman" w:hAnsi="Times New Roman" w:cs="Times New Roman"/>
                <w:b/>
                <w:bCs/>
                <w:lang w:eastAsia="pl-PL"/>
              </w:rPr>
              <w:t>potencjał ekologiczny (</w:t>
            </w:r>
            <w:proofErr w:type="spellStart"/>
            <w:r w:rsidRPr="00726344">
              <w:rPr>
                <w:rFonts w:ascii="Times New Roman" w:eastAsia="Times New Roman" w:hAnsi="Times New Roman" w:cs="Times New Roman"/>
                <w:b/>
                <w:bCs/>
                <w:lang w:eastAsia="pl-PL"/>
              </w:rPr>
              <w:t>jcw</w:t>
            </w:r>
            <w:proofErr w:type="spellEnd"/>
            <w:r w:rsidRPr="00726344">
              <w:rPr>
                <w:rFonts w:ascii="Times New Roman" w:eastAsia="Times New Roman" w:hAnsi="Times New Roman" w:cs="Times New Roman"/>
                <w:b/>
                <w:bCs/>
                <w:lang w:eastAsia="pl-PL"/>
              </w:rPr>
              <w:t xml:space="preserve"> silnie zmienione)</w:t>
            </w:r>
          </w:p>
        </w:tc>
      </w:tr>
      <w:tr w:rsidR="009D7035" w:rsidRPr="00726344" w14:paraId="02003770" w14:textId="77777777" w:rsidTr="00A46ADE">
        <w:trPr>
          <w:trHeight w:val="1260"/>
        </w:trPr>
        <w:tc>
          <w:tcPr>
            <w:tcW w:w="0" w:type="auto"/>
            <w:hideMark/>
          </w:tcPr>
          <w:p w14:paraId="081C33B3"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BARDZO DOBRY</w:t>
            </w:r>
          </w:p>
        </w:tc>
        <w:tc>
          <w:tcPr>
            <w:tcW w:w="0" w:type="auto"/>
            <w:hideMark/>
          </w:tcPr>
          <w:p w14:paraId="3CF80F61"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bdb</w:t>
            </w:r>
            <w:proofErr w:type="spellEnd"/>
            <w:r w:rsidRPr="00726344">
              <w:rPr>
                <w:rFonts w:ascii="Times New Roman" w:eastAsia="Times New Roman" w:hAnsi="Times New Roman" w:cs="Times New Roman"/>
                <w:lang w:eastAsia="pl-PL"/>
              </w:rPr>
              <w:t xml:space="preserve"> / potencjał maks.</w:t>
            </w:r>
          </w:p>
        </w:tc>
        <w:tc>
          <w:tcPr>
            <w:tcW w:w="0" w:type="auto"/>
            <w:hideMark/>
          </w:tcPr>
          <w:p w14:paraId="1372D34C"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MAKSYMALNY</w:t>
            </w:r>
          </w:p>
        </w:tc>
        <w:tc>
          <w:tcPr>
            <w:tcW w:w="0" w:type="auto"/>
            <w:hideMark/>
          </w:tcPr>
          <w:p w14:paraId="3720D7B6"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MAKSYMALNY</w:t>
            </w:r>
          </w:p>
        </w:tc>
      </w:tr>
      <w:tr w:rsidR="009D7035" w:rsidRPr="00726344" w14:paraId="1E0F29A8" w14:textId="77777777" w:rsidTr="00A46ADE">
        <w:trPr>
          <w:trHeight w:val="630"/>
        </w:trPr>
        <w:tc>
          <w:tcPr>
            <w:tcW w:w="0" w:type="auto"/>
            <w:hideMark/>
          </w:tcPr>
          <w:p w14:paraId="5D5B80C1"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DOBRY</w:t>
            </w:r>
          </w:p>
        </w:tc>
        <w:tc>
          <w:tcPr>
            <w:tcW w:w="0" w:type="auto"/>
            <w:hideMark/>
          </w:tcPr>
          <w:p w14:paraId="1A674762"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xml:space="preserve">stan </w:t>
            </w:r>
            <w:proofErr w:type="spellStart"/>
            <w:r w:rsidRPr="00726344">
              <w:rPr>
                <w:rFonts w:ascii="Times New Roman" w:eastAsia="Times New Roman" w:hAnsi="Times New Roman" w:cs="Times New Roman"/>
                <w:lang w:eastAsia="pl-PL"/>
              </w:rPr>
              <w:t>db</w:t>
            </w:r>
            <w:proofErr w:type="spellEnd"/>
            <w:r w:rsidRPr="00726344">
              <w:rPr>
                <w:rFonts w:ascii="Times New Roman" w:eastAsia="Times New Roman" w:hAnsi="Times New Roman" w:cs="Times New Roman"/>
                <w:lang w:eastAsia="pl-PL"/>
              </w:rPr>
              <w:t xml:space="preserve"> / potencjał </w:t>
            </w:r>
            <w:proofErr w:type="spellStart"/>
            <w:r w:rsidRPr="00726344">
              <w:rPr>
                <w:rFonts w:ascii="Times New Roman" w:eastAsia="Times New Roman" w:hAnsi="Times New Roman" w:cs="Times New Roman"/>
                <w:lang w:eastAsia="pl-PL"/>
              </w:rPr>
              <w:t>db</w:t>
            </w:r>
            <w:proofErr w:type="spellEnd"/>
          </w:p>
        </w:tc>
        <w:tc>
          <w:tcPr>
            <w:tcW w:w="0" w:type="auto"/>
            <w:hideMark/>
          </w:tcPr>
          <w:p w14:paraId="072A27DD"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DOBRY</w:t>
            </w:r>
          </w:p>
        </w:tc>
        <w:tc>
          <w:tcPr>
            <w:tcW w:w="0" w:type="auto"/>
            <w:hideMark/>
          </w:tcPr>
          <w:p w14:paraId="7747F1AB"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DOBRY</w:t>
            </w:r>
          </w:p>
        </w:tc>
      </w:tr>
      <w:tr w:rsidR="009D7035" w:rsidRPr="00726344" w14:paraId="69CD9F09" w14:textId="77777777" w:rsidTr="00A46ADE">
        <w:trPr>
          <w:trHeight w:val="1260"/>
        </w:trPr>
        <w:tc>
          <w:tcPr>
            <w:tcW w:w="0" w:type="auto"/>
            <w:hideMark/>
          </w:tcPr>
          <w:p w14:paraId="46BDC150"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UMIARKOWANY</w:t>
            </w:r>
          </w:p>
        </w:tc>
        <w:tc>
          <w:tcPr>
            <w:tcW w:w="0" w:type="auto"/>
            <w:hideMark/>
          </w:tcPr>
          <w:p w14:paraId="78ADE523"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 potencjał umiarkowany</w:t>
            </w:r>
          </w:p>
        </w:tc>
        <w:tc>
          <w:tcPr>
            <w:tcW w:w="0" w:type="auto"/>
            <w:hideMark/>
          </w:tcPr>
          <w:p w14:paraId="423C7011" w14:textId="77777777" w:rsidR="009D7035" w:rsidRPr="00726344" w:rsidRDefault="009D7035" w:rsidP="009D7035">
            <w:pP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UMIARKOWANY</w:t>
            </w:r>
          </w:p>
        </w:tc>
        <w:tc>
          <w:tcPr>
            <w:tcW w:w="0" w:type="auto"/>
            <w:hideMark/>
          </w:tcPr>
          <w:p w14:paraId="23A41BDC"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UMIARKOWANY</w:t>
            </w:r>
          </w:p>
        </w:tc>
      </w:tr>
      <w:tr w:rsidR="009D7035" w:rsidRPr="00726344" w14:paraId="1922FAB0" w14:textId="77777777" w:rsidTr="00A46ADE">
        <w:trPr>
          <w:trHeight w:val="630"/>
        </w:trPr>
        <w:tc>
          <w:tcPr>
            <w:tcW w:w="0" w:type="auto"/>
            <w:hideMark/>
          </w:tcPr>
          <w:p w14:paraId="105B0D7D"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SŁABY</w:t>
            </w:r>
          </w:p>
        </w:tc>
        <w:tc>
          <w:tcPr>
            <w:tcW w:w="0" w:type="auto"/>
            <w:hideMark/>
          </w:tcPr>
          <w:p w14:paraId="1021397F"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 potencjał słaby</w:t>
            </w:r>
          </w:p>
        </w:tc>
        <w:tc>
          <w:tcPr>
            <w:tcW w:w="0" w:type="auto"/>
            <w:hideMark/>
          </w:tcPr>
          <w:p w14:paraId="65A782BE"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SŁABY</w:t>
            </w:r>
          </w:p>
        </w:tc>
        <w:tc>
          <w:tcPr>
            <w:tcW w:w="0" w:type="auto"/>
            <w:hideMark/>
          </w:tcPr>
          <w:p w14:paraId="664FA968"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SŁABY</w:t>
            </w:r>
          </w:p>
        </w:tc>
      </w:tr>
      <w:tr w:rsidR="009D7035" w:rsidRPr="00726344" w14:paraId="3304BE91" w14:textId="77777777" w:rsidTr="00A46ADE">
        <w:trPr>
          <w:trHeight w:val="315"/>
        </w:trPr>
        <w:tc>
          <w:tcPr>
            <w:tcW w:w="0" w:type="auto"/>
            <w:hideMark/>
          </w:tcPr>
          <w:p w14:paraId="6DF7E7BC"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ZŁY</w:t>
            </w:r>
          </w:p>
        </w:tc>
        <w:tc>
          <w:tcPr>
            <w:tcW w:w="0" w:type="auto"/>
            <w:hideMark/>
          </w:tcPr>
          <w:p w14:paraId="5A82012B"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 potencjał zły</w:t>
            </w:r>
          </w:p>
        </w:tc>
        <w:tc>
          <w:tcPr>
            <w:tcW w:w="0" w:type="auto"/>
            <w:hideMark/>
          </w:tcPr>
          <w:p w14:paraId="4873C1C9"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ZŁY</w:t>
            </w:r>
          </w:p>
        </w:tc>
        <w:tc>
          <w:tcPr>
            <w:tcW w:w="0" w:type="auto"/>
            <w:hideMark/>
          </w:tcPr>
          <w:p w14:paraId="1BDE1CD4"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bCs/>
                <w:lang w:eastAsia="pl-PL"/>
              </w:rPr>
              <w:t>ZŁY</w:t>
            </w:r>
          </w:p>
        </w:tc>
      </w:tr>
      <w:tr w:rsidR="009D7035" w:rsidRPr="00726344" w14:paraId="6D5DE89F" w14:textId="77777777" w:rsidTr="00A46ADE">
        <w:trPr>
          <w:trHeight w:val="255"/>
        </w:trPr>
        <w:tc>
          <w:tcPr>
            <w:tcW w:w="0" w:type="auto"/>
            <w:gridSpan w:val="3"/>
            <w:hideMark/>
          </w:tcPr>
          <w:p w14:paraId="580F9A70"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lang w:eastAsia="pl-PL"/>
              </w:rPr>
              <w:t>stan chemiczny</w:t>
            </w:r>
          </w:p>
        </w:tc>
        <w:tc>
          <w:tcPr>
            <w:tcW w:w="0" w:type="auto"/>
            <w:hideMark/>
          </w:tcPr>
          <w:p w14:paraId="69A4ABC1" w14:textId="77777777" w:rsidR="009D7035" w:rsidRPr="00726344" w:rsidRDefault="009D7035" w:rsidP="009D7035">
            <w:pP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 </w:t>
            </w:r>
          </w:p>
        </w:tc>
      </w:tr>
      <w:tr w:rsidR="009D7035" w:rsidRPr="00726344" w14:paraId="5CAA08DF" w14:textId="77777777" w:rsidTr="00A46ADE">
        <w:trPr>
          <w:trHeight w:val="630"/>
        </w:trPr>
        <w:tc>
          <w:tcPr>
            <w:tcW w:w="0" w:type="auto"/>
            <w:hideMark/>
          </w:tcPr>
          <w:p w14:paraId="46B20FFA"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DOBRY</w:t>
            </w:r>
          </w:p>
        </w:tc>
        <w:tc>
          <w:tcPr>
            <w:tcW w:w="0" w:type="auto"/>
            <w:gridSpan w:val="2"/>
            <w:hideMark/>
          </w:tcPr>
          <w:p w14:paraId="381BB92C"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dobry</w:t>
            </w:r>
          </w:p>
        </w:tc>
        <w:tc>
          <w:tcPr>
            <w:tcW w:w="0" w:type="auto"/>
            <w:hideMark/>
          </w:tcPr>
          <w:p w14:paraId="1A9B8E2D" w14:textId="77777777" w:rsidR="009D7035" w:rsidRPr="00726344" w:rsidRDefault="009D7035" w:rsidP="009D7035">
            <w:pPr>
              <w:rPr>
                <w:rFonts w:ascii="Times New Roman" w:eastAsia="Times New Roman" w:hAnsi="Times New Roman" w:cs="Times New Roman"/>
                <w:lang w:eastAsia="pl-PL"/>
              </w:rPr>
            </w:pPr>
          </w:p>
        </w:tc>
      </w:tr>
      <w:tr w:rsidR="009D7035" w:rsidRPr="00726344" w14:paraId="61F84855" w14:textId="77777777" w:rsidTr="00A46ADE">
        <w:trPr>
          <w:trHeight w:val="630"/>
        </w:trPr>
        <w:tc>
          <w:tcPr>
            <w:tcW w:w="0" w:type="auto"/>
            <w:hideMark/>
          </w:tcPr>
          <w:p w14:paraId="02233985" w14:textId="77777777" w:rsidR="009D7035" w:rsidRPr="00726344" w:rsidRDefault="009D7035" w:rsidP="009D7035">
            <w:pPr>
              <w:jc w:val="center"/>
              <w:rPr>
                <w:rFonts w:ascii="Times New Roman" w:eastAsia="Times New Roman" w:hAnsi="Times New Roman" w:cs="Times New Roman"/>
                <w:bCs/>
                <w:sz w:val="24"/>
                <w:szCs w:val="24"/>
                <w:lang w:eastAsia="pl-PL"/>
              </w:rPr>
            </w:pPr>
            <w:proofErr w:type="spellStart"/>
            <w:r w:rsidRPr="00726344">
              <w:rPr>
                <w:rFonts w:ascii="Times New Roman" w:eastAsia="Times New Roman" w:hAnsi="Times New Roman" w:cs="Times New Roman"/>
                <w:sz w:val="24"/>
                <w:szCs w:val="24"/>
                <w:lang w:eastAsia="pl-PL"/>
              </w:rPr>
              <w:lastRenderedPageBreak/>
              <w:t>PSD_sr</w:t>
            </w:r>
            <w:proofErr w:type="spellEnd"/>
          </w:p>
        </w:tc>
        <w:tc>
          <w:tcPr>
            <w:tcW w:w="0" w:type="auto"/>
            <w:vMerge w:val="restart"/>
            <w:hideMark/>
          </w:tcPr>
          <w:p w14:paraId="1C624303"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poniżej stanu dobrego</w:t>
            </w:r>
          </w:p>
        </w:tc>
        <w:tc>
          <w:tcPr>
            <w:tcW w:w="0" w:type="auto"/>
            <w:hideMark/>
          </w:tcPr>
          <w:p w14:paraId="00B19D91"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przekroczone stężenia średnioroczne</w:t>
            </w:r>
          </w:p>
        </w:tc>
        <w:tc>
          <w:tcPr>
            <w:tcW w:w="0" w:type="auto"/>
            <w:hideMark/>
          </w:tcPr>
          <w:p w14:paraId="38F67521" w14:textId="77777777" w:rsidR="009D7035" w:rsidRPr="00726344" w:rsidRDefault="009D7035" w:rsidP="009D7035">
            <w:pPr>
              <w:jc w:val="center"/>
              <w:rPr>
                <w:rFonts w:ascii="Times New Roman" w:eastAsia="Times New Roman" w:hAnsi="Times New Roman" w:cs="Times New Roman"/>
                <w:lang w:eastAsia="pl-PL"/>
              </w:rPr>
            </w:pPr>
          </w:p>
        </w:tc>
      </w:tr>
      <w:tr w:rsidR="009D7035" w:rsidRPr="00726344" w14:paraId="72E7CE56" w14:textId="77777777" w:rsidTr="00A46ADE">
        <w:trPr>
          <w:trHeight w:val="945"/>
        </w:trPr>
        <w:tc>
          <w:tcPr>
            <w:tcW w:w="0" w:type="auto"/>
            <w:hideMark/>
          </w:tcPr>
          <w:p w14:paraId="0CFBC5EA" w14:textId="77777777" w:rsidR="009D7035" w:rsidRPr="00726344" w:rsidRDefault="009D7035" w:rsidP="009D7035">
            <w:pPr>
              <w:jc w:val="center"/>
              <w:rPr>
                <w:rFonts w:ascii="Times New Roman" w:eastAsia="Times New Roman" w:hAnsi="Times New Roman" w:cs="Times New Roman"/>
                <w:bCs/>
                <w:sz w:val="24"/>
                <w:szCs w:val="24"/>
                <w:lang w:eastAsia="pl-PL"/>
              </w:rPr>
            </w:pPr>
            <w:proofErr w:type="spellStart"/>
            <w:r w:rsidRPr="00726344">
              <w:rPr>
                <w:rFonts w:ascii="Times New Roman" w:eastAsia="Times New Roman" w:hAnsi="Times New Roman" w:cs="Times New Roman"/>
                <w:sz w:val="24"/>
                <w:szCs w:val="24"/>
                <w:lang w:eastAsia="pl-PL"/>
              </w:rPr>
              <w:t>PSD_max</w:t>
            </w:r>
            <w:proofErr w:type="spellEnd"/>
          </w:p>
        </w:tc>
        <w:tc>
          <w:tcPr>
            <w:tcW w:w="0" w:type="auto"/>
            <w:vMerge/>
            <w:hideMark/>
          </w:tcPr>
          <w:p w14:paraId="31E45E1A" w14:textId="77777777" w:rsidR="009D7035" w:rsidRPr="00726344" w:rsidRDefault="009D7035" w:rsidP="009D7035">
            <w:pPr>
              <w:rPr>
                <w:rFonts w:ascii="Times New Roman" w:eastAsia="Times New Roman" w:hAnsi="Times New Roman" w:cs="Times New Roman"/>
                <w:lang w:eastAsia="pl-PL"/>
              </w:rPr>
            </w:pPr>
          </w:p>
        </w:tc>
        <w:tc>
          <w:tcPr>
            <w:tcW w:w="0" w:type="auto"/>
            <w:hideMark/>
          </w:tcPr>
          <w:p w14:paraId="20FAD8D9"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przekroczone stężenia maksymalne</w:t>
            </w:r>
          </w:p>
        </w:tc>
        <w:tc>
          <w:tcPr>
            <w:tcW w:w="0" w:type="auto"/>
            <w:hideMark/>
          </w:tcPr>
          <w:p w14:paraId="525DC8A9" w14:textId="77777777" w:rsidR="009D7035" w:rsidRPr="00726344" w:rsidRDefault="009D7035" w:rsidP="009D7035">
            <w:pPr>
              <w:jc w:val="center"/>
              <w:rPr>
                <w:rFonts w:ascii="Times New Roman" w:eastAsia="Times New Roman" w:hAnsi="Times New Roman" w:cs="Times New Roman"/>
                <w:lang w:eastAsia="pl-PL"/>
              </w:rPr>
            </w:pPr>
          </w:p>
        </w:tc>
      </w:tr>
      <w:tr w:rsidR="009D7035" w:rsidRPr="00726344" w14:paraId="2B350291" w14:textId="77777777" w:rsidTr="00A46ADE">
        <w:trPr>
          <w:trHeight w:val="675"/>
        </w:trPr>
        <w:tc>
          <w:tcPr>
            <w:tcW w:w="0" w:type="auto"/>
            <w:hideMark/>
          </w:tcPr>
          <w:p w14:paraId="41E3BC5E"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PSD</w:t>
            </w:r>
          </w:p>
        </w:tc>
        <w:tc>
          <w:tcPr>
            <w:tcW w:w="0" w:type="auto"/>
            <w:vMerge/>
            <w:hideMark/>
          </w:tcPr>
          <w:p w14:paraId="58BE3731" w14:textId="77777777" w:rsidR="009D7035" w:rsidRPr="00726344" w:rsidRDefault="009D7035" w:rsidP="009D7035">
            <w:pPr>
              <w:rPr>
                <w:rFonts w:ascii="Times New Roman" w:eastAsia="Times New Roman" w:hAnsi="Times New Roman" w:cs="Times New Roman"/>
                <w:lang w:eastAsia="pl-PL"/>
              </w:rPr>
            </w:pPr>
          </w:p>
        </w:tc>
        <w:tc>
          <w:tcPr>
            <w:tcW w:w="0" w:type="auto"/>
            <w:hideMark/>
          </w:tcPr>
          <w:p w14:paraId="145832DD"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przekroczone stężenia średnioroczne i maksymalne</w:t>
            </w:r>
          </w:p>
        </w:tc>
        <w:tc>
          <w:tcPr>
            <w:tcW w:w="0" w:type="auto"/>
            <w:hideMark/>
          </w:tcPr>
          <w:p w14:paraId="16A3F685" w14:textId="77777777" w:rsidR="009D7035" w:rsidRPr="00726344" w:rsidRDefault="009D7035" w:rsidP="009D7035">
            <w:pPr>
              <w:rPr>
                <w:rFonts w:ascii="Times New Roman" w:eastAsia="Times New Roman" w:hAnsi="Times New Roman" w:cs="Times New Roman"/>
                <w:lang w:eastAsia="pl-PL"/>
              </w:rPr>
            </w:pPr>
          </w:p>
        </w:tc>
      </w:tr>
      <w:tr w:rsidR="009D7035" w:rsidRPr="00726344" w14:paraId="15A2F116" w14:textId="77777777" w:rsidTr="00A46ADE">
        <w:trPr>
          <w:trHeight w:val="315"/>
        </w:trPr>
        <w:tc>
          <w:tcPr>
            <w:tcW w:w="0" w:type="auto"/>
            <w:gridSpan w:val="2"/>
            <w:hideMark/>
          </w:tcPr>
          <w:p w14:paraId="2BB03BA2" w14:textId="77777777" w:rsidR="009D7035" w:rsidRPr="00726344" w:rsidRDefault="009D7035" w:rsidP="009D7035">
            <w:pPr>
              <w:jc w:val="center"/>
              <w:rPr>
                <w:rFonts w:ascii="Times New Roman" w:eastAsia="Times New Roman" w:hAnsi="Times New Roman" w:cs="Times New Roman"/>
                <w:bCs/>
                <w:lang w:eastAsia="pl-PL"/>
              </w:rPr>
            </w:pPr>
            <w:r w:rsidRPr="00726344">
              <w:rPr>
                <w:rFonts w:ascii="Times New Roman" w:eastAsia="Times New Roman" w:hAnsi="Times New Roman" w:cs="Times New Roman"/>
                <w:lang w:eastAsia="pl-PL"/>
              </w:rPr>
              <w:t>stan</w:t>
            </w:r>
          </w:p>
        </w:tc>
        <w:tc>
          <w:tcPr>
            <w:tcW w:w="0" w:type="auto"/>
            <w:hideMark/>
          </w:tcPr>
          <w:p w14:paraId="22EC9038" w14:textId="77777777" w:rsidR="009D7035" w:rsidRPr="00726344" w:rsidRDefault="009D7035" w:rsidP="009D7035">
            <w:pPr>
              <w:rPr>
                <w:rFonts w:ascii="Times New Roman" w:eastAsia="Times New Roman" w:hAnsi="Times New Roman" w:cs="Times New Roman"/>
                <w:b/>
                <w:bCs/>
                <w:lang w:eastAsia="pl-PL"/>
              </w:rPr>
            </w:pPr>
          </w:p>
        </w:tc>
        <w:tc>
          <w:tcPr>
            <w:tcW w:w="0" w:type="auto"/>
            <w:hideMark/>
          </w:tcPr>
          <w:p w14:paraId="68656A11" w14:textId="77777777" w:rsidR="009D7035" w:rsidRPr="00726344" w:rsidRDefault="009D7035" w:rsidP="009D7035">
            <w:pPr>
              <w:rPr>
                <w:rFonts w:ascii="Times New Roman" w:eastAsia="Times New Roman" w:hAnsi="Times New Roman" w:cs="Times New Roman"/>
                <w:lang w:eastAsia="pl-PL"/>
              </w:rPr>
            </w:pPr>
          </w:p>
        </w:tc>
      </w:tr>
      <w:tr w:rsidR="009D7035" w:rsidRPr="00726344" w14:paraId="769D5063" w14:textId="77777777" w:rsidTr="00A46ADE">
        <w:trPr>
          <w:trHeight w:val="630"/>
        </w:trPr>
        <w:tc>
          <w:tcPr>
            <w:tcW w:w="0" w:type="auto"/>
            <w:hideMark/>
          </w:tcPr>
          <w:p w14:paraId="2707837A"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DOBRY</w:t>
            </w:r>
          </w:p>
        </w:tc>
        <w:tc>
          <w:tcPr>
            <w:tcW w:w="0" w:type="auto"/>
            <w:hideMark/>
          </w:tcPr>
          <w:p w14:paraId="664BB8C8"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dobry</w:t>
            </w:r>
          </w:p>
        </w:tc>
        <w:tc>
          <w:tcPr>
            <w:tcW w:w="0" w:type="auto"/>
            <w:hideMark/>
          </w:tcPr>
          <w:p w14:paraId="01FCCC38" w14:textId="77777777" w:rsidR="009D7035" w:rsidRPr="00726344" w:rsidRDefault="009D7035" w:rsidP="009D7035">
            <w:pPr>
              <w:rPr>
                <w:rFonts w:ascii="Times New Roman" w:eastAsia="Times New Roman" w:hAnsi="Times New Roman" w:cs="Times New Roman"/>
                <w:lang w:eastAsia="pl-PL"/>
              </w:rPr>
            </w:pPr>
          </w:p>
        </w:tc>
        <w:tc>
          <w:tcPr>
            <w:tcW w:w="0" w:type="auto"/>
            <w:hideMark/>
          </w:tcPr>
          <w:p w14:paraId="5A33219C" w14:textId="77777777" w:rsidR="009D7035" w:rsidRPr="00726344" w:rsidRDefault="009D7035" w:rsidP="009D7035">
            <w:pPr>
              <w:rPr>
                <w:rFonts w:ascii="Times New Roman" w:eastAsia="Times New Roman" w:hAnsi="Times New Roman" w:cs="Times New Roman"/>
                <w:lang w:eastAsia="pl-PL"/>
              </w:rPr>
            </w:pPr>
          </w:p>
        </w:tc>
      </w:tr>
      <w:tr w:rsidR="009D7035" w:rsidRPr="00726344" w14:paraId="7A83E8B4" w14:textId="77777777" w:rsidTr="00A46ADE">
        <w:trPr>
          <w:trHeight w:val="315"/>
        </w:trPr>
        <w:tc>
          <w:tcPr>
            <w:tcW w:w="0" w:type="auto"/>
            <w:hideMark/>
          </w:tcPr>
          <w:p w14:paraId="0C21DA55" w14:textId="77777777" w:rsidR="009D7035" w:rsidRPr="00726344" w:rsidRDefault="009D7035" w:rsidP="009D7035">
            <w:pPr>
              <w:jc w:val="center"/>
              <w:rPr>
                <w:rFonts w:ascii="Times New Roman" w:eastAsia="Times New Roman" w:hAnsi="Times New Roman" w:cs="Times New Roman"/>
                <w:bCs/>
                <w:sz w:val="24"/>
                <w:szCs w:val="24"/>
                <w:lang w:eastAsia="pl-PL"/>
              </w:rPr>
            </w:pPr>
            <w:r w:rsidRPr="00726344">
              <w:rPr>
                <w:rFonts w:ascii="Times New Roman" w:eastAsia="Times New Roman" w:hAnsi="Times New Roman" w:cs="Times New Roman"/>
                <w:sz w:val="24"/>
                <w:szCs w:val="24"/>
                <w:lang w:eastAsia="pl-PL"/>
              </w:rPr>
              <w:t>ZŁY</w:t>
            </w:r>
          </w:p>
        </w:tc>
        <w:tc>
          <w:tcPr>
            <w:tcW w:w="0" w:type="auto"/>
            <w:hideMark/>
          </w:tcPr>
          <w:p w14:paraId="09C1A5CE" w14:textId="77777777" w:rsidR="009D7035" w:rsidRPr="00726344" w:rsidRDefault="009D7035" w:rsidP="009D7035">
            <w:pPr>
              <w:jc w:val="center"/>
              <w:rPr>
                <w:rFonts w:ascii="Times New Roman" w:eastAsia="Times New Roman" w:hAnsi="Times New Roman" w:cs="Times New Roman"/>
                <w:lang w:eastAsia="pl-PL"/>
              </w:rPr>
            </w:pPr>
            <w:r w:rsidRPr="00726344">
              <w:rPr>
                <w:rFonts w:ascii="Times New Roman" w:eastAsia="Times New Roman" w:hAnsi="Times New Roman" w:cs="Times New Roman"/>
                <w:lang w:eastAsia="pl-PL"/>
              </w:rPr>
              <w:t>stan zły</w:t>
            </w:r>
          </w:p>
        </w:tc>
        <w:tc>
          <w:tcPr>
            <w:tcW w:w="0" w:type="auto"/>
            <w:hideMark/>
          </w:tcPr>
          <w:p w14:paraId="650288C8" w14:textId="77777777" w:rsidR="009D7035" w:rsidRPr="00726344" w:rsidRDefault="009D7035" w:rsidP="009D7035">
            <w:pPr>
              <w:rPr>
                <w:rFonts w:ascii="Times New Roman" w:eastAsia="Times New Roman" w:hAnsi="Times New Roman" w:cs="Times New Roman"/>
                <w:lang w:eastAsia="pl-PL"/>
              </w:rPr>
            </w:pPr>
          </w:p>
        </w:tc>
        <w:tc>
          <w:tcPr>
            <w:tcW w:w="0" w:type="auto"/>
            <w:hideMark/>
          </w:tcPr>
          <w:p w14:paraId="2D463C4C" w14:textId="77777777" w:rsidR="009D7035" w:rsidRPr="00726344" w:rsidRDefault="009D7035" w:rsidP="009D7035">
            <w:pPr>
              <w:rPr>
                <w:rFonts w:ascii="Times New Roman" w:eastAsia="Times New Roman" w:hAnsi="Times New Roman" w:cs="Times New Roman"/>
                <w:lang w:eastAsia="pl-PL"/>
              </w:rPr>
            </w:pPr>
          </w:p>
        </w:tc>
      </w:tr>
      <w:tr w:rsidR="009D7035" w:rsidRPr="00726344" w14:paraId="4C6F42A2" w14:textId="77777777" w:rsidTr="00A46ADE">
        <w:trPr>
          <w:trHeight w:val="315"/>
        </w:trPr>
        <w:tc>
          <w:tcPr>
            <w:tcW w:w="0" w:type="auto"/>
            <w:hideMark/>
          </w:tcPr>
          <w:p w14:paraId="31832AF7" w14:textId="77777777" w:rsidR="009D7035" w:rsidRPr="00726344" w:rsidRDefault="009D7035" w:rsidP="009D7035">
            <w:pPr>
              <w:jc w:val="center"/>
              <w:rPr>
                <w:rFonts w:ascii="Times New Roman" w:eastAsia="Times New Roman" w:hAnsi="Times New Roman" w:cs="Times New Roman"/>
                <w:sz w:val="16"/>
                <w:szCs w:val="16"/>
                <w:lang w:eastAsia="pl-PL"/>
              </w:rPr>
            </w:pPr>
          </w:p>
        </w:tc>
        <w:tc>
          <w:tcPr>
            <w:tcW w:w="0" w:type="auto"/>
            <w:hideMark/>
          </w:tcPr>
          <w:p w14:paraId="10141D06" w14:textId="77777777" w:rsidR="009D7035" w:rsidRPr="00726344" w:rsidRDefault="009D7035" w:rsidP="009D7035">
            <w:pPr>
              <w:jc w:val="center"/>
              <w:rPr>
                <w:rFonts w:ascii="Times New Roman" w:eastAsia="Times New Roman" w:hAnsi="Times New Roman" w:cs="Times New Roman"/>
                <w:sz w:val="16"/>
                <w:szCs w:val="16"/>
                <w:lang w:eastAsia="pl-PL"/>
              </w:rPr>
            </w:pPr>
          </w:p>
        </w:tc>
        <w:tc>
          <w:tcPr>
            <w:tcW w:w="0" w:type="auto"/>
            <w:hideMark/>
          </w:tcPr>
          <w:p w14:paraId="6EAA3A1B" w14:textId="77777777" w:rsidR="009D7035" w:rsidRPr="00726344" w:rsidRDefault="009D7035" w:rsidP="009D7035">
            <w:pPr>
              <w:rPr>
                <w:rFonts w:ascii="Times New Roman" w:eastAsia="Times New Roman" w:hAnsi="Times New Roman" w:cs="Times New Roman"/>
                <w:sz w:val="16"/>
                <w:szCs w:val="16"/>
                <w:lang w:eastAsia="pl-PL"/>
              </w:rPr>
            </w:pPr>
          </w:p>
        </w:tc>
        <w:tc>
          <w:tcPr>
            <w:tcW w:w="0" w:type="auto"/>
            <w:hideMark/>
          </w:tcPr>
          <w:p w14:paraId="1384103A" w14:textId="77777777" w:rsidR="009D7035" w:rsidRPr="00726344" w:rsidRDefault="009D7035" w:rsidP="009D7035">
            <w:pPr>
              <w:rPr>
                <w:rFonts w:ascii="Times New Roman" w:eastAsia="Times New Roman" w:hAnsi="Times New Roman" w:cs="Times New Roman"/>
                <w:sz w:val="14"/>
                <w:szCs w:val="14"/>
                <w:lang w:eastAsia="pl-PL"/>
              </w:rPr>
            </w:pPr>
          </w:p>
        </w:tc>
      </w:tr>
    </w:tbl>
    <w:p w14:paraId="635C1837" w14:textId="77777777" w:rsidR="009D7035" w:rsidRPr="00726344" w:rsidRDefault="009D7035" w:rsidP="009D7035">
      <w:pPr>
        <w:spacing w:after="0" w:line="240" w:lineRule="auto"/>
        <w:jc w:val="both"/>
        <w:rPr>
          <w:rFonts w:ascii="Times New Roman" w:hAnsi="Times New Roman" w:cs="Times New Roman"/>
          <w:sz w:val="24"/>
          <w:szCs w:val="24"/>
        </w:rPr>
      </w:pPr>
      <w:r w:rsidRPr="00726344">
        <w:rPr>
          <w:rFonts w:ascii="Times New Roman" w:eastAsia="Times New Roman" w:hAnsi="Times New Roman" w:cs="Times New Roman"/>
          <w:i/>
          <w:iCs/>
          <w:sz w:val="24"/>
          <w:szCs w:val="24"/>
        </w:rPr>
        <w:t>Źródło: Opracowanie własne na podstawie www.wios.olsztyn.pl</w:t>
      </w:r>
    </w:p>
    <w:p w14:paraId="5F19EE3D" w14:textId="1F506E1B" w:rsidR="009D7035" w:rsidRPr="00726344" w:rsidRDefault="009D7035" w:rsidP="004E7E5A">
      <w:pPr>
        <w:pStyle w:val="Nagwek3"/>
        <w:numPr>
          <w:ilvl w:val="2"/>
          <w:numId w:val="30"/>
        </w:numPr>
        <w:rPr>
          <w:rFonts w:ascii="Times New Roman" w:hAnsi="Times New Roman" w:cs="Times New Roman"/>
          <w:color w:val="auto"/>
        </w:rPr>
      </w:pPr>
      <w:bookmarkStart w:id="197" w:name="_Toc21430455"/>
      <w:bookmarkStart w:id="198" w:name="_Toc21635789"/>
      <w:r w:rsidRPr="00726344">
        <w:rPr>
          <w:rFonts w:ascii="Times New Roman" w:hAnsi="Times New Roman" w:cs="Times New Roman"/>
          <w:color w:val="auto"/>
        </w:rPr>
        <w:t>Wody podziemne</w:t>
      </w:r>
      <w:bookmarkEnd w:id="197"/>
      <w:bookmarkEnd w:id="198"/>
    </w:p>
    <w:p w14:paraId="00D5887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Zgodnie z art. 16 punkt 68 Ustawy </w:t>
      </w:r>
      <w:r w:rsidRPr="00726344">
        <w:rPr>
          <w:rFonts w:ascii="Times New Roman" w:hAnsi="Times New Roman" w:cs="Times New Roman"/>
          <w:i/>
          <w:sz w:val="24"/>
          <w:szCs w:val="24"/>
        </w:rPr>
        <w:t>Prawo Wodne</w:t>
      </w:r>
      <w:r w:rsidRPr="00726344">
        <w:rPr>
          <w:rFonts w:ascii="Times New Roman" w:hAnsi="Times New Roman" w:cs="Times New Roman"/>
          <w:sz w:val="24"/>
          <w:szCs w:val="24"/>
        </w:rPr>
        <w:t xml:space="preserve"> (Dz. U. z 2018 r. poz. 2268) przez wody podziemne rozumie się wszystkie wody znajdujące się pod powierzchnią ziemi w strefie nasycenia, w tym wody gruntowe pozostające w bezpośredniej styczności z gruntem lub podglebiem.</w:t>
      </w:r>
    </w:p>
    <w:p w14:paraId="1AE0B25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Cytowana Ustawa w art. 16 reguluje również między innymi takie kwestie jak:</w:t>
      </w:r>
    </w:p>
    <w:p w14:paraId="39278D07" w14:textId="77777777" w:rsidR="009D7035" w:rsidRPr="00726344" w:rsidRDefault="009D7035" w:rsidP="00434AF5">
      <w:pPr>
        <w:pStyle w:val="Akapitzlist"/>
        <w:numPr>
          <w:ilvl w:val="0"/>
          <w:numId w:val="6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warstwy wodonośne – rozumie się przez to warstwowane lub niewarstwowane utwory skalne przepuszczalne i nasycone wodą, wykazujące wystarczającą porowatość i przepuszczalność umożliwiającą znaczący przepływ wód podziemnych lub pobór znaczących ilości wód podziemnych. </w:t>
      </w:r>
    </w:p>
    <w:p w14:paraId="3D5A1275" w14:textId="77777777" w:rsidR="009D7035" w:rsidRPr="00726344" w:rsidRDefault="009D7035" w:rsidP="00434AF5">
      <w:pPr>
        <w:pStyle w:val="Akapitzlist"/>
        <w:numPr>
          <w:ilvl w:val="0"/>
          <w:numId w:val="6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stan wód podziemnych – rozumie się przez to ogólny stan jednolitych części wód podziemnych, który określa się na podstawie oceny stanu ilościowego wód podziemnych oraz oceny stanu chemicznego tych wód, przy czym o ogólnym stanie decyduje gorszy ze stanów.</w:t>
      </w:r>
    </w:p>
    <w:p w14:paraId="4382EA9F" w14:textId="77777777" w:rsidR="009D7035" w:rsidRPr="00726344" w:rsidRDefault="009D7035" w:rsidP="00434AF5">
      <w:pPr>
        <w:pStyle w:val="Akapitzlist"/>
        <w:numPr>
          <w:ilvl w:val="0"/>
          <w:numId w:val="6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jednolite części wód podziemnych – rozumie się przez to określoną objętość wód podziemnych występującą w obrębie warstwy wodonośnej lub zespołu warstw wodonośnych.</w:t>
      </w:r>
    </w:p>
    <w:p w14:paraId="106FA09E" w14:textId="77777777" w:rsidR="009D7035" w:rsidRPr="00726344" w:rsidRDefault="009D7035" w:rsidP="00434AF5">
      <w:pPr>
        <w:pStyle w:val="Akapitzlist"/>
        <w:numPr>
          <w:ilvl w:val="0"/>
          <w:numId w:val="6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dostępne zasoby wód podziemnych – rozumie się przez to zasoby wód podziemnych stanowiące średnią roczną z </w:t>
      </w:r>
      <w:proofErr w:type="spellStart"/>
      <w:r w:rsidRPr="00726344">
        <w:rPr>
          <w:rFonts w:ascii="Times New Roman" w:hAnsi="Times New Roman" w:cs="Times New Roman"/>
          <w:sz w:val="24"/>
          <w:szCs w:val="24"/>
        </w:rPr>
        <w:t>wielolecia</w:t>
      </w:r>
      <w:proofErr w:type="spellEnd"/>
      <w:r w:rsidRPr="00726344">
        <w:rPr>
          <w:rFonts w:ascii="Times New Roman" w:hAnsi="Times New Roman" w:cs="Times New Roman"/>
          <w:sz w:val="24"/>
          <w:szCs w:val="24"/>
        </w:rPr>
        <w:t xml:space="preserve"> wielkość całkowitego zasilania wód podziemnych określonej jednolitej części wód podziemnych pomniejszoną o wielkość średnią z </w:t>
      </w:r>
      <w:proofErr w:type="spellStart"/>
      <w:r w:rsidRPr="00726344">
        <w:rPr>
          <w:rFonts w:ascii="Times New Roman" w:hAnsi="Times New Roman" w:cs="Times New Roman"/>
          <w:sz w:val="24"/>
          <w:szCs w:val="24"/>
        </w:rPr>
        <w:t>wielolecia</w:t>
      </w:r>
      <w:proofErr w:type="spellEnd"/>
      <w:r w:rsidRPr="00726344">
        <w:rPr>
          <w:rFonts w:ascii="Times New Roman" w:hAnsi="Times New Roman" w:cs="Times New Roman"/>
          <w:sz w:val="24"/>
          <w:szCs w:val="24"/>
        </w:rPr>
        <w:t xml:space="preserve"> przepływu wód wymaganego dla osiągnięcia celów </w:t>
      </w:r>
      <w:r w:rsidRPr="00726344">
        <w:rPr>
          <w:rFonts w:ascii="Times New Roman" w:hAnsi="Times New Roman" w:cs="Times New Roman"/>
          <w:sz w:val="24"/>
          <w:szCs w:val="24"/>
        </w:rPr>
        <w:lastRenderedPageBreak/>
        <w:t xml:space="preserve">środowiskowych dla jednolitych części wód powierzchniowych związanych z określoną jednolitą częścią wód podziemnych, tak aby nie dopuścić do: </w:t>
      </w:r>
    </w:p>
    <w:p w14:paraId="2571927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 znacznego pogorszenia stanu ekologicznego tych jednolitych części wód powierzchniowych, </w:t>
      </w:r>
    </w:p>
    <w:p w14:paraId="110D64A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 powstania szkód w ekosystemach lądowych zależnych od wód podziemnych.</w:t>
      </w:r>
    </w:p>
    <w:p w14:paraId="49DB510E" w14:textId="77777777" w:rsidR="009D7035" w:rsidRPr="00726344" w:rsidRDefault="009D7035" w:rsidP="00434AF5">
      <w:pPr>
        <w:pStyle w:val="Akapitzlist"/>
        <w:numPr>
          <w:ilvl w:val="0"/>
          <w:numId w:val="6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dobry stan wód podziemnych – rozumie się przez to taki stan jednolitych części wód podziemnych, w którym stan ilościowy wód podziemnych oraz stan chemiczny tych wód są określone co najmniej jako dobre. </w:t>
      </w:r>
    </w:p>
    <w:p w14:paraId="7DC15F9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Według „Słownika hydrogeologicznego” pod red. A. S Kleczkowskiego i A. </w:t>
      </w:r>
      <w:proofErr w:type="spellStart"/>
      <w:r w:rsidRPr="00726344">
        <w:rPr>
          <w:rFonts w:ascii="Times New Roman" w:hAnsi="Times New Roman" w:cs="Times New Roman"/>
          <w:sz w:val="24"/>
          <w:szCs w:val="24"/>
        </w:rPr>
        <w:t>Różkowskiego</w:t>
      </w:r>
      <w:proofErr w:type="spellEnd"/>
      <w:r w:rsidRPr="00726344">
        <w:rPr>
          <w:rFonts w:ascii="Times New Roman" w:hAnsi="Times New Roman" w:cs="Times New Roman"/>
          <w:sz w:val="24"/>
          <w:szCs w:val="24"/>
        </w:rPr>
        <w:t xml:space="preserve"> wody podziemne to wody występujące w skałach skorupy ziemskiej. Główna ich część pochodzi z infiltracji odpadów atmosferycznych (niekiedy także wód powierzchniowych), w małym stopniu z kondensacji pary wodnej w skorupie ziemskiej. Również nieznaczna ich część pochodzi z głębi ziemi przez wydzielanie się pary wodnej z roztworów magmowych lub przez odwodnienie minerałów (wody juwenalne), a także z zachowanych w osadach resztek wód z zanikłych mórz i innych zbiorników wodnych (wody reliktowe). Wody pochodzące z infiltracji przemieszczające się przez strefę aeracji tracą nieznaczną część na skutek związania siłami molekularnymi z ziarnami gruntu (woda błonkowata) oraz zatrzymując się na nieprzepuszczalnych lub słabo przepuszczalnych wkładkach (woda zawieszona). Pozostała, główna część, dążąc pod wpływem siły ciężkości w głąb skorupy ziemskiej napotyka warstwy wodoszczelne (np. iły) i gromadzi się nad nimi tworząc poziomy wodonośne (zbiornik wód podziemnych). W zależności od głębokości występowania wód podziemnych oraz rozmieszczenia struktur wodonośnych i utworów otaczających wyróżniamy wody powierzchniowe potocznie nazywane podskórnymi, wody gruntowe, wody wgłębne, wody głębinowe. O gromadzeniu i przewodzeniu wody podziemnej oraz drogach krążenia decyduje charakter litologiczny skał, w których występują wody porowe, wody szczelinowe, wody krasowe, a także złożone wody porowo- szczelinowe i wody szczelinowo - krasowe. Litologia, głębokość i czas przebywania wody w środowisku skalnym kształtuje skład chemiczny i stopień mineralizacji wody-wody słodkie, wody mineralne. W zależności od warunków hydrogeologicznych i klimatycznych kształtują się zasoby wód podziemnych, które w wielu regionach świata stanowią podstawowy surowiec warunkujący rozwój gospodarczy.</w:t>
      </w:r>
    </w:p>
    <w:p w14:paraId="7E7E5949"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Warunki hydrogeologiczne Gminy są korzystne. Obszar gminy jest bardzo zasobny w wody podziemne, szczególnie część południowa i wschodnia. Według podziału hydrogeologicznego </w:t>
      </w:r>
      <w:r w:rsidRPr="00726344">
        <w:rPr>
          <w:rStyle w:val="h1"/>
          <w:rFonts w:ascii="Times New Roman" w:hAnsi="Times New Roman" w:cs="Times New Roman"/>
          <w:sz w:val="24"/>
          <w:szCs w:val="24"/>
        </w:rPr>
        <w:lastRenderedPageBreak/>
        <w:t xml:space="preserve">Polski gmina Ruciane – Nida należy do regionu I – mazowieckiego, zawierającego się w makroregionie północnowschodnim. Cała gmina, z wyjątkiem północnej części Półwyspu </w:t>
      </w:r>
      <w:proofErr w:type="spellStart"/>
      <w:r w:rsidRPr="00726344">
        <w:rPr>
          <w:rStyle w:val="h1"/>
          <w:rFonts w:ascii="Times New Roman" w:hAnsi="Times New Roman" w:cs="Times New Roman"/>
          <w:sz w:val="24"/>
          <w:szCs w:val="24"/>
        </w:rPr>
        <w:t>Popielniańskiego</w:t>
      </w:r>
      <w:proofErr w:type="spellEnd"/>
      <w:r w:rsidRPr="00726344">
        <w:rPr>
          <w:rStyle w:val="h1"/>
          <w:rFonts w:ascii="Times New Roman" w:hAnsi="Times New Roman" w:cs="Times New Roman"/>
          <w:sz w:val="24"/>
          <w:szCs w:val="24"/>
        </w:rPr>
        <w:t xml:space="preserve"> oraz północno-zachodnich fragmentów w okolicy wsi Iznota i Kamień, leży w obrębie trzeciorzędowego zbiornika wód podziemnych – GZWP 215 </w:t>
      </w:r>
      <w:proofErr w:type="spellStart"/>
      <w:r w:rsidRPr="00726344">
        <w:rPr>
          <w:rStyle w:val="h1"/>
          <w:rFonts w:ascii="Times New Roman" w:hAnsi="Times New Roman" w:cs="Times New Roman"/>
          <w:sz w:val="24"/>
          <w:szCs w:val="24"/>
        </w:rPr>
        <w:t>Subniecka</w:t>
      </w:r>
      <w:proofErr w:type="spellEnd"/>
      <w:r w:rsidRPr="00726344">
        <w:rPr>
          <w:rStyle w:val="h1"/>
          <w:rFonts w:ascii="Times New Roman" w:hAnsi="Times New Roman" w:cs="Times New Roman"/>
          <w:sz w:val="24"/>
          <w:szCs w:val="24"/>
        </w:rPr>
        <w:t xml:space="preserve"> Warszawska. Niemniej jednak w obrębie powyższego zbiornika wydzielono jedynie jedno piętro wodonośne o podrzędnym znaczeniu użytkowym. Warstwy wodonośne w utworach trzeciorzędu, prawdopodobnie oligoceńskie, charakteryzują się przewodnictwem poniżej 100 m3/24h i wydajnością potencjalną studni mniejszą niż 30 m3/h. Moduł ich zasobów odnawialnych wynosi 5 m3/24h/km2. Na linii Wojnowo – Osiniak-Piotrowo – Wejsuny – Jezioro </w:t>
      </w:r>
      <w:proofErr w:type="spellStart"/>
      <w:r w:rsidRPr="00726344">
        <w:rPr>
          <w:rStyle w:val="h1"/>
          <w:rFonts w:ascii="Times New Roman" w:hAnsi="Times New Roman" w:cs="Times New Roman"/>
          <w:sz w:val="24"/>
          <w:szCs w:val="24"/>
        </w:rPr>
        <w:t>Jegocin</w:t>
      </w:r>
      <w:proofErr w:type="spellEnd"/>
      <w:r w:rsidRPr="00726344">
        <w:rPr>
          <w:rStyle w:val="h1"/>
          <w:rFonts w:ascii="Times New Roman" w:hAnsi="Times New Roman" w:cs="Times New Roman"/>
          <w:sz w:val="24"/>
          <w:szCs w:val="24"/>
        </w:rPr>
        <w:t xml:space="preserve"> przebiega północna granica czwartorzędowego zbiornika wód podziemnych – GZWP 216 Sandr Kurpie.  W obrębie piętra czwartorzędowego wyróżniono dwa użytkowe poziomy wodonośne. Główny użytkowy poziom stanowią wodnolodowcowe piaski, w przewadze drobnoziarniste, pochodzącego ze zlodowacenia środkowopolskiego (Warty) i północnopolskiego, tworzące wspólną jednostkę wodonośną. Na przeważającej części gminy występuje on bezpośrednio od powierzchni terenu i charakteryzuje się swobodnym zwierciadłem (izolacja typu a). Jedynie w północno-wschodniej części gminy, począwszy od linii wzgórz morenowych, jest on przykryty glinami zwałowymi z okresu stadiału </w:t>
      </w:r>
      <w:proofErr w:type="spellStart"/>
      <w:r w:rsidRPr="00726344">
        <w:rPr>
          <w:rStyle w:val="h1"/>
          <w:rFonts w:ascii="Times New Roman" w:hAnsi="Times New Roman" w:cs="Times New Roman"/>
          <w:sz w:val="24"/>
          <w:szCs w:val="24"/>
        </w:rPr>
        <w:t>północnomazowieckiego</w:t>
      </w:r>
      <w:proofErr w:type="spellEnd"/>
      <w:r w:rsidRPr="00726344">
        <w:rPr>
          <w:rStyle w:val="h1"/>
          <w:rFonts w:ascii="Times New Roman" w:hAnsi="Times New Roman" w:cs="Times New Roman"/>
          <w:sz w:val="24"/>
          <w:szCs w:val="24"/>
        </w:rPr>
        <w:t xml:space="preserve"> zlodowacenia środkowopolskiego oraz fazy poznańskiej zlodowacenia północnopolskiego, których miąższość mieści się w granicach 15 m (izolacja typu b). Drugi poziom użytkowy tworzą występujące lokalnie piaski zlodowacenia środkowopolskiego (Odry). Ten fakt dotyczy niewielkiego fragmentu gminy o powierzchni ok. 1,2 km2 pomiędzy miejscowościami Ukta i Kamień. Głębokość występowania głównego poziomu wodonośnego nie przekracza 5 m w strefach przyjeziornych oraz w części południowej gminy. W części centralnej gminy występuje na głębokości 6 – 11 m. Jedynie na obszarach, gdzie występuje przykrycie glin i iłów, głębokość jego zalegania zwiększa się do 20 – 30 m.  Miąższość piasków różnoziarnistych, z których zbudowany jest poziom wodonośny, charakteryzuje się dość znaczną zmiennością. Najmniejszą miąższość, nie przekraczającą  10 m, zaobserwowano w północno-wschodniej części gminy, w rejonie Ukty i Iznoty. Wraz z poruszaniem się na południe i na wschód grubość warstwy wodonośnej rośnie. Na północy gminy (w rejonie Onufryjewa i Popielna) miąższość oscyluje wokół wartości 15 m, w centralnej części gminy wynosi już ponad 20 m, a przy granicy z gminą Pisz miąższość przekracza 40 m. Oszacowano, że potencjalne wydajności w części gminy o miąższości poziomu użytkowego większej niż 40 m, mogą osiągać wartości powyżej 120 m3/h. Największa część gminy może korzystać z ujęć wody podziemnej w wymiarze potencjalnej wydajności 70 – 120 m3/h. Jedynie </w:t>
      </w:r>
      <w:r w:rsidRPr="00726344">
        <w:rPr>
          <w:rStyle w:val="h1"/>
          <w:rFonts w:ascii="Times New Roman" w:hAnsi="Times New Roman" w:cs="Times New Roman"/>
          <w:sz w:val="24"/>
          <w:szCs w:val="24"/>
        </w:rPr>
        <w:lastRenderedPageBreak/>
        <w:t xml:space="preserve">północno-zachodnia część gminy posiada niekorzystne uwarunkowania na tej płaszczyźnie, gdyż w okolicy Ukty potencjalna wydajność studni kształtuje się w zakresie 10 – 20 m3/h. Zwierciadło wody głównego użytkowego poziomu wodonośnego na przeważającej części gminy ma charakter swobodny, dzięki czemu wyznacza równocześnie jego strop. W rejonach, gdzie występują w jego nadkładzie utwory nieprzepuszczalne, występuje zjawisko zwierciadła napiętego o wartości kilku do kilkunastu metrów. Roczne wahania poziomu zwierciadła wody nie przekraczają 0,67 m. Na zdecydowanej większości terenu gminy hydroizohipsy kształtują się w granicach 115 – 125 m n.p.m. W odróżnieniu od jakości wód w województwie, gdzie około 60 % wód podziemnych klasyfikuje się jako III i IV klasę jakości na terenie gminy wody podziemne są dobrej jakości. Pomiędzy miejscowościami Kamień, Nowa Ukta i Wygryny określono klasę wód podziemnych jako </w:t>
      </w:r>
      <w:proofErr w:type="spellStart"/>
      <w:r w:rsidRPr="00726344">
        <w:rPr>
          <w:rStyle w:val="h1"/>
          <w:rFonts w:ascii="Times New Roman" w:hAnsi="Times New Roman" w:cs="Times New Roman"/>
          <w:sz w:val="24"/>
          <w:szCs w:val="24"/>
        </w:rPr>
        <w:t>IIa</w:t>
      </w:r>
      <w:proofErr w:type="spellEnd"/>
      <w:r w:rsidRPr="00726344">
        <w:rPr>
          <w:rStyle w:val="h1"/>
          <w:rFonts w:ascii="Times New Roman" w:hAnsi="Times New Roman" w:cs="Times New Roman"/>
          <w:sz w:val="24"/>
          <w:szCs w:val="24"/>
        </w:rPr>
        <w:t xml:space="preserve"> (dobrej jakości, nie wymagające prostego uzdatniania). Klasa III wód podziemnych ( jakość zła, wymagane skomplikowane uzdatnianie) występuje na terenie wsi Ładne Pole, Ukta, Wojnowo ze względu na niespełnienie warunków w zakresie barwy oraz stężenia żelaza. W przeważającej części gminy główny użytkowy poziom wodonośny występuje bez izolacji. Jedynie w części północno – zachodniej występuje izolacja w postaci glin zwałowych o miąższości około 20 m. Jednakże naturalną ochroną przed degradacją wód podziemnych zapewnia znaczna lesistość gminy. Stanowi to naturalny filtr ochronny płytko występujących wód.  </w:t>
      </w:r>
    </w:p>
    <w:p w14:paraId="50342F8B" w14:textId="77777777" w:rsidR="009D7035" w:rsidRPr="00726344" w:rsidRDefault="009D7035" w:rsidP="009D7035">
      <w:pPr>
        <w:pStyle w:val="Legenda"/>
        <w:rPr>
          <w:rFonts w:ascii="Times New Roman" w:hAnsi="Times New Roman" w:cs="Times New Roman"/>
        </w:rPr>
      </w:pPr>
      <w:bookmarkStart w:id="199" w:name="_Toc21387028"/>
      <w:bookmarkStart w:id="200" w:name="_Toc2163563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w:t>
      </w:r>
      <w:r w:rsidRPr="00726344">
        <w:rPr>
          <w:rStyle w:val="h1"/>
          <w:rFonts w:ascii="Times New Roman" w:hAnsi="Times New Roman" w:cs="Times New Roman"/>
          <w:color w:val="auto"/>
          <w:sz w:val="24"/>
          <w:szCs w:val="24"/>
        </w:rPr>
        <w:t>Charakterystyka wód podziemnych na obszarze Gminy Ruciane- Nida</w:t>
      </w:r>
      <w:bookmarkEnd w:id="199"/>
      <w:bookmarkEnd w:id="200"/>
    </w:p>
    <w:tbl>
      <w:tblPr>
        <w:tblStyle w:val="Siatkatabelijasna"/>
        <w:tblW w:w="0" w:type="auto"/>
        <w:tblLook w:val="04A0" w:firstRow="1" w:lastRow="0" w:firstColumn="1" w:lastColumn="0" w:noHBand="0" w:noVBand="1"/>
      </w:tblPr>
      <w:tblGrid>
        <w:gridCol w:w="1369"/>
        <w:gridCol w:w="580"/>
        <w:gridCol w:w="1430"/>
        <w:gridCol w:w="1381"/>
        <w:gridCol w:w="2109"/>
        <w:gridCol w:w="2193"/>
      </w:tblGrid>
      <w:tr w:rsidR="009D7035" w:rsidRPr="00726344" w14:paraId="28014E05" w14:textId="77777777" w:rsidTr="00A46ADE">
        <w:tc>
          <w:tcPr>
            <w:tcW w:w="0" w:type="auto"/>
          </w:tcPr>
          <w:p w14:paraId="7D10C23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Miejscowość</w:t>
            </w:r>
          </w:p>
        </w:tc>
        <w:tc>
          <w:tcPr>
            <w:tcW w:w="0" w:type="auto"/>
          </w:tcPr>
          <w:p w14:paraId="06F850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GZ- WP</w:t>
            </w:r>
          </w:p>
        </w:tc>
        <w:tc>
          <w:tcPr>
            <w:tcW w:w="0" w:type="auto"/>
          </w:tcPr>
          <w:p w14:paraId="7F2FCE3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Głębokość warstwy wodonośnej [m]</w:t>
            </w:r>
          </w:p>
        </w:tc>
        <w:tc>
          <w:tcPr>
            <w:tcW w:w="0" w:type="auto"/>
          </w:tcPr>
          <w:p w14:paraId="6807B4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Przewodność warstwy wodonośnej [m</w:t>
            </w:r>
            <w:r w:rsidRPr="00726344">
              <w:rPr>
                <w:rFonts w:ascii="Times New Roman" w:hAnsi="Times New Roman" w:cs="Times New Roman"/>
                <w:sz w:val="24"/>
                <w:szCs w:val="24"/>
                <w:vertAlign w:val="superscript"/>
              </w:rPr>
              <w:t>2</w:t>
            </w:r>
            <w:r w:rsidRPr="00726344">
              <w:rPr>
                <w:rFonts w:ascii="Times New Roman" w:hAnsi="Times New Roman" w:cs="Times New Roman"/>
                <w:sz w:val="24"/>
                <w:szCs w:val="24"/>
              </w:rPr>
              <w:t>/24h]</w:t>
            </w:r>
          </w:p>
        </w:tc>
        <w:tc>
          <w:tcPr>
            <w:tcW w:w="0" w:type="auto"/>
          </w:tcPr>
          <w:p w14:paraId="0AA2AC4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Odporność gruntu</w:t>
            </w:r>
          </w:p>
        </w:tc>
        <w:tc>
          <w:tcPr>
            <w:tcW w:w="0" w:type="auto"/>
          </w:tcPr>
          <w:p w14:paraId="1DB79CA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Stopień zagrożenia wód podziemnych</w:t>
            </w:r>
          </w:p>
        </w:tc>
      </w:tr>
      <w:tr w:rsidR="009D7035" w:rsidRPr="00726344" w14:paraId="6AFD9541" w14:textId="77777777" w:rsidTr="00A46ADE">
        <w:tc>
          <w:tcPr>
            <w:tcW w:w="0" w:type="auto"/>
          </w:tcPr>
          <w:p w14:paraId="551AD4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Ruciane- Nida</w:t>
            </w:r>
          </w:p>
        </w:tc>
        <w:tc>
          <w:tcPr>
            <w:tcW w:w="0" w:type="auto"/>
          </w:tcPr>
          <w:p w14:paraId="0160E0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 I 216</w:t>
            </w:r>
          </w:p>
        </w:tc>
        <w:tc>
          <w:tcPr>
            <w:tcW w:w="0" w:type="auto"/>
          </w:tcPr>
          <w:p w14:paraId="7C8341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15 -50</w:t>
            </w:r>
          </w:p>
        </w:tc>
        <w:tc>
          <w:tcPr>
            <w:tcW w:w="0" w:type="auto"/>
          </w:tcPr>
          <w:p w14:paraId="5262B1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200-500</w:t>
            </w:r>
          </w:p>
        </w:tc>
        <w:tc>
          <w:tcPr>
            <w:tcW w:w="0" w:type="auto"/>
          </w:tcPr>
          <w:p w14:paraId="2F3095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Słaba- brak warstwy nieprzepuszczalnej</w:t>
            </w:r>
          </w:p>
        </w:tc>
        <w:tc>
          <w:tcPr>
            <w:tcW w:w="0" w:type="auto"/>
          </w:tcPr>
          <w:p w14:paraId="75D0EC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Wysoki</w:t>
            </w:r>
          </w:p>
        </w:tc>
      </w:tr>
      <w:tr w:rsidR="009D7035" w:rsidRPr="00726344" w14:paraId="1BDB1A9B" w14:textId="77777777" w:rsidTr="00A46ADE">
        <w:tc>
          <w:tcPr>
            <w:tcW w:w="0" w:type="auto"/>
          </w:tcPr>
          <w:p w14:paraId="1D53BE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Gałkowo</w:t>
            </w:r>
          </w:p>
        </w:tc>
        <w:tc>
          <w:tcPr>
            <w:tcW w:w="0" w:type="auto"/>
          </w:tcPr>
          <w:p w14:paraId="30B841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27C127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0" w:type="auto"/>
          </w:tcPr>
          <w:p w14:paraId="380D4F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w:t>
            </w:r>
          </w:p>
        </w:tc>
        <w:tc>
          <w:tcPr>
            <w:tcW w:w="0" w:type="auto"/>
          </w:tcPr>
          <w:p w14:paraId="71B280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glin zwałowych</w:t>
            </w:r>
          </w:p>
        </w:tc>
        <w:tc>
          <w:tcPr>
            <w:tcW w:w="0" w:type="auto"/>
          </w:tcPr>
          <w:p w14:paraId="67F422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(obecność ognisk zanieczyszczeń w sąsiedztwie wsi)</w:t>
            </w:r>
          </w:p>
        </w:tc>
      </w:tr>
      <w:tr w:rsidR="009D7035" w:rsidRPr="00726344" w14:paraId="420889F7" w14:textId="77777777" w:rsidTr="00A46ADE">
        <w:tc>
          <w:tcPr>
            <w:tcW w:w="0" w:type="auto"/>
          </w:tcPr>
          <w:p w14:paraId="3F986AF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Głodowo</w:t>
            </w:r>
          </w:p>
        </w:tc>
        <w:tc>
          <w:tcPr>
            <w:tcW w:w="0" w:type="auto"/>
          </w:tcPr>
          <w:p w14:paraId="554BC0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5621C86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25</w:t>
            </w:r>
          </w:p>
        </w:tc>
        <w:tc>
          <w:tcPr>
            <w:tcW w:w="0" w:type="auto"/>
          </w:tcPr>
          <w:p w14:paraId="6911D0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400</w:t>
            </w:r>
          </w:p>
        </w:tc>
        <w:tc>
          <w:tcPr>
            <w:tcW w:w="0" w:type="auto"/>
          </w:tcPr>
          <w:p w14:paraId="6B81BAC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Słaba- brak warstwy nieprzepuszczalnej</w:t>
            </w:r>
          </w:p>
        </w:tc>
        <w:tc>
          <w:tcPr>
            <w:tcW w:w="0" w:type="auto"/>
          </w:tcPr>
          <w:p w14:paraId="6AE72F2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 ogniska zanieczyszczeń niezinwentaryzowane)</w:t>
            </w:r>
          </w:p>
        </w:tc>
      </w:tr>
      <w:tr w:rsidR="009D7035" w:rsidRPr="00726344" w14:paraId="3B4B4D31" w14:textId="77777777" w:rsidTr="00A46ADE">
        <w:tc>
          <w:tcPr>
            <w:tcW w:w="0" w:type="auto"/>
          </w:tcPr>
          <w:p w14:paraId="5CA195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Iznota</w:t>
            </w:r>
          </w:p>
        </w:tc>
        <w:tc>
          <w:tcPr>
            <w:tcW w:w="0" w:type="auto"/>
          </w:tcPr>
          <w:p w14:paraId="3DECA3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3A482EC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w:t>
            </w:r>
          </w:p>
        </w:tc>
        <w:tc>
          <w:tcPr>
            <w:tcW w:w="0" w:type="auto"/>
          </w:tcPr>
          <w:p w14:paraId="7E3654C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280</w:t>
            </w:r>
          </w:p>
        </w:tc>
        <w:tc>
          <w:tcPr>
            <w:tcW w:w="0" w:type="auto"/>
          </w:tcPr>
          <w:p w14:paraId="055EB4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glin morenowych</w:t>
            </w:r>
          </w:p>
        </w:tc>
        <w:tc>
          <w:tcPr>
            <w:tcW w:w="0" w:type="auto"/>
          </w:tcPr>
          <w:p w14:paraId="1D50AEB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 brak znaczących ognisk zanieczyszczeń)</w:t>
            </w:r>
          </w:p>
        </w:tc>
      </w:tr>
      <w:tr w:rsidR="009D7035" w:rsidRPr="00726344" w14:paraId="5FFAE480" w14:textId="77777777" w:rsidTr="00A46ADE">
        <w:tc>
          <w:tcPr>
            <w:tcW w:w="0" w:type="auto"/>
          </w:tcPr>
          <w:p w14:paraId="52DD18C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Gąsior</w:t>
            </w:r>
          </w:p>
        </w:tc>
        <w:tc>
          <w:tcPr>
            <w:tcW w:w="0" w:type="auto"/>
          </w:tcPr>
          <w:p w14:paraId="070D86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2CDBA9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13</w:t>
            </w:r>
          </w:p>
        </w:tc>
        <w:tc>
          <w:tcPr>
            <w:tcW w:w="0" w:type="auto"/>
          </w:tcPr>
          <w:p w14:paraId="0208A0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300</w:t>
            </w:r>
          </w:p>
        </w:tc>
        <w:tc>
          <w:tcPr>
            <w:tcW w:w="0" w:type="auto"/>
          </w:tcPr>
          <w:p w14:paraId="2003E0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glin zwałowych</w:t>
            </w:r>
          </w:p>
        </w:tc>
        <w:tc>
          <w:tcPr>
            <w:tcW w:w="0" w:type="auto"/>
          </w:tcPr>
          <w:p w14:paraId="4FD2AB1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cienka izolacja poziomu wodonośnego</w:t>
            </w:r>
          </w:p>
        </w:tc>
      </w:tr>
      <w:tr w:rsidR="009D7035" w:rsidRPr="00726344" w14:paraId="52FE5137" w14:textId="77777777" w:rsidTr="00A46ADE">
        <w:tc>
          <w:tcPr>
            <w:tcW w:w="0" w:type="auto"/>
          </w:tcPr>
          <w:p w14:paraId="371CFD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Kamień</w:t>
            </w:r>
          </w:p>
        </w:tc>
        <w:tc>
          <w:tcPr>
            <w:tcW w:w="0" w:type="auto"/>
          </w:tcPr>
          <w:p w14:paraId="6E344E1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67A59B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w:t>
            </w:r>
          </w:p>
        </w:tc>
        <w:tc>
          <w:tcPr>
            <w:tcW w:w="0" w:type="auto"/>
          </w:tcPr>
          <w:p w14:paraId="5758FA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220</w:t>
            </w:r>
          </w:p>
        </w:tc>
        <w:tc>
          <w:tcPr>
            <w:tcW w:w="0" w:type="auto"/>
          </w:tcPr>
          <w:p w14:paraId="0BA1EB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glin zwałowych</w:t>
            </w:r>
          </w:p>
        </w:tc>
        <w:tc>
          <w:tcPr>
            <w:tcW w:w="0" w:type="auto"/>
          </w:tcPr>
          <w:p w14:paraId="5DDBC41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cienka izolacja poziomu wodonośnego</w:t>
            </w:r>
          </w:p>
        </w:tc>
      </w:tr>
      <w:tr w:rsidR="009D7035" w:rsidRPr="00726344" w14:paraId="75302826" w14:textId="77777777" w:rsidTr="00A46ADE">
        <w:tc>
          <w:tcPr>
            <w:tcW w:w="0" w:type="auto"/>
          </w:tcPr>
          <w:p w14:paraId="017E80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Końcewo</w:t>
            </w:r>
          </w:p>
        </w:tc>
        <w:tc>
          <w:tcPr>
            <w:tcW w:w="0" w:type="auto"/>
          </w:tcPr>
          <w:p w14:paraId="6D24C4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369A5D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w:t>
            </w:r>
          </w:p>
        </w:tc>
        <w:tc>
          <w:tcPr>
            <w:tcW w:w="0" w:type="auto"/>
          </w:tcPr>
          <w:p w14:paraId="5AFFA4C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350</w:t>
            </w:r>
          </w:p>
        </w:tc>
        <w:tc>
          <w:tcPr>
            <w:tcW w:w="0" w:type="auto"/>
          </w:tcPr>
          <w:p w14:paraId="1C6108E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Słaba- brak warstwy nieprzepuszczalnej</w:t>
            </w:r>
          </w:p>
        </w:tc>
        <w:tc>
          <w:tcPr>
            <w:tcW w:w="0" w:type="auto"/>
          </w:tcPr>
          <w:p w14:paraId="519FA9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 brak znaczących ognisk zanieczyszczeń)</w:t>
            </w:r>
          </w:p>
        </w:tc>
      </w:tr>
      <w:tr w:rsidR="009D7035" w:rsidRPr="00726344" w14:paraId="41436DCE" w14:textId="77777777" w:rsidTr="00A46ADE">
        <w:tc>
          <w:tcPr>
            <w:tcW w:w="0" w:type="auto"/>
          </w:tcPr>
          <w:p w14:paraId="538126D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Śwignajno</w:t>
            </w:r>
          </w:p>
        </w:tc>
        <w:tc>
          <w:tcPr>
            <w:tcW w:w="0" w:type="auto"/>
          </w:tcPr>
          <w:p w14:paraId="1CBB51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59358E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35-40</w:t>
            </w:r>
          </w:p>
        </w:tc>
        <w:tc>
          <w:tcPr>
            <w:tcW w:w="0" w:type="auto"/>
          </w:tcPr>
          <w:p w14:paraId="76A123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150</w:t>
            </w:r>
          </w:p>
        </w:tc>
        <w:tc>
          <w:tcPr>
            <w:tcW w:w="0" w:type="auto"/>
          </w:tcPr>
          <w:p w14:paraId="1EE06A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warstwy nieprzepuszczalnej</w:t>
            </w:r>
          </w:p>
        </w:tc>
        <w:tc>
          <w:tcPr>
            <w:tcW w:w="0" w:type="auto"/>
          </w:tcPr>
          <w:p w14:paraId="225210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 brak znaczących ognisk zanieczyszczeń)</w:t>
            </w:r>
          </w:p>
        </w:tc>
      </w:tr>
      <w:tr w:rsidR="009D7035" w:rsidRPr="00726344" w14:paraId="47363293" w14:textId="77777777" w:rsidTr="00A46ADE">
        <w:tc>
          <w:tcPr>
            <w:tcW w:w="0" w:type="auto"/>
          </w:tcPr>
          <w:p w14:paraId="52D861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Nowa Ukta</w:t>
            </w:r>
          </w:p>
        </w:tc>
        <w:tc>
          <w:tcPr>
            <w:tcW w:w="0" w:type="auto"/>
          </w:tcPr>
          <w:p w14:paraId="521DD0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5CCF43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35</w:t>
            </w:r>
          </w:p>
        </w:tc>
        <w:tc>
          <w:tcPr>
            <w:tcW w:w="0" w:type="auto"/>
          </w:tcPr>
          <w:p w14:paraId="1666C6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100</w:t>
            </w:r>
          </w:p>
        </w:tc>
        <w:tc>
          <w:tcPr>
            <w:tcW w:w="0" w:type="auto"/>
          </w:tcPr>
          <w:p w14:paraId="7FDC436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glin morenowych</w:t>
            </w:r>
          </w:p>
        </w:tc>
        <w:tc>
          <w:tcPr>
            <w:tcW w:w="0" w:type="auto"/>
          </w:tcPr>
          <w:p w14:paraId="4013808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Niski (występowanie pokładów izolacyjnych, brak znaczących ognisk zanieczyszczeń)</w:t>
            </w:r>
          </w:p>
        </w:tc>
      </w:tr>
      <w:tr w:rsidR="009D7035" w:rsidRPr="00726344" w14:paraId="7C0BA692" w14:textId="77777777" w:rsidTr="00A46ADE">
        <w:tc>
          <w:tcPr>
            <w:tcW w:w="0" w:type="auto"/>
          </w:tcPr>
          <w:p w14:paraId="053F1D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Osiniak Piotrowo</w:t>
            </w:r>
          </w:p>
        </w:tc>
        <w:tc>
          <w:tcPr>
            <w:tcW w:w="0" w:type="auto"/>
          </w:tcPr>
          <w:p w14:paraId="61599B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 I 216</w:t>
            </w:r>
          </w:p>
        </w:tc>
        <w:tc>
          <w:tcPr>
            <w:tcW w:w="0" w:type="auto"/>
          </w:tcPr>
          <w:p w14:paraId="45B9A9F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20-25</w:t>
            </w:r>
          </w:p>
        </w:tc>
        <w:tc>
          <w:tcPr>
            <w:tcW w:w="0" w:type="auto"/>
          </w:tcPr>
          <w:p w14:paraId="7EBB05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500</w:t>
            </w:r>
          </w:p>
        </w:tc>
        <w:tc>
          <w:tcPr>
            <w:tcW w:w="0" w:type="auto"/>
          </w:tcPr>
          <w:p w14:paraId="67BEDC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Południowo- wschodnia część miejscowości, którą odznacza się brakiem przypowierzchniowej izolacji</w:t>
            </w:r>
          </w:p>
        </w:tc>
        <w:tc>
          <w:tcPr>
            <w:tcW w:w="0" w:type="auto"/>
          </w:tcPr>
          <w:p w14:paraId="203067D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(występowanie pokładów izolacyjnych, obecność rolniczych ognisk zanieczyszczeń)</w:t>
            </w:r>
          </w:p>
        </w:tc>
      </w:tr>
      <w:tr w:rsidR="009D7035" w:rsidRPr="00726344" w14:paraId="75023B0E" w14:textId="77777777" w:rsidTr="00A46ADE">
        <w:tc>
          <w:tcPr>
            <w:tcW w:w="0" w:type="auto"/>
          </w:tcPr>
          <w:p w14:paraId="660233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Szeroki Bór</w:t>
            </w:r>
          </w:p>
        </w:tc>
        <w:tc>
          <w:tcPr>
            <w:tcW w:w="0" w:type="auto"/>
          </w:tcPr>
          <w:p w14:paraId="7D81E7C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216</w:t>
            </w:r>
          </w:p>
        </w:tc>
        <w:tc>
          <w:tcPr>
            <w:tcW w:w="0" w:type="auto"/>
          </w:tcPr>
          <w:p w14:paraId="7BA548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w:t>
            </w:r>
          </w:p>
        </w:tc>
        <w:tc>
          <w:tcPr>
            <w:tcW w:w="0" w:type="auto"/>
          </w:tcPr>
          <w:p w14:paraId="0ECB2D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700</w:t>
            </w:r>
          </w:p>
        </w:tc>
        <w:tc>
          <w:tcPr>
            <w:tcW w:w="0" w:type="auto"/>
          </w:tcPr>
          <w:p w14:paraId="239BED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Słaba- brak warstwy nieprzepuszczalnej</w:t>
            </w:r>
          </w:p>
        </w:tc>
        <w:tc>
          <w:tcPr>
            <w:tcW w:w="0" w:type="auto"/>
          </w:tcPr>
          <w:p w14:paraId="300619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 brak warstwy izolującej, brak znaczących ognisk zanieczyszczeń)</w:t>
            </w:r>
          </w:p>
        </w:tc>
      </w:tr>
      <w:tr w:rsidR="009D7035" w:rsidRPr="00726344" w14:paraId="6635D764" w14:textId="77777777" w:rsidTr="00A46ADE">
        <w:tc>
          <w:tcPr>
            <w:tcW w:w="0" w:type="auto"/>
          </w:tcPr>
          <w:p w14:paraId="71A06D6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Ukta</w:t>
            </w:r>
          </w:p>
        </w:tc>
        <w:tc>
          <w:tcPr>
            <w:tcW w:w="0" w:type="auto"/>
          </w:tcPr>
          <w:p w14:paraId="32915EF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0DF5B2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40-50</w:t>
            </w:r>
          </w:p>
        </w:tc>
        <w:tc>
          <w:tcPr>
            <w:tcW w:w="0" w:type="auto"/>
          </w:tcPr>
          <w:p w14:paraId="25C61C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100</w:t>
            </w:r>
          </w:p>
        </w:tc>
        <w:tc>
          <w:tcPr>
            <w:tcW w:w="0" w:type="auto"/>
          </w:tcPr>
          <w:p w14:paraId="3C31BD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obecność glin zwałowych</w:t>
            </w:r>
          </w:p>
        </w:tc>
        <w:tc>
          <w:tcPr>
            <w:tcW w:w="0" w:type="auto"/>
          </w:tcPr>
          <w:p w14:paraId="5B40F6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Niski i bardzo niski (szczelne i grube zaizolowanie terenu)</w:t>
            </w:r>
          </w:p>
        </w:tc>
      </w:tr>
      <w:tr w:rsidR="009D7035" w:rsidRPr="00726344" w14:paraId="7CCACD65" w14:textId="77777777" w:rsidTr="00A46ADE">
        <w:tc>
          <w:tcPr>
            <w:tcW w:w="0" w:type="auto"/>
          </w:tcPr>
          <w:p w14:paraId="3A94F4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Wejsuny</w:t>
            </w:r>
          </w:p>
        </w:tc>
        <w:tc>
          <w:tcPr>
            <w:tcW w:w="0" w:type="auto"/>
          </w:tcPr>
          <w:p w14:paraId="7F8769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 I 216</w:t>
            </w:r>
          </w:p>
        </w:tc>
        <w:tc>
          <w:tcPr>
            <w:tcW w:w="0" w:type="auto"/>
          </w:tcPr>
          <w:p w14:paraId="08EEBF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w:t>
            </w:r>
          </w:p>
        </w:tc>
        <w:tc>
          <w:tcPr>
            <w:tcW w:w="0" w:type="auto"/>
          </w:tcPr>
          <w:p w14:paraId="4A2483C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200</w:t>
            </w:r>
          </w:p>
        </w:tc>
        <w:tc>
          <w:tcPr>
            <w:tcW w:w="0" w:type="auto"/>
          </w:tcPr>
          <w:p w14:paraId="75E0679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cienka warstwa izolacyjnej gliny zwałowej</w:t>
            </w:r>
          </w:p>
        </w:tc>
        <w:tc>
          <w:tcPr>
            <w:tcW w:w="0" w:type="auto"/>
          </w:tcPr>
          <w:p w14:paraId="3CF4220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Niski (brak znaczących ognisk zanieczyszczeń)</w:t>
            </w:r>
          </w:p>
        </w:tc>
      </w:tr>
      <w:tr w:rsidR="009D7035" w:rsidRPr="00726344" w14:paraId="34A2F4BA" w14:textId="77777777" w:rsidTr="00A46ADE">
        <w:tc>
          <w:tcPr>
            <w:tcW w:w="0" w:type="auto"/>
          </w:tcPr>
          <w:p w14:paraId="0B368D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Wierzba</w:t>
            </w:r>
          </w:p>
        </w:tc>
        <w:tc>
          <w:tcPr>
            <w:tcW w:w="0" w:type="auto"/>
          </w:tcPr>
          <w:p w14:paraId="46EDEA0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3038AB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5-10</w:t>
            </w:r>
          </w:p>
        </w:tc>
        <w:tc>
          <w:tcPr>
            <w:tcW w:w="0" w:type="auto"/>
          </w:tcPr>
          <w:p w14:paraId="090999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330</w:t>
            </w:r>
          </w:p>
        </w:tc>
        <w:tc>
          <w:tcPr>
            <w:tcW w:w="0" w:type="auto"/>
          </w:tcPr>
          <w:p w14:paraId="504565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Słaba- brak warstwy nieprzepuszczalnej</w:t>
            </w:r>
          </w:p>
        </w:tc>
        <w:tc>
          <w:tcPr>
            <w:tcW w:w="0" w:type="auto"/>
          </w:tcPr>
          <w:p w14:paraId="115994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Wysoki (obecność ognisk zanieczyszczeń, brak warstwy nieprzepuszczalnej) </w:t>
            </w:r>
          </w:p>
        </w:tc>
      </w:tr>
      <w:tr w:rsidR="009D7035" w:rsidRPr="00726344" w14:paraId="696A92BF" w14:textId="77777777" w:rsidTr="00A46ADE">
        <w:tc>
          <w:tcPr>
            <w:tcW w:w="0" w:type="auto"/>
          </w:tcPr>
          <w:p w14:paraId="6A935192"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Popielno</w:t>
            </w:r>
            <w:proofErr w:type="spellEnd"/>
          </w:p>
        </w:tc>
        <w:tc>
          <w:tcPr>
            <w:tcW w:w="0" w:type="auto"/>
          </w:tcPr>
          <w:p w14:paraId="30AD2B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tcPr>
          <w:p w14:paraId="7E610E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0" w:type="auto"/>
          </w:tcPr>
          <w:p w14:paraId="6C7996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320</w:t>
            </w:r>
          </w:p>
        </w:tc>
        <w:tc>
          <w:tcPr>
            <w:tcW w:w="0" w:type="auto"/>
          </w:tcPr>
          <w:p w14:paraId="0F93E4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Słaba- brak warstwy nieprzepuszczalnej</w:t>
            </w:r>
          </w:p>
        </w:tc>
        <w:tc>
          <w:tcPr>
            <w:tcW w:w="0" w:type="auto"/>
          </w:tcPr>
          <w:p w14:paraId="37A8FFD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Wysoki (obecność ognisk zanieczyszczeń, brak warstwy nieprzepuszczalnej)</w:t>
            </w:r>
          </w:p>
        </w:tc>
      </w:tr>
      <w:tr w:rsidR="009D7035" w:rsidRPr="00726344" w14:paraId="1DE68C84" w14:textId="77777777" w:rsidTr="00A46ADE">
        <w:tc>
          <w:tcPr>
            <w:tcW w:w="0" w:type="auto"/>
          </w:tcPr>
          <w:p w14:paraId="388C8E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Wojnowo</w:t>
            </w:r>
          </w:p>
        </w:tc>
        <w:tc>
          <w:tcPr>
            <w:tcW w:w="0" w:type="auto"/>
          </w:tcPr>
          <w:p w14:paraId="0342465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 I 216</w:t>
            </w:r>
          </w:p>
        </w:tc>
        <w:tc>
          <w:tcPr>
            <w:tcW w:w="0" w:type="auto"/>
          </w:tcPr>
          <w:p w14:paraId="2091730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15 m i zmniejsza się wraz z poruszaniem w </w:t>
            </w:r>
            <w:r w:rsidRPr="00726344">
              <w:rPr>
                <w:rFonts w:ascii="Times New Roman" w:hAnsi="Times New Roman" w:cs="Times New Roman"/>
                <w:sz w:val="24"/>
                <w:szCs w:val="24"/>
              </w:rPr>
              <w:lastRenderedPageBreak/>
              <w:t>kierunku południowym</w:t>
            </w:r>
          </w:p>
        </w:tc>
        <w:tc>
          <w:tcPr>
            <w:tcW w:w="0" w:type="auto"/>
          </w:tcPr>
          <w:p w14:paraId="06F61A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500 ( maleje w kierunku północnym)</w:t>
            </w:r>
          </w:p>
        </w:tc>
        <w:tc>
          <w:tcPr>
            <w:tcW w:w="0" w:type="auto"/>
          </w:tcPr>
          <w:p w14:paraId="2A560F6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cienka warstwa izolacyjnej gliny zwałowej</w:t>
            </w:r>
          </w:p>
        </w:tc>
        <w:tc>
          <w:tcPr>
            <w:tcW w:w="0" w:type="auto"/>
          </w:tcPr>
          <w:p w14:paraId="4299B5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(obecność szczelnej przypowierzchniowej warstwy gruntu nieprzepuszczalneg</w:t>
            </w:r>
            <w:r w:rsidRPr="00726344">
              <w:rPr>
                <w:rFonts w:ascii="Times New Roman" w:hAnsi="Times New Roman" w:cs="Times New Roman"/>
                <w:sz w:val="24"/>
                <w:szCs w:val="24"/>
              </w:rPr>
              <w:lastRenderedPageBreak/>
              <w:t>o, który może pełnić rolę bufora i izolacji w razie wycieku substancji)</w:t>
            </w:r>
          </w:p>
        </w:tc>
      </w:tr>
      <w:tr w:rsidR="009D7035" w:rsidRPr="00726344" w14:paraId="7D54C31D" w14:textId="77777777" w:rsidTr="00A46ADE">
        <w:tc>
          <w:tcPr>
            <w:tcW w:w="0" w:type="auto"/>
          </w:tcPr>
          <w:p w14:paraId="30A957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Wólka</w:t>
            </w:r>
          </w:p>
        </w:tc>
        <w:tc>
          <w:tcPr>
            <w:tcW w:w="0" w:type="auto"/>
          </w:tcPr>
          <w:p w14:paraId="6B9D27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 I 216</w:t>
            </w:r>
          </w:p>
        </w:tc>
        <w:tc>
          <w:tcPr>
            <w:tcW w:w="0" w:type="auto"/>
          </w:tcPr>
          <w:p w14:paraId="070EE3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20-25</w:t>
            </w:r>
          </w:p>
        </w:tc>
        <w:tc>
          <w:tcPr>
            <w:tcW w:w="0" w:type="auto"/>
          </w:tcPr>
          <w:p w14:paraId="613DC2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250</w:t>
            </w:r>
          </w:p>
        </w:tc>
        <w:tc>
          <w:tcPr>
            <w:tcW w:w="0" w:type="auto"/>
          </w:tcPr>
          <w:p w14:paraId="1949DD9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cienka warstwa izolacyjnej gliny zwałowej</w:t>
            </w:r>
          </w:p>
        </w:tc>
        <w:tc>
          <w:tcPr>
            <w:tcW w:w="0" w:type="auto"/>
          </w:tcPr>
          <w:p w14:paraId="41C6A9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 mała liczba punktowych ognisk zanieczyszczeń i obecność izolacji warstwy wodonośnej w postaci gliny)</w:t>
            </w:r>
          </w:p>
        </w:tc>
      </w:tr>
      <w:tr w:rsidR="009D7035" w:rsidRPr="00726344" w14:paraId="36952653" w14:textId="77777777" w:rsidTr="00A46ADE">
        <w:tc>
          <w:tcPr>
            <w:tcW w:w="0" w:type="auto"/>
          </w:tcPr>
          <w:p w14:paraId="37CE30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Wygryny, Wygryny II Borek</w:t>
            </w:r>
          </w:p>
        </w:tc>
        <w:tc>
          <w:tcPr>
            <w:tcW w:w="0" w:type="auto"/>
          </w:tcPr>
          <w:p w14:paraId="7C2136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212FC04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w:t>
            </w:r>
          </w:p>
        </w:tc>
        <w:tc>
          <w:tcPr>
            <w:tcW w:w="0" w:type="auto"/>
          </w:tcPr>
          <w:p w14:paraId="3FEFBD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140</w:t>
            </w:r>
          </w:p>
        </w:tc>
        <w:tc>
          <w:tcPr>
            <w:tcW w:w="0" w:type="auto"/>
          </w:tcPr>
          <w:p w14:paraId="6B571D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wysoka (część zachodnia)</w:t>
            </w:r>
          </w:p>
        </w:tc>
        <w:tc>
          <w:tcPr>
            <w:tcW w:w="0" w:type="auto"/>
          </w:tcPr>
          <w:p w14:paraId="0822B5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(brak znaczących ognisk zanieczyszczeń); bardzo niski (część zachodnia)</w:t>
            </w:r>
          </w:p>
        </w:tc>
      </w:tr>
      <w:tr w:rsidR="009D7035" w:rsidRPr="00726344" w14:paraId="526AFCA1" w14:textId="77777777" w:rsidTr="00A46ADE">
        <w:tc>
          <w:tcPr>
            <w:tcW w:w="0" w:type="auto"/>
          </w:tcPr>
          <w:p w14:paraId="12EC21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Zameczek (Osada Iwanowo)</w:t>
            </w:r>
          </w:p>
        </w:tc>
        <w:tc>
          <w:tcPr>
            <w:tcW w:w="0" w:type="auto"/>
          </w:tcPr>
          <w:p w14:paraId="07BD0D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215</w:t>
            </w:r>
          </w:p>
        </w:tc>
        <w:tc>
          <w:tcPr>
            <w:tcW w:w="0" w:type="auto"/>
          </w:tcPr>
          <w:p w14:paraId="7AB3F6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w:t>
            </w:r>
          </w:p>
        </w:tc>
        <w:tc>
          <w:tcPr>
            <w:tcW w:w="0" w:type="auto"/>
          </w:tcPr>
          <w:p w14:paraId="64F40C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220</w:t>
            </w:r>
          </w:p>
        </w:tc>
        <w:tc>
          <w:tcPr>
            <w:tcW w:w="0" w:type="auto"/>
          </w:tcPr>
          <w:p w14:paraId="0180E2C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Średnia- cienka warstwa nieprzepuszczalna</w:t>
            </w:r>
          </w:p>
        </w:tc>
        <w:tc>
          <w:tcPr>
            <w:tcW w:w="0" w:type="auto"/>
          </w:tcPr>
          <w:p w14:paraId="488932B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Średni (spływy zawierające środki ochrony roślin i nawozy sztuczne)</w:t>
            </w:r>
          </w:p>
        </w:tc>
      </w:tr>
    </w:tbl>
    <w:p w14:paraId="6D6A9E9A"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w:t>
      </w:r>
      <w:r w:rsidRPr="00726344">
        <w:rPr>
          <w:rStyle w:val="h1"/>
          <w:rFonts w:ascii="Times New Roman" w:hAnsi="Times New Roman" w:cs="Times New Roman"/>
          <w:i/>
          <w:sz w:val="24"/>
          <w:szCs w:val="24"/>
        </w:rPr>
        <w:t>Studium uwarunkować i kierunków zagospodarowania przestrzennego Gminy Ruciane- Nida</w:t>
      </w:r>
    </w:p>
    <w:p w14:paraId="2E536C4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Wojewódzki Inspektorat Ochrony Środowiska w Olsztynie dokonuje corocznego monitoringu diagnostycznego i operacyjnego. Celem monitoringu jest: </w:t>
      </w:r>
    </w:p>
    <w:p w14:paraId="516E0D8D" w14:textId="77777777" w:rsidR="009D7035" w:rsidRPr="00726344" w:rsidRDefault="009D7035" w:rsidP="00434AF5">
      <w:pPr>
        <w:pStyle w:val="Akapitzlist"/>
        <w:numPr>
          <w:ilvl w:val="0"/>
          <w:numId w:val="6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dostarczenie informacji o stanie chemicznym wód,</w:t>
      </w:r>
    </w:p>
    <w:p w14:paraId="060ABCAF" w14:textId="77777777" w:rsidR="009D7035" w:rsidRPr="00726344" w:rsidRDefault="009D7035" w:rsidP="00434AF5">
      <w:pPr>
        <w:pStyle w:val="Akapitzlist"/>
        <w:numPr>
          <w:ilvl w:val="0"/>
          <w:numId w:val="6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śledzenie zmian, </w:t>
      </w:r>
    </w:p>
    <w:p w14:paraId="64F52C9C" w14:textId="77777777" w:rsidR="009D7035" w:rsidRPr="00726344" w:rsidRDefault="009D7035" w:rsidP="00434AF5">
      <w:pPr>
        <w:pStyle w:val="Akapitzlist"/>
        <w:numPr>
          <w:ilvl w:val="0"/>
          <w:numId w:val="6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sygnalizacja zagrożeń, na potrzeby zarządzania zasobami wód podziemnych i oceny skuteczności podejmowanych działań ochronnych związanych z osiągnięciem dobrego stanu ekologicznego, określonego przez Ramową Dyrektywę Wodną (RDW).</w:t>
      </w:r>
    </w:p>
    <w:p w14:paraId="2CBD4ED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Oceny stanu chemicznego w jednolitych częściach wód (</w:t>
      </w:r>
      <w:proofErr w:type="spellStart"/>
      <w:r w:rsidRPr="00726344">
        <w:rPr>
          <w:rFonts w:ascii="Times New Roman" w:hAnsi="Times New Roman" w:cs="Times New Roman"/>
          <w:sz w:val="24"/>
          <w:szCs w:val="24"/>
        </w:rPr>
        <w:t>JCWPd</w:t>
      </w:r>
      <w:proofErr w:type="spellEnd"/>
      <w:r w:rsidRPr="00726344">
        <w:rPr>
          <w:rFonts w:ascii="Times New Roman" w:hAnsi="Times New Roman" w:cs="Times New Roman"/>
          <w:sz w:val="24"/>
          <w:szCs w:val="24"/>
        </w:rPr>
        <w:t xml:space="preserve">) i w poszczególnych punktach badawczych dokonano w oparciu o Rozporządzenie Ministra Środowiska z 21 grudnia 2015 r. </w:t>
      </w:r>
      <w:r w:rsidRPr="00726344">
        <w:rPr>
          <w:rFonts w:ascii="Times New Roman" w:hAnsi="Times New Roman" w:cs="Times New Roman"/>
          <w:i/>
          <w:sz w:val="24"/>
          <w:szCs w:val="24"/>
        </w:rPr>
        <w:t>w sprawie kryteriów i sposobu oceny stanu wód podziemnych</w:t>
      </w:r>
      <w:r w:rsidRPr="00726344">
        <w:rPr>
          <w:rFonts w:ascii="Times New Roman" w:hAnsi="Times New Roman" w:cs="Times New Roman"/>
          <w:sz w:val="24"/>
          <w:szCs w:val="24"/>
        </w:rPr>
        <w:t xml:space="preserve"> (Dz. U. 2016 r., poz. 85), które wyróżnia pięć klas jakości wód: </w:t>
      </w:r>
    </w:p>
    <w:p w14:paraId="7587473A" w14:textId="77777777" w:rsidR="009D7035" w:rsidRPr="00726344" w:rsidRDefault="009D7035" w:rsidP="00434AF5">
      <w:pPr>
        <w:pStyle w:val="Akapitzlist"/>
        <w:numPr>
          <w:ilvl w:val="0"/>
          <w:numId w:val="6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klasa I – wody bardzo dobrej jakości, </w:t>
      </w:r>
    </w:p>
    <w:p w14:paraId="61C47F31" w14:textId="77777777" w:rsidR="009D7035" w:rsidRPr="00726344" w:rsidRDefault="009D7035" w:rsidP="00434AF5">
      <w:pPr>
        <w:pStyle w:val="Akapitzlist"/>
        <w:numPr>
          <w:ilvl w:val="0"/>
          <w:numId w:val="6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klasa II – wody dobrej jakości, </w:t>
      </w:r>
    </w:p>
    <w:p w14:paraId="4A507635" w14:textId="77777777" w:rsidR="009D7035" w:rsidRPr="00726344" w:rsidRDefault="009D7035" w:rsidP="00434AF5">
      <w:pPr>
        <w:pStyle w:val="Akapitzlist"/>
        <w:numPr>
          <w:ilvl w:val="0"/>
          <w:numId w:val="6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klasa III – wody zadowalającej jakości, </w:t>
      </w:r>
    </w:p>
    <w:p w14:paraId="0BD3AF51" w14:textId="77777777" w:rsidR="009D7035" w:rsidRPr="00726344" w:rsidRDefault="009D7035" w:rsidP="00434AF5">
      <w:pPr>
        <w:pStyle w:val="Akapitzlist"/>
        <w:numPr>
          <w:ilvl w:val="0"/>
          <w:numId w:val="6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klasa IV – wody niezadowalającej jakości, </w:t>
      </w:r>
    </w:p>
    <w:p w14:paraId="52F964A8" w14:textId="77777777" w:rsidR="009D7035" w:rsidRPr="00726344" w:rsidRDefault="009D7035" w:rsidP="00434AF5">
      <w:pPr>
        <w:pStyle w:val="Akapitzlist"/>
        <w:numPr>
          <w:ilvl w:val="0"/>
          <w:numId w:val="6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klasa V – wody złej jakości.</w:t>
      </w:r>
    </w:p>
    <w:p w14:paraId="44975DA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Oraz dwa stany chemiczne wód ocenione na podstawie średniej wartości poszczególnych wskaźników ze wszystkich punktów zlokalizowanych w analizowanej </w:t>
      </w:r>
      <w:proofErr w:type="spellStart"/>
      <w:r w:rsidRPr="00726344">
        <w:rPr>
          <w:rFonts w:ascii="Times New Roman" w:hAnsi="Times New Roman" w:cs="Times New Roman"/>
          <w:sz w:val="24"/>
          <w:szCs w:val="24"/>
        </w:rPr>
        <w:t>JCWPd</w:t>
      </w:r>
      <w:proofErr w:type="spellEnd"/>
      <w:r w:rsidRPr="00726344">
        <w:rPr>
          <w:rFonts w:ascii="Times New Roman" w:hAnsi="Times New Roman" w:cs="Times New Roman"/>
          <w:sz w:val="24"/>
          <w:szCs w:val="24"/>
        </w:rPr>
        <w:t xml:space="preserve">:  </w:t>
      </w:r>
    </w:p>
    <w:p w14:paraId="7DF049E5" w14:textId="77777777" w:rsidR="009D7035" w:rsidRPr="00726344" w:rsidRDefault="009D7035" w:rsidP="00434AF5">
      <w:pPr>
        <w:pStyle w:val="Akapitzlist"/>
        <w:numPr>
          <w:ilvl w:val="0"/>
          <w:numId w:val="7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stan dobry (klasy I, II i III),</w:t>
      </w:r>
    </w:p>
    <w:p w14:paraId="064FD6EC" w14:textId="77777777" w:rsidR="009D7035" w:rsidRPr="00726344" w:rsidRDefault="009D7035" w:rsidP="00434AF5">
      <w:pPr>
        <w:pStyle w:val="Akapitzlist"/>
        <w:numPr>
          <w:ilvl w:val="0"/>
          <w:numId w:val="7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stan słaby (klasy IV i V).</w:t>
      </w:r>
    </w:p>
    <w:p w14:paraId="3FF4D19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Gmina Ruciane- Nida posiada aktualne pozwolenia wodno- prawne na pobór wód dla poszczególnych ujęć:</w:t>
      </w:r>
    </w:p>
    <w:p w14:paraId="2E1A1827" w14:textId="77777777" w:rsidR="009D7035" w:rsidRPr="00726344" w:rsidRDefault="009D7035" w:rsidP="00434AF5">
      <w:pPr>
        <w:widowControl w:val="0"/>
        <w:numPr>
          <w:ilvl w:val="0"/>
          <w:numId w:val="73"/>
        </w:numPr>
        <w:tabs>
          <w:tab w:val="left" w:pos="720"/>
        </w:tabs>
        <w:suppressAutoHyphens/>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Na terenie Ośrodka Zdrowia w Rucianem Nida Ul. Wczasowa 11, studnia wiercona o głębokości 47 m, wydajności eksploatacyjnej Q = 6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/h przy depresji S = 6 m.                 W/g decyzji pozwolenia wodnoprawnego ROŚ 6223.6 z dnia 30.04.2003r Starosty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możliwy jest pobór wody z ujęcia w ilości: </w:t>
      </w:r>
    </w:p>
    <w:p w14:paraId="3A1D58C6" w14:textId="77777777" w:rsidR="009D7035" w:rsidRPr="00726344" w:rsidRDefault="009D7035" w:rsidP="009D7035">
      <w:pPr>
        <w:spacing w:line="360" w:lineRule="auto"/>
        <w:ind w:left="1050"/>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max.godz</w:t>
      </w:r>
      <w:proofErr w:type="spellEnd"/>
      <w:r w:rsidRPr="00726344">
        <w:rPr>
          <w:rFonts w:ascii="Times New Roman" w:hAnsi="Times New Roman" w:cs="Times New Roman"/>
          <w:sz w:val="24"/>
          <w:szCs w:val="24"/>
        </w:rPr>
        <w:t>. =  6,0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w:t>
      </w:r>
    </w:p>
    <w:p w14:paraId="12E37E25" w14:textId="77777777" w:rsidR="009D7035" w:rsidRPr="00726344" w:rsidRDefault="009D7035" w:rsidP="009D7035">
      <w:pPr>
        <w:spacing w:line="360" w:lineRule="auto"/>
        <w:ind w:left="1050"/>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śr.dob</w:t>
      </w:r>
      <w:proofErr w:type="spellEnd"/>
      <w:r w:rsidRPr="00726344">
        <w:rPr>
          <w:rFonts w:ascii="Times New Roman" w:hAnsi="Times New Roman" w:cs="Times New Roman"/>
          <w:sz w:val="24"/>
          <w:szCs w:val="24"/>
        </w:rPr>
        <w:t xml:space="preserve"> = 15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/dobę</w:t>
      </w:r>
    </w:p>
    <w:p w14:paraId="3C6B1F98"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Pozwolenie wodno-prawne ważne do dnia 30.04.2023r.</w:t>
      </w:r>
    </w:p>
    <w:p w14:paraId="74A7CF00" w14:textId="77777777" w:rsidR="009D7035" w:rsidRPr="00726344" w:rsidRDefault="009D7035" w:rsidP="00434AF5">
      <w:pPr>
        <w:widowControl w:val="0"/>
        <w:numPr>
          <w:ilvl w:val="0"/>
          <w:numId w:val="73"/>
        </w:numPr>
        <w:tabs>
          <w:tab w:val="left" w:pos="720"/>
        </w:tabs>
        <w:suppressAutoHyphens/>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Ujęcie wodociągu komunalnego w Rucianem Nida składające się z trzech studni wierconych:</w:t>
      </w:r>
    </w:p>
    <w:p w14:paraId="64BD2976" w14:textId="77777777" w:rsidR="009D7035" w:rsidRPr="00726344" w:rsidRDefault="009D7035" w:rsidP="00434AF5">
      <w:pPr>
        <w:widowControl w:val="0"/>
        <w:numPr>
          <w:ilvl w:val="0"/>
          <w:numId w:val="74"/>
        </w:numPr>
        <w:tabs>
          <w:tab w:val="left" w:pos="1080"/>
        </w:tabs>
        <w:suppressAutoHyphens/>
        <w:spacing w:after="0" w:line="360" w:lineRule="auto"/>
        <w:ind w:left="1080"/>
        <w:jc w:val="both"/>
        <w:rPr>
          <w:rFonts w:ascii="Times New Roman" w:hAnsi="Times New Roman" w:cs="Times New Roman"/>
          <w:sz w:val="24"/>
          <w:szCs w:val="24"/>
        </w:rPr>
      </w:pPr>
      <w:r w:rsidRPr="00726344">
        <w:rPr>
          <w:rFonts w:ascii="Times New Roman" w:hAnsi="Times New Roman" w:cs="Times New Roman"/>
          <w:sz w:val="24"/>
          <w:szCs w:val="24"/>
        </w:rPr>
        <w:t>przy ul. Polnej o głębokości 86,8 m, wydajności eksploatacyjnej Q = 60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3,5 m,</w:t>
      </w:r>
    </w:p>
    <w:p w14:paraId="47EC7473" w14:textId="77777777" w:rsidR="009D7035" w:rsidRPr="00726344" w:rsidRDefault="009D7035" w:rsidP="00434AF5">
      <w:pPr>
        <w:widowControl w:val="0"/>
        <w:numPr>
          <w:ilvl w:val="0"/>
          <w:numId w:val="74"/>
        </w:numPr>
        <w:tabs>
          <w:tab w:val="left" w:pos="1080"/>
        </w:tabs>
        <w:suppressAutoHyphens/>
        <w:spacing w:after="0" w:line="360" w:lineRule="auto"/>
        <w:ind w:left="1080"/>
        <w:jc w:val="both"/>
        <w:rPr>
          <w:rFonts w:ascii="Times New Roman" w:hAnsi="Times New Roman" w:cs="Times New Roman"/>
          <w:sz w:val="24"/>
          <w:szCs w:val="24"/>
        </w:rPr>
      </w:pPr>
      <w:r w:rsidRPr="00726344">
        <w:rPr>
          <w:rFonts w:ascii="Times New Roman" w:hAnsi="Times New Roman" w:cs="Times New Roman"/>
          <w:sz w:val="24"/>
          <w:szCs w:val="24"/>
        </w:rPr>
        <w:t>przy ul. Kwiatowej  o głębokości 69,5 m, wydajności eksploatacyjnej Q = 60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19,4 m.</w:t>
      </w:r>
    </w:p>
    <w:p w14:paraId="553C3EC9"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W/g decyzji pozwolenia wodno-prawnego ROŚ- 6223/1/2010 z dnia 319.03.2010r Starosty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możliwy jest pobór wody z ujęcia w ilości: </w:t>
      </w:r>
    </w:p>
    <w:p w14:paraId="03418B27"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max.godz</w:t>
      </w:r>
      <w:proofErr w:type="spellEnd"/>
      <w:r w:rsidRPr="00726344">
        <w:rPr>
          <w:rFonts w:ascii="Times New Roman" w:hAnsi="Times New Roman" w:cs="Times New Roman"/>
          <w:sz w:val="24"/>
          <w:szCs w:val="24"/>
        </w:rPr>
        <w:t>. =  116,0 m3/h</w:t>
      </w:r>
    </w:p>
    <w:p w14:paraId="0483FA63"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śr.dob</w:t>
      </w:r>
      <w:proofErr w:type="spellEnd"/>
      <w:r w:rsidRPr="00726344">
        <w:rPr>
          <w:rFonts w:ascii="Times New Roman" w:hAnsi="Times New Roman" w:cs="Times New Roman"/>
          <w:sz w:val="24"/>
          <w:szCs w:val="24"/>
        </w:rPr>
        <w:t xml:space="preserve"> = 1200 m3/dobę</w:t>
      </w:r>
    </w:p>
    <w:p w14:paraId="562969AE"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Pozwolenie wodno-prawne ważne do dnia 31.01.2030r.</w:t>
      </w:r>
    </w:p>
    <w:p w14:paraId="0DC80E26" w14:textId="77777777" w:rsidR="009D7035" w:rsidRPr="00726344" w:rsidRDefault="009D7035" w:rsidP="00434AF5">
      <w:pPr>
        <w:widowControl w:val="0"/>
        <w:numPr>
          <w:ilvl w:val="0"/>
          <w:numId w:val="73"/>
        </w:numPr>
        <w:tabs>
          <w:tab w:val="left" w:pos="720"/>
        </w:tabs>
        <w:suppressAutoHyphens/>
        <w:spacing w:after="0" w:line="360" w:lineRule="auto"/>
        <w:rPr>
          <w:rFonts w:ascii="Times New Roman" w:hAnsi="Times New Roman" w:cs="Times New Roman"/>
          <w:sz w:val="24"/>
          <w:szCs w:val="24"/>
        </w:rPr>
      </w:pPr>
      <w:r w:rsidRPr="00726344">
        <w:rPr>
          <w:rFonts w:ascii="Times New Roman" w:hAnsi="Times New Roman" w:cs="Times New Roman"/>
          <w:sz w:val="24"/>
          <w:szCs w:val="24"/>
        </w:rPr>
        <w:t>Na terenie miejscowości Ukta gm. Ruciane Nida ujęcie składające się z dwóch studni wierconych:</w:t>
      </w:r>
    </w:p>
    <w:p w14:paraId="4ED3791B" w14:textId="77777777" w:rsidR="009D7035" w:rsidRPr="00726344" w:rsidRDefault="009D7035" w:rsidP="00434AF5">
      <w:pPr>
        <w:widowControl w:val="0"/>
        <w:numPr>
          <w:ilvl w:val="0"/>
          <w:numId w:val="75"/>
        </w:numPr>
        <w:tabs>
          <w:tab w:val="left" w:pos="1095"/>
        </w:tabs>
        <w:suppressAutoHyphens/>
        <w:spacing w:after="0" w:line="360" w:lineRule="auto"/>
        <w:ind w:left="1095"/>
        <w:rPr>
          <w:rFonts w:ascii="Times New Roman" w:hAnsi="Times New Roman" w:cs="Times New Roman"/>
          <w:sz w:val="24"/>
          <w:szCs w:val="24"/>
        </w:rPr>
      </w:pPr>
      <w:r w:rsidRPr="00726344">
        <w:rPr>
          <w:rFonts w:ascii="Times New Roman" w:hAnsi="Times New Roman" w:cs="Times New Roman"/>
          <w:sz w:val="24"/>
          <w:szCs w:val="24"/>
        </w:rPr>
        <w:t>Nr 1  o głębokości 37,0 m, wydajności eksploatacyjnej Q = 60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7,0 m,</w:t>
      </w:r>
    </w:p>
    <w:p w14:paraId="21D9EE95" w14:textId="77777777" w:rsidR="009D7035" w:rsidRPr="00726344" w:rsidRDefault="009D7035" w:rsidP="00434AF5">
      <w:pPr>
        <w:widowControl w:val="0"/>
        <w:numPr>
          <w:ilvl w:val="0"/>
          <w:numId w:val="75"/>
        </w:numPr>
        <w:tabs>
          <w:tab w:val="left" w:pos="1095"/>
        </w:tabs>
        <w:suppressAutoHyphens/>
        <w:spacing w:after="0" w:line="360" w:lineRule="auto"/>
        <w:ind w:left="1095"/>
        <w:rPr>
          <w:rFonts w:ascii="Times New Roman" w:hAnsi="Times New Roman" w:cs="Times New Roman"/>
          <w:sz w:val="24"/>
          <w:szCs w:val="24"/>
        </w:rPr>
      </w:pPr>
      <w:r w:rsidRPr="00726344">
        <w:rPr>
          <w:rFonts w:ascii="Times New Roman" w:hAnsi="Times New Roman" w:cs="Times New Roman"/>
          <w:sz w:val="24"/>
          <w:szCs w:val="24"/>
        </w:rPr>
        <w:t>Nr 2  o głębokości 37,0 m, wydajności eksploatacyjnej Q = 75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3,2 m</w:t>
      </w:r>
    </w:p>
    <w:p w14:paraId="40A28193"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W/g decyzji pozwolenia wodno-prawnego ROŚ- 6223/1/2010 z dnia 19.03.2010r Starosty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możliwy jest pobór wody z ujęcia w ilości: </w:t>
      </w:r>
    </w:p>
    <w:p w14:paraId="3551CE21"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max.godz</w:t>
      </w:r>
      <w:proofErr w:type="spellEnd"/>
      <w:r w:rsidRPr="00726344">
        <w:rPr>
          <w:rFonts w:ascii="Times New Roman" w:hAnsi="Times New Roman" w:cs="Times New Roman"/>
          <w:sz w:val="24"/>
          <w:szCs w:val="24"/>
        </w:rPr>
        <w:t>. =  50,0 m3/h</w:t>
      </w:r>
    </w:p>
    <w:p w14:paraId="1E5D86C8"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śr.dob</w:t>
      </w:r>
      <w:proofErr w:type="spellEnd"/>
      <w:r w:rsidRPr="00726344">
        <w:rPr>
          <w:rFonts w:ascii="Times New Roman" w:hAnsi="Times New Roman" w:cs="Times New Roman"/>
          <w:sz w:val="24"/>
          <w:szCs w:val="24"/>
        </w:rPr>
        <w:t xml:space="preserve"> = 310 m3/dobę</w:t>
      </w:r>
    </w:p>
    <w:p w14:paraId="05086261"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Pozwolenie wodno-prawne ważne do dnia 31.05.2032r.</w:t>
      </w:r>
    </w:p>
    <w:p w14:paraId="2DB2CDCD" w14:textId="77777777" w:rsidR="009D7035" w:rsidRPr="00726344" w:rsidRDefault="009D7035" w:rsidP="00434AF5">
      <w:pPr>
        <w:widowControl w:val="0"/>
        <w:numPr>
          <w:ilvl w:val="0"/>
          <w:numId w:val="73"/>
        </w:numPr>
        <w:tabs>
          <w:tab w:val="left" w:pos="720"/>
        </w:tabs>
        <w:suppressAutoHyphens/>
        <w:spacing w:after="0" w:line="360" w:lineRule="auto"/>
        <w:rPr>
          <w:rFonts w:ascii="Times New Roman" w:hAnsi="Times New Roman" w:cs="Times New Roman"/>
          <w:sz w:val="24"/>
          <w:szCs w:val="24"/>
        </w:rPr>
      </w:pPr>
      <w:r w:rsidRPr="00726344">
        <w:rPr>
          <w:rFonts w:ascii="Times New Roman" w:hAnsi="Times New Roman" w:cs="Times New Roman"/>
          <w:sz w:val="24"/>
          <w:szCs w:val="24"/>
        </w:rPr>
        <w:t>Na Osiedlu Dybówek I przy ul. Rzemieślniczej w Rucianym Nida u studnia wiercona o głębokości 36,0 m, wydajności eksploatacyjnej Q = 8,0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3,1 m.</w:t>
      </w:r>
    </w:p>
    <w:p w14:paraId="3F8DEB8B"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W/g decyzji pozwolenia wodno-prawnego ROŚ- 6223/8/08 z dnia 18.09.2008r Starosty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możliwy jest pobór wody z ujęcia w ilości: </w:t>
      </w:r>
    </w:p>
    <w:p w14:paraId="42920492"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max.godz</w:t>
      </w:r>
      <w:proofErr w:type="spellEnd"/>
      <w:r w:rsidRPr="00726344">
        <w:rPr>
          <w:rFonts w:ascii="Times New Roman" w:hAnsi="Times New Roman" w:cs="Times New Roman"/>
          <w:sz w:val="24"/>
          <w:szCs w:val="24"/>
        </w:rPr>
        <w:t>. =  8,0 m3/h</w:t>
      </w:r>
    </w:p>
    <w:p w14:paraId="76C61D0B"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śr.dob</w:t>
      </w:r>
      <w:proofErr w:type="spellEnd"/>
      <w:r w:rsidRPr="00726344">
        <w:rPr>
          <w:rFonts w:ascii="Times New Roman" w:hAnsi="Times New Roman" w:cs="Times New Roman"/>
          <w:sz w:val="24"/>
          <w:szCs w:val="24"/>
        </w:rPr>
        <w:t xml:space="preserve"> = 64 m3/dobę</w:t>
      </w:r>
    </w:p>
    <w:p w14:paraId="29551E31"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Pozwolenie wodno-prawne ważne do dnia 17.09.2028r</w:t>
      </w:r>
    </w:p>
    <w:p w14:paraId="4174068E" w14:textId="77777777" w:rsidR="009D7035" w:rsidRPr="00726344" w:rsidRDefault="009D7035" w:rsidP="00434AF5">
      <w:pPr>
        <w:widowControl w:val="0"/>
        <w:numPr>
          <w:ilvl w:val="0"/>
          <w:numId w:val="73"/>
        </w:numPr>
        <w:tabs>
          <w:tab w:val="left" w:pos="720"/>
        </w:tabs>
        <w:suppressAutoHyphens/>
        <w:spacing w:after="0" w:line="360" w:lineRule="auto"/>
        <w:rPr>
          <w:rFonts w:ascii="Times New Roman" w:hAnsi="Times New Roman" w:cs="Times New Roman"/>
          <w:sz w:val="24"/>
          <w:szCs w:val="24"/>
        </w:rPr>
      </w:pPr>
      <w:r w:rsidRPr="00726344">
        <w:rPr>
          <w:rFonts w:ascii="Times New Roman" w:hAnsi="Times New Roman" w:cs="Times New Roman"/>
          <w:sz w:val="24"/>
          <w:szCs w:val="24"/>
        </w:rPr>
        <w:t>Przy ul. Słowiańskiej w Rucianym Nida u studnia wiercona o głębokości 36,0 m, wydajności eksploatacyjnej Q = 5,0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3,5 m.</w:t>
      </w:r>
    </w:p>
    <w:p w14:paraId="1B2C5DBD"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W/g decyzji pozwolenia wodno-prawnego ROŚ.w.1/05 z dnia 07.02.2005r Starosty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możliwy jest pobór wody z ujęcia w ilości: </w:t>
      </w:r>
    </w:p>
    <w:p w14:paraId="1014E192"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max.godz</w:t>
      </w:r>
      <w:proofErr w:type="spellEnd"/>
      <w:r w:rsidRPr="00726344">
        <w:rPr>
          <w:rFonts w:ascii="Times New Roman" w:hAnsi="Times New Roman" w:cs="Times New Roman"/>
          <w:sz w:val="24"/>
          <w:szCs w:val="24"/>
        </w:rPr>
        <w:t>. =  4,5 m3/h</w:t>
      </w:r>
    </w:p>
    <w:p w14:paraId="0C1E6393"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śr.dob</w:t>
      </w:r>
      <w:proofErr w:type="spellEnd"/>
      <w:r w:rsidRPr="00726344">
        <w:rPr>
          <w:rFonts w:ascii="Times New Roman" w:hAnsi="Times New Roman" w:cs="Times New Roman"/>
          <w:sz w:val="24"/>
          <w:szCs w:val="24"/>
        </w:rPr>
        <w:t xml:space="preserve"> = 24 m3/dobę</w:t>
      </w:r>
    </w:p>
    <w:p w14:paraId="04DEC776"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Pozwolenie wodno-prawne ważne do dnia 17.09.2028r</w:t>
      </w:r>
    </w:p>
    <w:p w14:paraId="7196B129" w14:textId="77777777" w:rsidR="009D7035" w:rsidRPr="00726344" w:rsidRDefault="009D7035" w:rsidP="00434AF5">
      <w:pPr>
        <w:widowControl w:val="0"/>
        <w:numPr>
          <w:ilvl w:val="0"/>
          <w:numId w:val="73"/>
        </w:numPr>
        <w:tabs>
          <w:tab w:val="left" w:pos="720"/>
        </w:tabs>
        <w:suppressAutoHyphens/>
        <w:spacing w:after="0" w:line="360" w:lineRule="auto"/>
        <w:rPr>
          <w:rFonts w:ascii="Times New Roman" w:hAnsi="Times New Roman" w:cs="Times New Roman"/>
          <w:sz w:val="24"/>
          <w:szCs w:val="24"/>
        </w:rPr>
      </w:pPr>
      <w:r w:rsidRPr="00726344">
        <w:rPr>
          <w:rFonts w:ascii="Times New Roman" w:hAnsi="Times New Roman" w:cs="Times New Roman"/>
          <w:sz w:val="24"/>
          <w:szCs w:val="24"/>
        </w:rPr>
        <w:t>Na terenie miejscowości Wejsuny gm. Ruciane Nida ujęcie składające się z jednej studni wierconej o głębokości 36,75 m, wydajności eksploatacyjnej Q = 50 m</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/h przy depresji                 S = 5,5 m.</w:t>
      </w:r>
    </w:p>
    <w:p w14:paraId="3D17740C" w14:textId="77777777" w:rsidR="009D7035" w:rsidRPr="00726344" w:rsidRDefault="009D7035" w:rsidP="009D7035">
      <w:pPr>
        <w:spacing w:line="360" w:lineRule="auto"/>
        <w:ind w:left="705"/>
        <w:rPr>
          <w:rFonts w:ascii="Times New Roman" w:hAnsi="Times New Roman" w:cs="Times New Roman"/>
          <w:sz w:val="24"/>
          <w:szCs w:val="24"/>
        </w:rPr>
      </w:pPr>
      <w:r w:rsidRPr="00726344">
        <w:rPr>
          <w:rFonts w:ascii="Times New Roman" w:hAnsi="Times New Roman" w:cs="Times New Roman"/>
          <w:sz w:val="24"/>
          <w:szCs w:val="24"/>
        </w:rPr>
        <w:t xml:space="preserve">W/g decyzji pozwolenia wodno-prawnego ROŚ- 6223/15/2010 z dnia 29.10.2010r Starosty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możliwy jest pobór wody z ujęcia w ilości: </w:t>
      </w:r>
    </w:p>
    <w:p w14:paraId="47CBB777"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max.godz</w:t>
      </w:r>
      <w:proofErr w:type="spellEnd"/>
      <w:r w:rsidRPr="00726344">
        <w:rPr>
          <w:rFonts w:ascii="Times New Roman" w:hAnsi="Times New Roman" w:cs="Times New Roman"/>
          <w:sz w:val="24"/>
          <w:szCs w:val="24"/>
        </w:rPr>
        <w:t>. =  50,0 m3/h</w:t>
      </w:r>
    </w:p>
    <w:p w14:paraId="6D4A3887"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 xml:space="preserve">Q </w:t>
      </w:r>
      <w:proofErr w:type="spellStart"/>
      <w:r w:rsidRPr="00726344">
        <w:rPr>
          <w:rFonts w:ascii="Times New Roman" w:hAnsi="Times New Roman" w:cs="Times New Roman"/>
          <w:sz w:val="24"/>
          <w:szCs w:val="24"/>
        </w:rPr>
        <w:t>śr.dob</w:t>
      </w:r>
      <w:proofErr w:type="spellEnd"/>
      <w:r w:rsidRPr="00726344">
        <w:rPr>
          <w:rFonts w:ascii="Times New Roman" w:hAnsi="Times New Roman" w:cs="Times New Roman"/>
          <w:sz w:val="24"/>
          <w:szCs w:val="24"/>
        </w:rPr>
        <w:t xml:space="preserve"> = 210 m3/dobę</w:t>
      </w:r>
    </w:p>
    <w:p w14:paraId="53678D40" w14:textId="77777777" w:rsidR="009D7035" w:rsidRPr="00726344" w:rsidRDefault="009D7035" w:rsidP="009D7035">
      <w:pPr>
        <w:spacing w:line="360" w:lineRule="auto"/>
        <w:ind w:left="705"/>
        <w:jc w:val="both"/>
        <w:rPr>
          <w:rFonts w:ascii="Times New Roman" w:hAnsi="Times New Roman" w:cs="Times New Roman"/>
          <w:sz w:val="24"/>
          <w:szCs w:val="24"/>
        </w:rPr>
      </w:pPr>
      <w:r w:rsidRPr="00726344">
        <w:rPr>
          <w:rFonts w:ascii="Times New Roman" w:hAnsi="Times New Roman" w:cs="Times New Roman"/>
          <w:sz w:val="24"/>
          <w:szCs w:val="24"/>
        </w:rPr>
        <w:t>Pozwolenie wodno-prawne ważne do dnia 28.10.2030r.</w:t>
      </w:r>
    </w:p>
    <w:p w14:paraId="46A2B3FB" w14:textId="77777777" w:rsidR="009D7035" w:rsidRPr="00726344" w:rsidRDefault="009D7035" w:rsidP="009D7035">
      <w:pPr>
        <w:spacing w:line="360" w:lineRule="auto"/>
        <w:jc w:val="center"/>
        <w:rPr>
          <w:rFonts w:ascii="Times New Roman" w:hAnsi="Times New Roman" w:cs="Times New Roman"/>
          <w:sz w:val="24"/>
          <w:szCs w:val="24"/>
        </w:rPr>
      </w:pPr>
      <w:r w:rsidRPr="00726344">
        <w:rPr>
          <w:rStyle w:val="h1"/>
          <w:rFonts w:ascii="Times New Roman" w:hAnsi="Times New Roman" w:cs="Times New Roman"/>
          <w:sz w:val="24"/>
          <w:szCs w:val="24"/>
        </w:rPr>
        <w:lastRenderedPageBreak/>
        <w:t xml:space="preserve">Gmina Ruciane- Nida należy do </w:t>
      </w:r>
      <w:proofErr w:type="spellStart"/>
      <w:r w:rsidRPr="00726344">
        <w:rPr>
          <w:rStyle w:val="h1"/>
          <w:rFonts w:ascii="Times New Roman" w:hAnsi="Times New Roman" w:cs="Times New Roman"/>
          <w:sz w:val="24"/>
          <w:szCs w:val="24"/>
        </w:rPr>
        <w:t>JCWPd</w:t>
      </w:r>
      <w:proofErr w:type="spellEnd"/>
      <w:r w:rsidRPr="00726344">
        <w:rPr>
          <w:rStyle w:val="h1"/>
          <w:rFonts w:ascii="Times New Roman" w:hAnsi="Times New Roman" w:cs="Times New Roman"/>
          <w:sz w:val="24"/>
          <w:szCs w:val="24"/>
        </w:rPr>
        <w:t xml:space="preserve"> 31</w:t>
      </w:r>
    </w:p>
    <w:p w14:paraId="6ADF74F4" w14:textId="77777777" w:rsidR="009D7035" w:rsidRPr="00726344" w:rsidRDefault="009D7035" w:rsidP="009D7035">
      <w:pPr>
        <w:spacing w:line="360" w:lineRule="auto"/>
        <w:jc w:val="both"/>
        <w:rPr>
          <w:rFonts w:ascii="Times New Roman" w:eastAsia="Times New Roman" w:hAnsi="Times New Roman" w:cs="Times New Roman"/>
          <w:sz w:val="24"/>
          <w:szCs w:val="24"/>
          <w:lang w:eastAsia="pl-PL"/>
        </w:rPr>
      </w:pPr>
      <w:r w:rsidRPr="00726344">
        <w:rPr>
          <w:rFonts w:ascii="Times New Roman" w:hAnsi="Times New Roman" w:cs="Times New Roman"/>
          <w:sz w:val="24"/>
          <w:szCs w:val="24"/>
          <w:u w:val="single"/>
        </w:rPr>
        <w:t>Jednolite Części Wód Podziemnych 31</w:t>
      </w:r>
      <w:r w:rsidRPr="00726344">
        <w:rPr>
          <w:rFonts w:ascii="Times New Roman" w:hAnsi="Times New Roman" w:cs="Times New Roman"/>
          <w:sz w:val="24"/>
          <w:szCs w:val="24"/>
        </w:rPr>
        <w:t xml:space="preserve">. Swoim zasięgiem obejmuje </w:t>
      </w:r>
      <w:r w:rsidRPr="00726344">
        <w:rPr>
          <w:rFonts w:ascii="Times New Roman" w:eastAsia="Times New Roman" w:hAnsi="Times New Roman" w:cs="Times New Roman"/>
          <w:sz w:val="24"/>
          <w:szCs w:val="24"/>
          <w:lang w:eastAsia="pl-PL"/>
        </w:rPr>
        <w:t xml:space="preserve">powiaty: ełcki, giżycki, grajewski, kętrzyński, kolneński, łomżyński, mrągowski, olsztyński, ostrołęcki, piski, szczycieński.  Głębokość występowania wód słodkich ok. 300 m. </w:t>
      </w:r>
    </w:p>
    <w:p w14:paraId="1996AD81"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Opis symbolu: na obszarze jednostki występuje jeden lub dwa, lokalnie trzy czwartorzędowe poziomy wodonośne. W środkowej i południowo-zachodniej części jednostki wykształcony jest również poziom </w:t>
      </w:r>
      <w:proofErr w:type="spellStart"/>
      <w:r w:rsidRPr="00726344">
        <w:rPr>
          <w:rFonts w:ascii="Times New Roman" w:eastAsia="Times New Roman" w:hAnsi="Times New Roman" w:cs="Times New Roman"/>
          <w:sz w:val="24"/>
          <w:szCs w:val="24"/>
          <w:lang w:eastAsia="pl-PL"/>
        </w:rPr>
        <w:t>paleogeński</w:t>
      </w:r>
      <w:proofErr w:type="spellEnd"/>
      <w:r w:rsidRPr="00726344">
        <w:rPr>
          <w:rFonts w:ascii="Times New Roman" w:eastAsia="Times New Roman" w:hAnsi="Times New Roman" w:cs="Times New Roman"/>
          <w:sz w:val="24"/>
          <w:szCs w:val="24"/>
          <w:lang w:eastAsia="pl-PL"/>
        </w:rPr>
        <w:t xml:space="preserve"> (profile 1 i 2), lokalnie </w:t>
      </w:r>
      <w:proofErr w:type="spellStart"/>
      <w:r w:rsidRPr="00726344">
        <w:rPr>
          <w:rFonts w:ascii="Times New Roman" w:eastAsia="Times New Roman" w:hAnsi="Times New Roman" w:cs="Times New Roman"/>
          <w:sz w:val="24"/>
          <w:szCs w:val="24"/>
          <w:lang w:eastAsia="pl-PL"/>
        </w:rPr>
        <w:t>paleogeńsko-neogeński</w:t>
      </w:r>
      <w:proofErr w:type="spellEnd"/>
      <w:r w:rsidRPr="00726344">
        <w:rPr>
          <w:rFonts w:ascii="Times New Roman" w:eastAsia="Times New Roman" w:hAnsi="Times New Roman" w:cs="Times New Roman"/>
          <w:sz w:val="24"/>
          <w:szCs w:val="24"/>
          <w:lang w:eastAsia="pl-PL"/>
        </w:rPr>
        <w:t xml:space="preserve"> (profil 3). Brak jest danych o wodonośności utworów kredowych.</w:t>
      </w:r>
    </w:p>
    <w:p w14:paraId="448AE0E4" w14:textId="77777777" w:rsidR="009D7035" w:rsidRPr="00726344" w:rsidRDefault="009D7035" w:rsidP="009D7035">
      <w:pPr>
        <w:pStyle w:val="Legenda"/>
        <w:rPr>
          <w:rFonts w:ascii="Times New Roman" w:eastAsia="Times New Roman" w:hAnsi="Times New Roman" w:cs="Times New Roman"/>
          <w:color w:val="auto"/>
          <w:sz w:val="24"/>
          <w:szCs w:val="24"/>
          <w:lang w:eastAsia="pl-PL"/>
        </w:rPr>
      </w:pPr>
      <w:bookmarkStart w:id="201" w:name="_Toc21386897"/>
      <w:bookmarkStart w:id="202" w:name="_Toc21635677"/>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w:t>
      </w:r>
      <w:r w:rsidRPr="00726344">
        <w:rPr>
          <w:rFonts w:ascii="Times New Roman" w:eastAsia="Times New Roman" w:hAnsi="Times New Roman" w:cs="Times New Roman"/>
          <w:color w:val="auto"/>
          <w:sz w:val="24"/>
          <w:szCs w:val="24"/>
          <w:lang w:eastAsia="pl-PL"/>
        </w:rPr>
        <w:t xml:space="preserve">Lokalizacja </w:t>
      </w:r>
      <w:proofErr w:type="spellStart"/>
      <w:r w:rsidRPr="00726344">
        <w:rPr>
          <w:rFonts w:ascii="Times New Roman" w:eastAsia="Times New Roman" w:hAnsi="Times New Roman" w:cs="Times New Roman"/>
          <w:color w:val="auto"/>
          <w:sz w:val="24"/>
          <w:szCs w:val="24"/>
          <w:lang w:eastAsia="pl-PL"/>
        </w:rPr>
        <w:t>JDWPd</w:t>
      </w:r>
      <w:proofErr w:type="spellEnd"/>
      <w:r w:rsidRPr="00726344">
        <w:rPr>
          <w:rFonts w:ascii="Times New Roman" w:eastAsia="Times New Roman" w:hAnsi="Times New Roman" w:cs="Times New Roman"/>
          <w:color w:val="auto"/>
          <w:sz w:val="24"/>
          <w:szCs w:val="24"/>
          <w:lang w:eastAsia="pl-PL"/>
        </w:rPr>
        <w:t xml:space="preserve"> 31</w:t>
      </w:r>
      <w:bookmarkEnd w:id="201"/>
      <w:bookmarkEnd w:id="202"/>
    </w:p>
    <w:p w14:paraId="1EE2590E"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lang w:eastAsia="pl-PL"/>
        </w:rPr>
        <w:drawing>
          <wp:inline distT="0" distB="0" distL="0" distR="0" wp14:anchorId="749D1D16" wp14:editId="4A71C2B0">
            <wp:extent cx="2385103" cy="2567098"/>
            <wp:effectExtent l="19050" t="0" r="0" b="0"/>
            <wp:docPr id="15" name="Obraz 1" descr="JCW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31.png"/>
                    <pic:cNvPicPr/>
                  </pic:nvPicPr>
                  <pic:blipFill>
                    <a:blip r:embed="rId21" cstate="print"/>
                    <a:stretch>
                      <a:fillRect/>
                    </a:stretch>
                  </pic:blipFill>
                  <pic:spPr>
                    <a:xfrm>
                      <a:off x="0" y="0"/>
                      <a:ext cx="2387136" cy="2569286"/>
                    </a:xfrm>
                    <a:prstGeom prst="rect">
                      <a:avLst/>
                    </a:prstGeom>
                  </pic:spPr>
                </pic:pic>
              </a:graphicData>
            </a:graphic>
          </wp:inline>
        </w:drawing>
      </w:r>
    </w:p>
    <w:p w14:paraId="6C7F39D6" w14:textId="77777777" w:rsidR="009D7035" w:rsidRPr="00726344" w:rsidRDefault="009D7035" w:rsidP="009D7035">
      <w:pPr>
        <w:jc w:val="both"/>
        <w:rPr>
          <w:rFonts w:ascii="Times New Roman" w:hAnsi="Times New Roman" w:cs="Times New Roman"/>
          <w:i/>
          <w:sz w:val="24"/>
          <w:szCs w:val="24"/>
        </w:rPr>
      </w:pPr>
      <w:r w:rsidRPr="00726344">
        <w:rPr>
          <w:rFonts w:ascii="Times New Roman" w:hAnsi="Times New Roman" w:cs="Times New Roman"/>
          <w:i/>
          <w:sz w:val="24"/>
          <w:szCs w:val="24"/>
        </w:rPr>
        <w:t>Źródło: www.psh.gov.pl</w:t>
      </w:r>
    </w:p>
    <w:p w14:paraId="67DAB915" w14:textId="77777777" w:rsidR="009D7035" w:rsidRPr="00726344" w:rsidRDefault="009D7035" w:rsidP="009D7035">
      <w:pPr>
        <w:spacing w:line="360" w:lineRule="auto"/>
        <w:jc w:val="center"/>
        <w:rPr>
          <w:rFonts w:ascii="Times New Roman" w:hAnsi="Times New Roman" w:cs="Times New Roman"/>
          <w:sz w:val="24"/>
          <w:szCs w:val="24"/>
          <w:u w:val="single"/>
        </w:rPr>
      </w:pPr>
      <w:r w:rsidRPr="00726344">
        <w:rPr>
          <w:rFonts w:ascii="Times New Roman" w:hAnsi="Times New Roman" w:cs="Times New Roman"/>
          <w:sz w:val="24"/>
          <w:szCs w:val="24"/>
          <w:u w:val="single"/>
        </w:rPr>
        <w:t xml:space="preserve">Krążenie wód </w:t>
      </w:r>
    </w:p>
    <w:p w14:paraId="4CFB3BA9"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W piętrze wodonośnym czwartorzędu na obszarze </w:t>
      </w:r>
      <w:proofErr w:type="spellStart"/>
      <w:r w:rsidRPr="00726344">
        <w:rPr>
          <w:rFonts w:ascii="Times New Roman" w:eastAsia="Times New Roman" w:hAnsi="Times New Roman" w:cs="Times New Roman"/>
          <w:sz w:val="24"/>
          <w:szCs w:val="24"/>
          <w:lang w:eastAsia="pl-PL"/>
        </w:rPr>
        <w:t>JCWPd</w:t>
      </w:r>
      <w:proofErr w:type="spellEnd"/>
      <w:r w:rsidRPr="00726344">
        <w:rPr>
          <w:rFonts w:ascii="Times New Roman" w:eastAsia="Times New Roman" w:hAnsi="Times New Roman" w:cs="Times New Roman"/>
          <w:sz w:val="24"/>
          <w:szCs w:val="24"/>
          <w:lang w:eastAsia="pl-PL"/>
        </w:rPr>
        <w:t xml:space="preserve"> 31 wyróżniono 3 główne poziomy. Najpłytszy poziom wodonośny Q1 zasilany jest infiltracyjnie w rejonach oznaczonych jako strefy zasilania i strefy tranzytu. Główne obszary zasilania związane są ze strefami wododziałowymi. Przebieg wododziałów podziemnych jest zbliżony do działów morfologicznych, co w zestawieniu z brakiem silnych wymuszeń zewnętrznych ogranicza rolę dopływu oraz odpływu podziemnego w bilansie wodnym poziomu Q1. Wyjątek stanowi północna granica jednostki w rejonie Krainy Wielkich Jezior, gdzie dział wodny jest mało wyraźny i ma w gruncie rzeczy charakter umowny. Położenie wododziału na tym obszarze jest zmienne i zależy od aktualnego stanu wody w jeziorach, a nawet od kierunku wiatru. W strefie tej okresowo może dochodzić do istotnej wymiany wody z sąsiednią </w:t>
      </w:r>
      <w:proofErr w:type="spellStart"/>
      <w:r w:rsidRPr="00726344">
        <w:rPr>
          <w:rFonts w:ascii="Times New Roman" w:eastAsia="Times New Roman" w:hAnsi="Times New Roman" w:cs="Times New Roman"/>
          <w:sz w:val="24"/>
          <w:szCs w:val="24"/>
          <w:lang w:eastAsia="pl-PL"/>
        </w:rPr>
        <w:t>JCWPd</w:t>
      </w:r>
      <w:proofErr w:type="spellEnd"/>
      <w:r w:rsidRPr="00726344">
        <w:rPr>
          <w:rFonts w:ascii="Times New Roman" w:eastAsia="Times New Roman" w:hAnsi="Times New Roman" w:cs="Times New Roman"/>
          <w:sz w:val="24"/>
          <w:szCs w:val="24"/>
          <w:lang w:eastAsia="pl-PL"/>
        </w:rPr>
        <w:t xml:space="preserve"> 21 wchodzącą w skład dorzecza Pregoły. Główną bazę drenażu dla płytkiego systemu krążenia stanowi dolina </w:t>
      </w:r>
      <w:r w:rsidRPr="00726344">
        <w:rPr>
          <w:rFonts w:ascii="Times New Roman" w:eastAsia="Times New Roman" w:hAnsi="Times New Roman" w:cs="Times New Roman"/>
          <w:sz w:val="24"/>
          <w:szCs w:val="24"/>
          <w:lang w:eastAsia="pl-PL"/>
        </w:rPr>
        <w:lastRenderedPageBreak/>
        <w:t xml:space="preserve">Pisy połączona z systemem wodnym Wielkich Jezior Mazurskich. Na obszarze Pojezierza Mrągowskiego strefy drenażu związane są głównie z głębokimi strukturami rynnowymi wykorzystywanymi przez koryta Krutyni i jej dopływów. Na obszarze sandru Kurpiowskiego system drenażu tworzy gęsta sieć rzeczna. Koryta współczesnych rzek wykorzystują tu częściowo dawne doliny rzek </w:t>
      </w:r>
      <w:proofErr w:type="spellStart"/>
      <w:r w:rsidRPr="00726344">
        <w:rPr>
          <w:rFonts w:ascii="Times New Roman" w:eastAsia="Times New Roman" w:hAnsi="Times New Roman" w:cs="Times New Roman"/>
          <w:sz w:val="24"/>
          <w:szCs w:val="24"/>
          <w:lang w:eastAsia="pl-PL"/>
        </w:rPr>
        <w:t>roztokowych</w:t>
      </w:r>
      <w:proofErr w:type="spellEnd"/>
      <w:r w:rsidRPr="00726344">
        <w:rPr>
          <w:rFonts w:ascii="Times New Roman" w:eastAsia="Times New Roman" w:hAnsi="Times New Roman" w:cs="Times New Roman"/>
          <w:sz w:val="24"/>
          <w:szCs w:val="24"/>
          <w:lang w:eastAsia="pl-PL"/>
        </w:rPr>
        <w:t>, odprowadzających wody topniejącego lądolodu. W bilansie wodnym sandru i obniżeniu Wielkich Jezior znaczącą rolę odgrywają rozległe podmokłości. Obszary te charakteryzują się wysokim potencjałem ewaporymetrycznym i mogą stanowić lokalne strefy drenażu wód podziemnych.</w:t>
      </w:r>
    </w:p>
    <w:p w14:paraId="5D2CA4D9"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p>
    <w:p w14:paraId="14BD0C99"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Poziom Q2 zasilany jest głównie na drodze przesączania wód z poziomu Q1 przez poziomy rozdzielające. Lokalnie zasilanie poziomu może być ułatwione obecnością okien hydrogeologicznych. Drenaż poziomu zachodzi przede wszystkim w dolinie Pisy w połączeniu z systemem wodnym Wielkich Jezior, gdzie lokalnie dochodzi do odwrócenia kierunku przesączania przez warstwy rozdzielające. Na południu jednostki część wód może przepływać bezpośrednio do koryta Narwi.</w:t>
      </w:r>
    </w:p>
    <w:p w14:paraId="33991569" w14:textId="77777777" w:rsidR="009D7035" w:rsidRPr="00726344" w:rsidRDefault="009D7035" w:rsidP="009D7035">
      <w:pPr>
        <w:spacing w:after="0" w:line="360" w:lineRule="auto"/>
        <w:rPr>
          <w:rFonts w:ascii="Times New Roman" w:eastAsia="Times New Roman" w:hAnsi="Times New Roman" w:cs="Times New Roman"/>
          <w:sz w:val="32"/>
          <w:szCs w:val="32"/>
          <w:lang w:eastAsia="pl-PL"/>
        </w:rPr>
      </w:pPr>
    </w:p>
    <w:p w14:paraId="12D73018"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Poziom Q3 charakteryzuje się nieciągłością występowania. Zasilany jest na drodze przesączania z poziomu Q2. Na północy i w centrum jednostki drenaż poziomu zachodzi głównie na drodze przesączania wód do niższych poziomów wodonośnych (zwłaszcza w strefach </w:t>
      </w:r>
      <w:proofErr w:type="spellStart"/>
      <w:r w:rsidRPr="00726344">
        <w:rPr>
          <w:rFonts w:ascii="Times New Roman" w:eastAsia="Times New Roman" w:hAnsi="Times New Roman" w:cs="Times New Roman"/>
          <w:sz w:val="24"/>
          <w:szCs w:val="24"/>
          <w:lang w:eastAsia="pl-PL"/>
        </w:rPr>
        <w:t>podczwartorzędowych</w:t>
      </w:r>
      <w:proofErr w:type="spellEnd"/>
      <w:r w:rsidRPr="00726344">
        <w:rPr>
          <w:rFonts w:ascii="Times New Roman" w:eastAsia="Times New Roman" w:hAnsi="Times New Roman" w:cs="Times New Roman"/>
          <w:sz w:val="24"/>
          <w:szCs w:val="24"/>
          <w:lang w:eastAsia="pl-PL"/>
        </w:rPr>
        <w:t xml:space="preserve"> wychodni paleogenu). Na południu, podobnie jak w poziomie Q2, wody przepływają w kierunku doliny Narwi, stanowiącej główną strefę drenażu dla regionalnego systemu krążenia w piętrze czwartorzędu.</w:t>
      </w:r>
    </w:p>
    <w:p w14:paraId="645CBF1D"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Poziom Pg+Q4 w głównej mierze tworzą osady morskie eocenu i oligocenu. Poziom w strefie </w:t>
      </w:r>
      <w:proofErr w:type="spellStart"/>
      <w:r w:rsidRPr="00726344">
        <w:rPr>
          <w:rFonts w:ascii="Times New Roman" w:eastAsia="Times New Roman" w:hAnsi="Times New Roman" w:cs="Times New Roman"/>
          <w:sz w:val="24"/>
          <w:szCs w:val="24"/>
          <w:lang w:eastAsia="pl-PL"/>
        </w:rPr>
        <w:t>podczwartorzędowych</w:t>
      </w:r>
      <w:proofErr w:type="spellEnd"/>
      <w:r w:rsidRPr="00726344">
        <w:rPr>
          <w:rFonts w:ascii="Times New Roman" w:eastAsia="Times New Roman" w:hAnsi="Times New Roman" w:cs="Times New Roman"/>
          <w:sz w:val="24"/>
          <w:szCs w:val="24"/>
          <w:lang w:eastAsia="pl-PL"/>
        </w:rPr>
        <w:t xml:space="preserve"> wychodni zasilany jest bezpośrednio dopływem podziemnym lub na drodze przesączania przez </w:t>
      </w:r>
      <w:proofErr w:type="spellStart"/>
      <w:r w:rsidRPr="00726344">
        <w:rPr>
          <w:rFonts w:ascii="Times New Roman" w:eastAsia="Times New Roman" w:hAnsi="Times New Roman" w:cs="Times New Roman"/>
          <w:sz w:val="24"/>
          <w:szCs w:val="24"/>
          <w:lang w:eastAsia="pl-PL"/>
        </w:rPr>
        <w:t>trudnoprzepuszczalne</w:t>
      </w:r>
      <w:proofErr w:type="spellEnd"/>
      <w:r w:rsidRPr="00726344">
        <w:rPr>
          <w:rFonts w:ascii="Times New Roman" w:eastAsia="Times New Roman" w:hAnsi="Times New Roman" w:cs="Times New Roman"/>
          <w:sz w:val="24"/>
          <w:szCs w:val="24"/>
          <w:lang w:eastAsia="pl-PL"/>
        </w:rPr>
        <w:t xml:space="preserve"> osady starszego plejstocenu. Obszar ten identyfikowany jest z jedną z głównych stref zasilania </w:t>
      </w:r>
      <w:proofErr w:type="spellStart"/>
      <w:r w:rsidRPr="00726344">
        <w:rPr>
          <w:rFonts w:ascii="Times New Roman" w:eastAsia="Times New Roman" w:hAnsi="Times New Roman" w:cs="Times New Roman"/>
          <w:sz w:val="24"/>
          <w:szCs w:val="24"/>
          <w:lang w:eastAsia="pl-PL"/>
        </w:rPr>
        <w:t>subniecki</w:t>
      </w:r>
      <w:proofErr w:type="spellEnd"/>
      <w:r w:rsidRPr="00726344">
        <w:rPr>
          <w:rFonts w:ascii="Times New Roman" w:eastAsia="Times New Roman" w:hAnsi="Times New Roman" w:cs="Times New Roman"/>
          <w:sz w:val="24"/>
          <w:szCs w:val="24"/>
          <w:lang w:eastAsia="pl-PL"/>
        </w:rPr>
        <w:t xml:space="preserve"> mazowieckiej Poza strefą wychodni zasilanie odbywa się n a drodze przesączania przez osady neogenu. Odpływ wód zachodzi w kierunku południowo-zachodnim ku niecce mazowieckiej. Główną bazę drenażu stanowi dolina Wisły oraz ujściowe odcinki jej głównych dopływów na Mazowszu. Niebagatelną rolę w drenażu odgrywa także eksploatacja poziomu poza </w:t>
      </w:r>
      <w:r w:rsidRPr="00726344">
        <w:rPr>
          <w:rFonts w:ascii="Times New Roman" w:hAnsi="Times New Roman" w:cs="Times New Roman"/>
          <w:sz w:val="24"/>
          <w:szCs w:val="24"/>
        </w:rPr>
        <w:t>granicami jednostki.</w:t>
      </w:r>
    </w:p>
    <w:p w14:paraId="551CB6CB" w14:textId="77777777" w:rsidR="009D7035" w:rsidRPr="00726344" w:rsidRDefault="009D7035" w:rsidP="009D7035">
      <w:pPr>
        <w:pStyle w:val="Legenda"/>
        <w:spacing w:line="360" w:lineRule="auto"/>
        <w:rPr>
          <w:rFonts w:ascii="Times New Roman" w:hAnsi="Times New Roman" w:cs="Times New Roman"/>
          <w:color w:val="auto"/>
          <w:sz w:val="24"/>
          <w:szCs w:val="24"/>
        </w:rPr>
      </w:pPr>
    </w:p>
    <w:p w14:paraId="13460FA2" w14:textId="07D89EE7" w:rsidR="009D7035" w:rsidRPr="00726344" w:rsidRDefault="009D7035" w:rsidP="009D7035">
      <w:pPr>
        <w:rPr>
          <w:rFonts w:ascii="Times New Roman" w:hAnsi="Times New Roman" w:cs="Times New Roman"/>
        </w:rPr>
      </w:pPr>
    </w:p>
    <w:p w14:paraId="1C54ADF5" w14:textId="77777777" w:rsidR="00A46ADE" w:rsidRPr="00726344" w:rsidRDefault="00A46ADE" w:rsidP="009D7035">
      <w:pPr>
        <w:rPr>
          <w:rFonts w:ascii="Times New Roman" w:hAnsi="Times New Roman" w:cs="Times New Roman"/>
        </w:rPr>
      </w:pPr>
    </w:p>
    <w:p w14:paraId="01D280AA" w14:textId="77777777" w:rsidR="009D7035" w:rsidRPr="00726344" w:rsidRDefault="009D7035" w:rsidP="009D7035">
      <w:pPr>
        <w:pStyle w:val="Legenda"/>
        <w:rPr>
          <w:rFonts w:ascii="Times New Roman" w:hAnsi="Times New Roman" w:cs="Times New Roman"/>
          <w:color w:val="auto"/>
          <w:sz w:val="24"/>
          <w:szCs w:val="24"/>
        </w:rPr>
      </w:pPr>
      <w:bookmarkStart w:id="203" w:name="_Toc21386898"/>
      <w:bookmarkStart w:id="204" w:name="_Toc21635678"/>
      <w:r w:rsidRPr="00726344">
        <w:rPr>
          <w:rFonts w:ascii="Times New Roman" w:hAnsi="Times New Roman" w:cs="Times New Roman"/>
          <w:color w:val="auto"/>
          <w:sz w:val="24"/>
          <w:szCs w:val="24"/>
        </w:rPr>
        <w:lastRenderedPageBreak/>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Schemat krążenia wód</w:t>
      </w:r>
      <w:bookmarkEnd w:id="203"/>
      <w:bookmarkEnd w:id="204"/>
    </w:p>
    <w:p w14:paraId="039E9FD3"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lang w:eastAsia="pl-PL"/>
        </w:rPr>
        <w:drawing>
          <wp:inline distT="0" distB="0" distL="0" distR="0" wp14:anchorId="0946B0C8" wp14:editId="77F8B022">
            <wp:extent cx="5758815" cy="3973195"/>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58815" cy="3973195"/>
                    </a:xfrm>
                    <a:prstGeom prst="rect">
                      <a:avLst/>
                    </a:prstGeom>
                    <a:noFill/>
                    <a:ln w="9525">
                      <a:noFill/>
                      <a:miter lim="800000"/>
                      <a:headEnd/>
                      <a:tailEnd/>
                    </a:ln>
                  </pic:spPr>
                </pic:pic>
              </a:graphicData>
            </a:graphic>
          </wp:inline>
        </w:drawing>
      </w:r>
    </w:p>
    <w:p w14:paraId="77661F9E" w14:textId="77777777" w:rsidR="009D7035" w:rsidRPr="00726344" w:rsidRDefault="009D7035" w:rsidP="009D7035">
      <w:pPr>
        <w:spacing w:line="240" w:lineRule="auto"/>
        <w:rPr>
          <w:rFonts w:ascii="Times New Roman" w:hAnsi="Times New Roman" w:cs="Times New Roman"/>
          <w:i/>
          <w:sz w:val="24"/>
          <w:szCs w:val="24"/>
        </w:rPr>
      </w:pPr>
      <w:r w:rsidRPr="00726344">
        <w:rPr>
          <w:rFonts w:ascii="Times New Roman" w:hAnsi="Times New Roman" w:cs="Times New Roman"/>
          <w:i/>
          <w:sz w:val="24"/>
          <w:szCs w:val="24"/>
        </w:rPr>
        <w:t xml:space="preserve">Źródło: </w:t>
      </w:r>
      <w:hyperlink r:id="rId23" w:history="1">
        <w:r w:rsidRPr="00726344">
          <w:rPr>
            <w:rStyle w:val="Hipercze"/>
            <w:rFonts w:ascii="Times New Roman" w:hAnsi="Times New Roman" w:cs="Times New Roman"/>
            <w:i/>
            <w:color w:val="auto"/>
            <w:sz w:val="24"/>
            <w:szCs w:val="24"/>
          </w:rPr>
          <w:t>www.pgi.gov.pl</w:t>
        </w:r>
      </w:hyperlink>
    </w:p>
    <w:p w14:paraId="23D7E98D" w14:textId="77777777" w:rsidR="009D7035" w:rsidRPr="00726344" w:rsidRDefault="009D7035" w:rsidP="009D7035">
      <w:pPr>
        <w:pStyle w:val="Legenda"/>
        <w:rPr>
          <w:rFonts w:ascii="Times New Roman" w:hAnsi="Times New Roman" w:cs="Times New Roman"/>
          <w:color w:val="auto"/>
          <w:sz w:val="24"/>
          <w:szCs w:val="24"/>
        </w:rPr>
      </w:pPr>
      <w:bookmarkStart w:id="205" w:name="_Toc21387029"/>
      <w:bookmarkStart w:id="206" w:name="_Toc2163563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Ocena stanu </w:t>
      </w:r>
      <w:proofErr w:type="spellStart"/>
      <w:r w:rsidRPr="00726344">
        <w:rPr>
          <w:rFonts w:ascii="Times New Roman" w:hAnsi="Times New Roman" w:cs="Times New Roman"/>
          <w:color w:val="auto"/>
          <w:sz w:val="24"/>
          <w:szCs w:val="24"/>
        </w:rPr>
        <w:t>JCWPd</w:t>
      </w:r>
      <w:proofErr w:type="spellEnd"/>
      <w:r w:rsidRPr="00726344">
        <w:rPr>
          <w:rFonts w:ascii="Times New Roman" w:hAnsi="Times New Roman" w:cs="Times New Roman"/>
          <w:color w:val="auto"/>
          <w:sz w:val="24"/>
          <w:szCs w:val="24"/>
        </w:rPr>
        <w:t xml:space="preserve"> 31. Stan na 2012 r.</w:t>
      </w:r>
      <w:bookmarkEnd w:id="205"/>
      <w:bookmarkEnd w:id="206"/>
    </w:p>
    <w:tbl>
      <w:tblPr>
        <w:tblStyle w:val="Siatkatabelijasna"/>
        <w:tblW w:w="0" w:type="auto"/>
        <w:tblLook w:val="04A0" w:firstRow="1" w:lastRow="0" w:firstColumn="1" w:lastColumn="0" w:noHBand="0" w:noVBand="1"/>
      </w:tblPr>
      <w:tblGrid>
        <w:gridCol w:w="6068"/>
        <w:gridCol w:w="2858"/>
      </w:tblGrid>
      <w:tr w:rsidR="009D7035" w:rsidRPr="00726344" w14:paraId="02C843B5" w14:textId="77777777" w:rsidTr="00A46ADE">
        <w:tc>
          <w:tcPr>
            <w:tcW w:w="0" w:type="auto"/>
            <w:hideMark/>
          </w:tcPr>
          <w:p w14:paraId="2D2785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Stan ilościowy</w:t>
            </w:r>
          </w:p>
        </w:tc>
        <w:tc>
          <w:tcPr>
            <w:tcW w:w="2858" w:type="dxa"/>
            <w:hideMark/>
          </w:tcPr>
          <w:p w14:paraId="604644B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dobry</w:t>
            </w:r>
          </w:p>
        </w:tc>
      </w:tr>
      <w:tr w:rsidR="009D7035" w:rsidRPr="00726344" w14:paraId="23A78191" w14:textId="77777777" w:rsidTr="00A46ADE">
        <w:tc>
          <w:tcPr>
            <w:tcW w:w="0" w:type="auto"/>
            <w:hideMark/>
          </w:tcPr>
          <w:p w14:paraId="57DA34F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Stan chemiczny</w:t>
            </w:r>
          </w:p>
        </w:tc>
        <w:tc>
          <w:tcPr>
            <w:tcW w:w="2858" w:type="dxa"/>
            <w:hideMark/>
          </w:tcPr>
          <w:p w14:paraId="692DF89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dobry</w:t>
            </w:r>
          </w:p>
        </w:tc>
      </w:tr>
      <w:tr w:rsidR="009D7035" w:rsidRPr="00726344" w14:paraId="7E15EF91" w14:textId="77777777" w:rsidTr="00A46ADE">
        <w:tc>
          <w:tcPr>
            <w:tcW w:w="0" w:type="auto"/>
            <w:hideMark/>
          </w:tcPr>
          <w:p w14:paraId="6C226C0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Ogólna ocena stanu </w:t>
            </w:r>
            <w:proofErr w:type="spellStart"/>
            <w:r w:rsidRPr="00726344">
              <w:rPr>
                <w:rFonts w:ascii="Times New Roman" w:hAnsi="Times New Roman" w:cs="Times New Roman"/>
                <w:sz w:val="24"/>
                <w:szCs w:val="24"/>
              </w:rPr>
              <w:t>JCWPd</w:t>
            </w:r>
            <w:proofErr w:type="spellEnd"/>
          </w:p>
        </w:tc>
        <w:tc>
          <w:tcPr>
            <w:tcW w:w="2858" w:type="dxa"/>
            <w:hideMark/>
          </w:tcPr>
          <w:p w14:paraId="7F97D0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dobry</w:t>
            </w:r>
          </w:p>
        </w:tc>
      </w:tr>
      <w:tr w:rsidR="009D7035" w:rsidRPr="00726344" w14:paraId="3CC08201" w14:textId="77777777" w:rsidTr="00A46ADE">
        <w:tc>
          <w:tcPr>
            <w:tcW w:w="0" w:type="auto"/>
            <w:hideMark/>
          </w:tcPr>
          <w:p w14:paraId="2A9494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Ocena ryzyka niespełnienia celów środowiskowych</w:t>
            </w:r>
          </w:p>
        </w:tc>
        <w:tc>
          <w:tcPr>
            <w:tcW w:w="2858" w:type="dxa"/>
            <w:hideMark/>
          </w:tcPr>
          <w:p w14:paraId="210AF75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niezagrożona</w:t>
            </w:r>
          </w:p>
        </w:tc>
      </w:tr>
      <w:tr w:rsidR="009D7035" w:rsidRPr="00726344" w14:paraId="49FDDBA1" w14:textId="77777777" w:rsidTr="00A46ADE">
        <w:tc>
          <w:tcPr>
            <w:tcW w:w="0" w:type="auto"/>
            <w:hideMark/>
          </w:tcPr>
          <w:p w14:paraId="404824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Przyczyna zagrożenia nieosiągnięcia celów środowiskowych</w:t>
            </w:r>
          </w:p>
        </w:tc>
        <w:tc>
          <w:tcPr>
            <w:tcW w:w="2858" w:type="dxa"/>
            <w:hideMark/>
          </w:tcPr>
          <w:p w14:paraId="2AA6545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bl>
    <w:p w14:paraId="2ADF8369" w14:textId="77777777" w:rsidR="009D7035" w:rsidRPr="00726344" w:rsidRDefault="009D7035" w:rsidP="009D7035">
      <w:pPr>
        <w:spacing w:line="240" w:lineRule="auto"/>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t>
      </w:r>
      <w:hyperlink r:id="rId24" w:history="1">
        <w:r w:rsidRPr="00726344">
          <w:rPr>
            <w:rStyle w:val="Hipercze"/>
            <w:rFonts w:ascii="Times New Roman" w:hAnsi="Times New Roman" w:cs="Times New Roman"/>
            <w:i/>
            <w:color w:val="auto"/>
            <w:sz w:val="24"/>
            <w:szCs w:val="24"/>
          </w:rPr>
          <w:t>www.pgi.gov.pl</w:t>
        </w:r>
      </w:hyperlink>
    </w:p>
    <w:p w14:paraId="5BC11767" w14:textId="6297D232" w:rsidR="009D7035" w:rsidRPr="00726344" w:rsidRDefault="009D7035" w:rsidP="004E7E5A">
      <w:pPr>
        <w:pStyle w:val="Nagwek3"/>
        <w:numPr>
          <w:ilvl w:val="2"/>
          <w:numId w:val="30"/>
        </w:numPr>
        <w:rPr>
          <w:rFonts w:ascii="Times New Roman" w:hAnsi="Times New Roman" w:cs="Times New Roman"/>
          <w:color w:val="auto"/>
        </w:rPr>
      </w:pPr>
      <w:bookmarkStart w:id="207" w:name="_Toc21430456"/>
      <w:bookmarkStart w:id="208" w:name="_Toc21635790"/>
      <w:r w:rsidRPr="00726344">
        <w:rPr>
          <w:rFonts w:ascii="Times New Roman" w:hAnsi="Times New Roman" w:cs="Times New Roman"/>
          <w:color w:val="auto"/>
        </w:rPr>
        <w:t>Kopaliny</w:t>
      </w:r>
      <w:bookmarkEnd w:id="207"/>
      <w:bookmarkEnd w:id="208"/>
    </w:p>
    <w:p w14:paraId="19ABB678"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Zasoby kopalin na terenie Gminy Ruciane - Nida nie są wystarczająco poznane i udokumentowane. Występują tu złoża kruszywa naturalnego, spośród których dwa złoża udokumentowano geologicznie:</w:t>
      </w:r>
    </w:p>
    <w:p w14:paraId="6B83CA38" w14:textId="77777777" w:rsidR="009D7035" w:rsidRPr="00726344" w:rsidRDefault="009D7035" w:rsidP="00434AF5">
      <w:pPr>
        <w:pStyle w:val="Akapitzlist"/>
        <w:numPr>
          <w:ilvl w:val="0"/>
          <w:numId w:val="71"/>
        </w:num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Wygryny –pow. 1,9ha, zasoby bilansowe 126,5 tyś ton, prawie całkowicie wyeksploatowane </w:t>
      </w:r>
    </w:p>
    <w:p w14:paraId="39F1C220" w14:textId="77777777" w:rsidR="009D7035" w:rsidRPr="00726344" w:rsidRDefault="009D7035" w:rsidP="00434AF5">
      <w:pPr>
        <w:pStyle w:val="Akapitzlist"/>
        <w:numPr>
          <w:ilvl w:val="0"/>
          <w:numId w:val="71"/>
        </w:num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Wygryny II – pow. 0,74 ha, zasoby bilansowe 45575 m3 i (87,1 tyś. ton) i pozabilansowe 8100 m3  (15,9 tys. ton)</w:t>
      </w:r>
    </w:p>
    <w:p w14:paraId="0AB1222A"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Forma serii złożowych jest podkładowa, a miąższość złóż wynosi średnio ok. 10 m. Nadkład stanowi gleba i piaski gliniaste (złoże „Wygryny”) oraz gleba i piaski </w:t>
      </w:r>
      <w:proofErr w:type="spellStart"/>
      <w:r w:rsidRPr="00726344">
        <w:rPr>
          <w:rFonts w:ascii="Times New Roman" w:hAnsi="Times New Roman" w:cs="Times New Roman"/>
          <w:sz w:val="24"/>
          <w:szCs w:val="24"/>
        </w:rPr>
        <w:t>zorsztynizowane</w:t>
      </w:r>
      <w:proofErr w:type="spellEnd"/>
      <w:r w:rsidRPr="00726344">
        <w:rPr>
          <w:rFonts w:ascii="Times New Roman" w:hAnsi="Times New Roman" w:cs="Times New Roman"/>
          <w:sz w:val="24"/>
          <w:szCs w:val="24"/>
        </w:rPr>
        <w:t xml:space="preserve"> </w:t>
      </w:r>
      <w:r w:rsidRPr="00726344">
        <w:rPr>
          <w:rFonts w:ascii="Times New Roman" w:hAnsi="Times New Roman" w:cs="Times New Roman"/>
          <w:sz w:val="24"/>
          <w:szCs w:val="24"/>
        </w:rPr>
        <w:lastRenderedPageBreak/>
        <w:t xml:space="preserve">(„Wygryny II”). Złoże „Wygryny” jest częściowo zawodnione. Kruszywo piaskowo-żwirowe pochodzące z powyższych złóż charakteryzuje się stosunkowo wysokim średnim punktem piaskowym (powyżej 65%) oraz średnią zawartością pyłów mineralnych oscylującą wokół wartości 3% wag. W złożu „Wygryny” kopaliną towarzyszącą są piaski o średnim punkcie piaskowym 83% i średniej zawartości pyłów mineralnych 2,2% wag. Kruszywo nadaje się głównie do zastosowania w budownictwie ogólnym i w mniejszym stopniu w drogownictwie. Eksploatacji złóż zaniechano jednak z przyczyn ekonomicznych i środowiskowych. Pozostałością rozpoczętej na początku lat dziewięćdziesiątych eksploatacji są wymagające rekultywacji suche, wgłębne wyrobiska, które częściowo uległy samo rekultywacji przyrodniczej. </w:t>
      </w:r>
    </w:p>
    <w:p w14:paraId="4878653F"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oparciu o klasyfikację sozologiczną uwzględniającą stopień kolizyjności eksploatacji złóż (Instrukcja opracowania Mapy </w:t>
      </w:r>
      <w:proofErr w:type="spellStart"/>
      <w:r w:rsidRPr="00726344">
        <w:rPr>
          <w:rFonts w:ascii="Times New Roman" w:hAnsi="Times New Roman" w:cs="Times New Roman"/>
          <w:sz w:val="24"/>
          <w:szCs w:val="24"/>
        </w:rPr>
        <w:t>geośrodowiskowej</w:t>
      </w:r>
      <w:proofErr w:type="spellEnd"/>
      <w:r w:rsidRPr="00726344">
        <w:rPr>
          <w:rFonts w:ascii="Times New Roman" w:hAnsi="Times New Roman" w:cs="Times New Roman"/>
          <w:sz w:val="24"/>
          <w:szCs w:val="24"/>
        </w:rPr>
        <w:t xml:space="preserve"> Polski w skali  1:50 000, 2005 – Państwowy Instytut Geologiczny, Warszawa), złoża „Wygryny” i „Wygryny II” zaliczono do klasy B, czyli złóż konfliktowych, możliwych do eksploatacji po spełnieniu wymogów ochrony środowiska określonych na podstawie kompleksowej oceny oddziaływania na środowisko zakładu wydobywczo-przeróbczego. Konfliktowość analizowanych złóż wynika z ich położenia w granicach Mazurskiego Parku Krajobrazowego.</w:t>
      </w:r>
    </w:p>
    <w:p w14:paraId="4DD1005F"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Ponadto, w przeszłości prowadzono wydobycie kruszywo naturalnego w okolicy miasta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Pozostałości po tej eksploatacji są widoczne na wschód od miejscowości Wólka oraz we wsi Osiniak-Piotrowo, w postaci płytkich wyrobisk samoczynnie zarastających drzewami. Pierwsze z wymienionych zostały wykorzystane jako gminne składowisko odpadów komunalnych. W końcem XX wieku prowadzono sporadycznie wydobycie piasków eolicznych na potrzeby lokalne, jednak wydobycie to nie było rejestrowane w Bilansie zasobów.</w:t>
      </w:r>
    </w:p>
    <w:p w14:paraId="66081839"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latach 1962 – 1969 na terenie gminy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udokumentowane zostały cztery złoża torfu o zasobach do kilku mln m3, zlokalizowane w okolicach miejscowości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Krzyże, Szeroki Bór i Zamordeje. Jednakże eksploatacja złoża nie jest możliwa gdyż położone jest w granicach Puszczy </w:t>
      </w:r>
      <w:proofErr w:type="spellStart"/>
      <w:r w:rsidRPr="00726344">
        <w:rPr>
          <w:rFonts w:ascii="Times New Roman" w:hAnsi="Times New Roman" w:cs="Times New Roman"/>
          <w:sz w:val="24"/>
          <w:szCs w:val="24"/>
        </w:rPr>
        <w:t>Piskiej</w:t>
      </w:r>
      <w:proofErr w:type="spellEnd"/>
      <w:r w:rsidRPr="00726344">
        <w:rPr>
          <w:rFonts w:ascii="Times New Roman" w:hAnsi="Times New Roman" w:cs="Times New Roman"/>
          <w:sz w:val="24"/>
          <w:szCs w:val="24"/>
        </w:rPr>
        <w:t xml:space="preserve">. Na terenie Gminy wytypowane zostały tylko trzy obszary prognostyczne znajdujące się w kompleksie leśnym pomiędzy </w:t>
      </w:r>
      <w:proofErr w:type="spellStart"/>
      <w:r w:rsidRPr="00726344">
        <w:rPr>
          <w:rFonts w:ascii="Times New Roman" w:hAnsi="Times New Roman" w:cs="Times New Roman"/>
          <w:sz w:val="24"/>
          <w:szCs w:val="24"/>
        </w:rPr>
        <w:t>Ruciane-Nidą</w:t>
      </w:r>
      <w:proofErr w:type="spellEnd"/>
      <w:r w:rsidRPr="00726344">
        <w:rPr>
          <w:rFonts w:ascii="Times New Roman" w:hAnsi="Times New Roman" w:cs="Times New Roman"/>
          <w:sz w:val="24"/>
          <w:szCs w:val="24"/>
        </w:rPr>
        <w:t xml:space="preserve"> a osadów Szeroki Bór. Charakteryzują się one miąższością średnią ok. 2,5 m, a w obniżeniach rynnowych do 6 m.</w:t>
      </w:r>
    </w:p>
    <w:p w14:paraId="5F962922"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Dodatkowo wyróżniono perspektywiczne tereny występowania torfów. Do stosunkowo dużych obszarów zaliczono torfy na równinie sandrowej, znajdujące się:</w:t>
      </w:r>
    </w:p>
    <w:p w14:paraId="1EB4E2CF" w14:textId="77777777" w:rsidR="009D7035" w:rsidRPr="00726344" w:rsidRDefault="009D7035" w:rsidP="00434AF5">
      <w:pPr>
        <w:pStyle w:val="Akapitzlist"/>
        <w:numPr>
          <w:ilvl w:val="0"/>
          <w:numId w:val="72"/>
        </w:num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 w strefie przybrzeżnej jeziora Wesołek (na północny-zachód od miejscowości Krzyże), </w:t>
      </w:r>
    </w:p>
    <w:p w14:paraId="1C6DD06E" w14:textId="77777777" w:rsidR="009D7035" w:rsidRPr="00726344" w:rsidRDefault="009D7035" w:rsidP="00434AF5">
      <w:pPr>
        <w:pStyle w:val="Akapitzlist"/>
        <w:numPr>
          <w:ilvl w:val="0"/>
          <w:numId w:val="72"/>
        </w:num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rynnie jezior </w:t>
      </w:r>
      <w:proofErr w:type="spellStart"/>
      <w:r w:rsidRPr="00726344">
        <w:rPr>
          <w:rFonts w:ascii="Times New Roman" w:hAnsi="Times New Roman" w:cs="Times New Roman"/>
          <w:sz w:val="24"/>
          <w:szCs w:val="24"/>
        </w:rPr>
        <w:t>Małse</w:t>
      </w:r>
      <w:proofErr w:type="spellEnd"/>
      <w:r w:rsidRPr="00726344">
        <w:rPr>
          <w:rFonts w:ascii="Times New Roman" w:hAnsi="Times New Roman" w:cs="Times New Roman"/>
          <w:sz w:val="24"/>
          <w:szCs w:val="24"/>
        </w:rPr>
        <w:t xml:space="preserve"> i </w:t>
      </w:r>
      <w:proofErr w:type="spellStart"/>
      <w:r w:rsidRPr="00726344">
        <w:rPr>
          <w:rFonts w:ascii="Times New Roman" w:hAnsi="Times New Roman" w:cs="Times New Roman"/>
          <w:sz w:val="24"/>
          <w:szCs w:val="24"/>
        </w:rPr>
        <w:t>Małse</w:t>
      </w:r>
      <w:proofErr w:type="spellEnd"/>
      <w:r w:rsidRPr="00726344">
        <w:rPr>
          <w:rFonts w:ascii="Times New Roman" w:hAnsi="Times New Roman" w:cs="Times New Roman"/>
          <w:sz w:val="24"/>
          <w:szCs w:val="24"/>
        </w:rPr>
        <w:t xml:space="preserve"> Ruciańskie, </w:t>
      </w:r>
    </w:p>
    <w:p w14:paraId="3BE1CC66" w14:textId="77777777" w:rsidR="009D7035" w:rsidRPr="00726344" w:rsidRDefault="009D7035" w:rsidP="00434AF5">
      <w:pPr>
        <w:pStyle w:val="Akapitzlist"/>
        <w:numPr>
          <w:ilvl w:val="0"/>
          <w:numId w:val="72"/>
        </w:num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ok. 800 m na </w:t>
      </w:r>
      <w:proofErr w:type="spellStart"/>
      <w:r w:rsidRPr="00726344">
        <w:rPr>
          <w:rFonts w:ascii="Times New Roman" w:hAnsi="Times New Roman" w:cs="Times New Roman"/>
          <w:sz w:val="24"/>
          <w:szCs w:val="24"/>
        </w:rPr>
        <w:t>południowy-zachód</w:t>
      </w:r>
      <w:proofErr w:type="spellEnd"/>
      <w:r w:rsidRPr="00726344">
        <w:rPr>
          <w:rFonts w:ascii="Times New Roman" w:hAnsi="Times New Roman" w:cs="Times New Roman"/>
          <w:sz w:val="24"/>
          <w:szCs w:val="24"/>
        </w:rPr>
        <w:t xml:space="preserve"> od powyższych jezior.</w:t>
      </w:r>
    </w:p>
    <w:p w14:paraId="606B46FC" w14:textId="77777777" w:rsidR="009D7035" w:rsidRPr="00726344" w:rsidRDefault="009D7035" w:rsidP="009D7035">
      <w:pPr>
        <w:spacing w:before="28" w:after="119" w:line="360" w:lineRule="auto"/>
        <w:jc w:val="both"/>
        <w:rPr>
          <w:rFonts w:ascii="Times New Roman" w:hAnsi="Times New Roman" w:cs="Times New Roman"/>
          <w:sz w:val="24"/>
          <w:szCs w:val="24"/>
        </w:rPr>
      </w:pPr>
      <w:r w:rsidRPr="00726344">
        <w:rPr>
          <w:rFonts w:ascii="Times New Roman" w:hAnsi="Times New Roman" w:cs="Times New Roman"/>
          <w:sz w:val="24"/>
          <w:szCs w:val="24"/>
        </w:rPr>
        <w:t>Torfowiska te charakteryzują się miąższością z zakresu 1,7 – 2,7 m, rozkładem szczątków roślinnych na poziomie 15 – 55% oraz popielnością 3,3 – 5,7%.</w:t>
      </w:r>
    </w:p>
    <w:p w14:paraId="0E8F1AE6" w14:textId="77777777" w:rsidR="009D7035" w:rsidRPr="00726344" w:rsidRDefault="009D7035" w:rsidP="009D7035">
      <w:pPr>
        <w:spacing w:line="360" w:lineRule="auto"/>
        <w:jc w:val="both"/>
        <w:rPr>
          <w:rFonts w:ascii="Times New Roman" w:hAnsi="Times New Roman" w:cs="Times New Roman"/>
        </w:rPr>
      </w:pPr>
      <w:r w:rsidRPr="00726344">
        <w:rPr>
          <w:rFonts w:ascii="Times New Roman" w:hAnsi="Times New Roman" w:cs="Times New Roman"/>
          <w:sz w:val="24"/>
          <w:szCs w:val="24"/>
        </w:rPr>
        <w:t xml:space="preserve">Dwa kolejne obszary perspektywiczne znajdują się w części zachodniej gminy, na południe od linii kolejowej </w:t>
      </w:r>
      <w:proofErr w:type="spellStart"/>
      <w:r w:rsidRPr="00726344">
        <w:rPr>
          <w:rFonts w:ascii="Times New Roman" w:hAnsi="Times New Roman" w:cs="Times New Roman"/>
          <w:sz w:val="24"/>
          <w:szCs w:val="24"/>
        </w:rPr>
        <w:t>Ruciane-Nida</w:t>
      </w:r>
      <w:proofErr w:type="spellEnd"/>
      <w:r w:rsidRPr="00726344">
        <w:rPr>
          <w:rFonts w:ascii="Times New Roman" w:hAnsi="Times New Roman" w:cs="Times New Roman"/>
          <w:sz w:val="24"/>
          <w:szCs w:val="24"/>
        </w:rPr>
        <w:t xml:space="preserve"> – Szczytno. Torfowiska te mają miąższość od 1,5 – 4 m, stopień rozkładu szczątków roślinnych 3 – 12% i zawartość popiołu 35 – 45%. W północnej części gminy, obszary z występowaniem surowców w zakresie torfów występują w rynnie erozyjnej łączącej Jezioro </w:t>
      </w:r>
      <w:proofErr w:type="spellStart"/>
      <w:r w:rsidRPr="00726344">
        <w:rPr>
          <w:rFonts w:ascii="Times New Roman" w:hAnsi="Times New Roman" w:cs="Times New Roman"/>
          <w:sz w:val="24"/>
          <w:szCs w:val="24"/>
        </w:rPr>
        <w:t>Gardyńskie</w:t>
      </w:r>
      <w:proofErr w:type="spellEnd"/>
      <w:r w:rsidRPr="00726344">
        <w:rPr>
          <w:rFonts w:ascii="Times New Roman" w:hAnsi="Times New Roman" w:cs="Times New Roman"/>
          <w:sz w:val="24"/>
          <w:szCs w:val="24"/>
        </w:rPr>
        <w:t xml:space="preserve"> z Jeziorem Bełdany (w dolinie dolnej Krutyni), w sąsiedztwie Jeziora Smolak, pomiędzy miejscowościami Końcewo i Głodowo oraz na południowy zachód od Jeziora </w:t>
      </w:r>
      <w:proofErr w:type="spellStart"/>
      <w:r w:rsidRPr="00726344">
        <w:rPr>
          <w:rFonts w:ascii="Times New Roman" w:hAnsi="Times New Roman" w:cs="Times New Roman"/>
          <w:sz w:val="24"/>
          <w:szCs w:val="24"/>
        </w:rPr>
        <w:t>Kaczerajno</w:t>
      </w:r>
      <w:proofErr w:type="spellEnd"/>
      <w:r w:rsidRPr="00726344">
        <w:rPr>
          <w:rFonts w:ascii="Times New Roman" w:hAnsi="Times New Roman" w:cs="Times New Roman"/>
          <w:sz w:val="24"/>
          <w:szCs w:val="24"/>
        </w:rPr>
        <w:t xml:space="preserve">. Torfy charakteryzują się średnią miąższością 2,2 m oraz popielnością 12% wag. Maksymalne miąższości torfów (ok. 7 m) przy średniej zawartości popiołów 5% zaobserwowano w rejonie Jeziora </w:t>
      </w:r>
      <w:proofErr w:type="spellStart"/>
      <w:r w:rsidRPr="00726344">
        <w:rPr>
          <w:rFonts w:ascii="Times New Roman" w:hAnsi="Times New Roman" w:cs="Times New Roman"/>
          <w:sz w:val="24"/>
          <w:szCs w:val="24"/>
        </w:rPr>
        <w:t>Kaczerajno</w:t>
      </w:r>
      <w:proofErr w:type="spellEnd"/>
      <w:r w:rsidRPr="00726344">
        <w:rPr>
          <w:rFonts w:ascii="Times New Roman" w:hAnsi="Times New Roman" w:cs="Times New Roman"/>
          <w:sz w:val="24"/>
          <w:szCs w:val="24"/>
        </w:rPr>
        <w:t>.</w:t>
      </w:r>
    </w:p>
    <w:p w14:paraId="2307ABDE" w14:textId="0954AF94" w:rsidR="009D7035" w:rsidRPr="00726344" w:rsidRDefault="009D7035" w:rsidP="004E7E5A">
      <w:pPr>
        <w:pStyle w:val="Nagwek3"/>
        <w:numPr>
          <w:ilvl w:val="2"/>
          <w:numId w:val="30"/>
        </w:numPr>
        <w:rPr>
          <w:rFonts w:ascii="Times New Roman" w:hAnsi="Times New Roman" w:cs="Times New Roman"/>
          <w:color w:val="auto"/>
        </w:rPr>
      </w:pPr>
      <w:bookmarkStart w:id="209" w:name="_Toc21430457"/>
      <w:bookmarkStart w:id="210" w:name="_Toc21635791"/>
      <w:r w:rsidRPr="00726344">
        <w:rPr>
          <w:rFonts w:ascii="Times New Roman" w:hAnsi="Times New Roman" w:cs="Times New Roman"/>
          <w:color w:val="auto"/>
        </w:rPr>
        <w:t>Gospodarka wodno-ściekowa</w:t>
      </w:r>
      <w:bookmarkEnd w:id="209"/>
      <w:bookmarkEnd w:id="210"/>
    </w:p>
    <w:p w14:paraId="785933F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Według stanu na 31.12.2018 r. gminna sieć wodociągowa jest równa 60,2 km oraz zewidencjonowano 1490 przyłączy wodociągowych. 86,9 % budynków mieszkalnych posiada dostęp do zbiorczej sieci wodociągowej. Na terenie Gminy </w:t>
      </w:r>
      <w:r w:rsidRPr="00726344">
        <w:rPr>
          <w:rFonts w:ascii="Times New Roman" w:eastAsia="Verdana" w:hAnsi="Times New Roman" w:cs="Times New Roman"/>
          <w:sz w:val="24"/>
          <w:szCs w:val="24"/>
        </w:rPr>
        <w:t xml:space="preserve">różnica pomiędzy odsetkiem ludności korzystającej z wodociągu i z kanalizacji wynosi jedynie 7 %. </w:t>
      </w:r>
    </w:p>
    <w:p w14:paraId="112BA682" w14:textId="77777777" w:rsidR="009D7035" w:rsidRPr="00726344" w:rsidRDefault="009D7035" w:rsidP="009D7035">
      <w:pPr>
        <w:pStyle w:val="Legenda"/>
        <w:rPr>
          <w:rFonts w:ascii="Times New Roman" w:hAnsi="Times New Roman" w:cs="Times New Roman"/>
          <w:color w:val="auto"/>
          <w:sz w:val="24"/>
          <w:szCs w:val="24"/>
        </w:rPr>
      </w:pPr>
      <w:bookmarkStart w:id="211" w:name="_Toc21387030"/>
      <w:bookmarkStart w:id="212" w:name="_Toc2163563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Mieszkania wyposażone w instalacje. Stan na 31.12.2017 r.</w:t>
      </w:r>
      <w:bookmarkEnd w:id="211"/>
      <w:bookmarkEnd w:id="212"/>
    </w:p>
    <w:tbl>
      <w:tblPr>
        <w:tblStyle w:val="Siatkatabelijasna"/>
        <w:tblW w:w="0" w:type="auto"/>
        <w:tblLook w:val="04A0" w:firstRow="1" w:lastRow="0" w:firstColumn="1" w:lastColumn="0" w:noHBand="0" w:noVBand="1"/>
      </w:tblPr>
      <w:tblGrid>
        <w:gridCol w:w="1735"/>
        <w:gridCol w:w="3655"/>
        <w:gridCol w:w="3672"/>
      </w:tblGrid>
      <w:tr w:rsidR="009D7035" w:rsidRPr="00726344" w14:paraId="71A8CCCF" w14:textId="77777777" w:rsidTr="00A46ADE">
        <w:tc>
          <w:tcPr>
            <w:tcW w:w="0" w:type="auto"/>
            <w:hideMark/>
          </w:tcPr>
          <w:p w14:paraId="529F94F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Rodzaj instalacji</w:t>
            </w:r>
          </w:p>
        </w:tc>
        <w:tc>
          <w:tcPr>
            <w:tcW w:w="0" w:type="auto"/>
            <w:hideMark/>
          </w:tcPr>
          <w:p w14:paraId="4F232D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Mieszkańcy korzystający z instalacji (%)</w:t>
            </w:r>
          </w:p>
        </w:tc>
        <w:tc>
          <w:tcPr>
            <w:tcW w:w="0" w:type="auto"/>
            <w:hideMark/>
          </w:tcPr>
          <w:p w14:paraId="13885EC8" w14:textId="77777777" w:rsidR="009D7035" w:rsidRPr="00726344" w:rsidRDefault="009D7035" w:rsidP="009D7035">
            <w:pPr>
              <w:jc w:val="center"/>
              <w:rPr>
                <w:rFonts w:ascii="Times New Roman" w:hAnsi="Times New Roman" w:cs="Times New Roman"/>
                <w:b/>
                <w:bCs/>
                <w:sz w:val="24"/>
                <w:szCs w:val="24"/>
              </w:rPr>
            </w:pPr>
            <w:r w:rsidRPr="00726344">
              <w:rPr>
                <w:rFonts w:ascii="Times New Roman" w:hAnsi="Times New Roman" w:cs="Times New Roman"/>
                <w:sz w:val="24"/>
                <w:szCs w:val="24"/>
              </w:rPr>
              <w:t>Mieszkania wyposażone w instalacje (%)</w:t>
            </w:r>
          </w:p>
        </w:tc>
      </w:tr>
      <w:tr w:rsidR="009D7035" w:rsidRPr="00726344" w14:paraId="74A11904" w14:textId="77777777" w:rsidTr="00A46ADE">
        <w:tc>
          <w:tcPr>
            <w:tcW w:w="0" w:type="auto"/>
            <w:hideMark/>
          </w:tcPr>
          <w:p w14:paraId="73C61D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Wodociąg</w:t>
            </w:r>
          </w:p>
        </w:tc>
        <w:tc>
          <w:tcPr>
            <w:tcW w:w="0" w:type="auto"/>
            <w:hideMark/>
          </w:tcPr>
          <w:p w14:paraId="125B4569"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92,3</w:t>
            </w:r>
          </w:p>
        </w:tc>
        <w:tc>
          <w:tcPr>
            <w:tcW w:w="0" w:type="auto"/>
            <w:hideMark/>
          </w:tcPr>
          <w:p w14:paraId="528287D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86,9</w:t>
            </w:r>
          </w:p>
        </w:tc>
      </w:tr>
      <w:tr w:rsidR="009D7035" w:rsidRPr="00726344" w14:paraId="76534D1C" w14:textId="77777777" w:rsidTr="00A46ADE">
        <w:tc>
          <w:tcPr>
            <w:tcW w:w="0" w:type="auto"/>
            <w:hideMark/>
          </w:tcPr>
          <w:p w14:paraId="6349A23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Kanalizacja</w:t>
            </w:r>
          </w:p>
        </w:tc>
        <w:tc>
          <w:tcPr>
            <w:tcW w:w="0" w:type="auto"/>
            <w:hideMark/>
          </w:tcPr>
          <w:p w14:paraId="1AE10A4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85,3</w:t>
            </w:r>
          </w:p>
        </w:tc>
        <w:tc>
          <w:tcPr>
            <w:tcW w:w="0" w:type="auto"/>
            <w:hideMark/>
          </w:tcPr>
          <w:p w14:paraId="4652EC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77,9</w:t>
            </w:r>
          </w:p>
        </w:tc>
      </w:tr>
      <w:tr w:rsidR="009D7035" w:rsidRPr="00726344" w14:paraId="235BABC3" w14:textId="77777777" w:rsidTr="00A46ADE">
        <w:tc>
          <w:tcPr>
            <w:tcW w:w="0" w:type="auto"/>
            <w:hideMark/>
          </w:tcPr>
          <w:p w14:paraId="74C226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Gaz </w:t>
            </w:r>
          </w:p>
        </w:tc>
        <w:tc>
          <w:tcPr>
            <w:tcW w:w="0" w:type="auto"/>
            <w:hideMark/>
          </w:tcPr>
          <w:p w14:paraId="57577B96"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0,4</w:t>
            </w:r>
          </w:p>
        </w:tc>
        <w:tc>
          <w:tcPr>
            <w:tcW w:w="0" w:type="auto"/>
            <w:hideMark/>
          </w:tcPr>
          <w:p w14:paraId="522CFFBC"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rPr>
              <w:t>bd</w:t>
            </w:r>
            <w:proofErr w:type="spellEnd"/>
          </w:p>
        </w:tc>
      </w:tr>
    </w:tbl>
    <w:p w14:paraId="0ED910DD"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3868AA87" w14:textId="77777777" w:rsidR="009D7035" w:rsidRPr="00726344" w:rsidRDefault="009D7035" w:rsidP="009D7035">
      <w:pPr>
        <w:pStyle w:val="Legenda"/>
        <w:rPr>
          <w:rFonts w:ascii="Times New Roman" w:hAnsi="Times New Roman" w:cs="Times New Roman"/>
          <w:color w:val="auto"/>
          <w:sz w:val="24"/>
          <w:szCs w:val="24"/>
        </w:rPr>
      </w:pPr>
      <w:bookmarkStart w:id="213" w:name="_Toc21387031"/>
      <w:bookmarkStart w:id="214" w:name="_Toc21635635"/>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.Urządzenia instalacji wodociągowej na terenie Gminy. Stan na 31.12.2017 r.</w:t>
      </w:r>
      <w:bookmarkEnd w:id="213"/>
      <w:bookmarkEnd w:id="214"/>
    </w:p>
    <w:tbl>
      <w:tblPr>
        <w:tblStyle w:val="Siatkatabelijasna"/>
        <w:tblW w:w="0" w:type="auto"/>
        <w:tblLook w:val="04A0" w:firstRow="1" w:lastRow="0" w:firstColumn="1" w:lastColumn="0" w:noHBand="0" w:noVBand="1"/>
      </w:tblPr>
      <w:tblGrid>
        <w:gridCol w:w="7216"/>
        <w:gridCol w:w="1163"/>
        <w:gridCol w:w="683"/>
      </w:tblGrid>
      <w:tr w:rsidR="009D7035" w:rsidRPr="00726344" w14:paraId="30384212" w14:textId="77777777" w:rsidTr="00A46ADE">
        <w:tc>
          <w:tcPr>
            <w:tcW w:w="0" w:type="auto"/>
            <w:hideMark/>
          </w:tcPr>
          <w:p w14:paraId="2262D86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Urządzenia instalacji wodociągowej</w:t>
            </w:r>
          </w:p>
        </w:tc>
        <w:tc>
          <w:tcPr>
            <w:tcW w:w="0" w:type="auto"/>
            <w:hideMark/>
          </w:tcPr>
          <w:p w14:paraId="4513EB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hideMark/>
          </w:tcPr>
          <w:p w14:paraId="283264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2C9ACE26" w14:textId="77777777" w:rsidTr="00A46ADE">
        <w:tc>
          <w:tcPr>
            <w:tcW w:w="0" w:type="auto"/>
            <w:hideMark/>
          </w:tcPr>
          <w:p w14:paraId="794B7E9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długość czynnej sieci rozdzielczej</w:t>
            </w:r>
          </w:p>
        </w:tc>
        <w:tc>
          <w:tcPr>
            <w:tcW w:w="0" w:type="auto"/>
            <w:hideMark/>
          </w:tcPr>
          <w:p w14:paraId="6044165C"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km</w:t>
            </w:r>
          </w:p>
        </w:tc>
        <w:tc>
          <w:tcPr>
            <w:tcW w:w="0" w:type="auto"/>
            <w:hideMark/>
          </w:tcPr>
          <w:p w14:paraId="2F1AA78E"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60,2</w:t>
            </w:r>
          </w:p>
        </w:tc>
      </w:tr>
      <w:tr w:rsidR="009D7035" w:rsidRPr="00726344" w14:paraId="6788682C" w14:textId="77777777" w:rsidTr="00A46ADE">
        <w:tc>
          <w:tcPr>
            <w:tcW w:w="0" w:type="auto"/>
            <w:hideMark/>
          </w:tcPr>
          <w:p w14:paraId="49E3604B"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przyłącza prowadzące do budynków mieszkalnych i zbiorowego zamieszkania</w:t>
            </w:r>
          </w:p>
        </w:tc>
        <w:tc>
          <w:tcPr>
            <w:tcW w:w="0" w:type="auto"/>
            <w:hideMark/>
          </w:tcPr>
          <w:p w14:paraId="32F20AF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szt.</w:t>
            </w:r>
          </w:p>
        </w:tc>
        <w:tc>
          <w:tcPr>
            <w:tcW w:w="0" w:type="auto"/>
            <w:hideMark/>
          </w:tcPr>
          <w:p w14:paraId="0A9A966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1490</w:t>
            </w:r>
          </w:p>
        </w:tc>
      </w:tr>
      <w:tr w:rsidR="009D7035" w:rsidRPr="00726344" w14:paraId="0D1EF267" w14:textId="77777777" w:rsidTr="00A46ADE">
        <w:tc>
          <w:tcPr>
            <w:tcW w:w="0" w:type="auto"/>
            <w:hideMark/>
          </w:tcPr>
          <w:p w14:paraId="771144C3"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ludność korzystająca z sieci wodociągowej</w:t>
            </w:r>
          </w:p>
        </w:tc>
        <w:tc>
          <w:tcPr>
            <w:tcW w:w="0" w:type="auto"/>
            <w:hideMark/>
          </w:tcPr>
          <w:p w14:paraId="6C87D27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osoba</w:t>
            </w:r>
          </w:p>
        </w:tc>
        <w:tc>
          <w:tcPr>
            <w:tcW w:w="0" w:type="auto"/>
            <w:hideMark/>
          </w:tcPr>
          <w:p w14:paraId="31A11E94"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4535</w:t>
            </w:r>
          </w:p>
        </w:tc>
      </w:tr>
      <w:tr w:rsidR="009D7035" w:rsidRPr="00726344" w14:paraId="79465EB9" w14:textId="77777777" w:rsidTr="00A46ADE">
        <w:tc>
          <w:tcPr>
            <w:tcW w:w="0" w:type="auto"/>
            <w:hideMark/>
          </w:tcPr>
          <w:p w14:paraId="77461CB3"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zużycie wody w gospodarstwach domowych ogółem na 1 mieszkańca</w:t>
            </w:r>
          </w:p>
        </w:tc>
        <w:tc>
          <w:tcPr>
            <w:tcW w:w="0" w:type="auto"/>
            <w:hideMark/>
          </w:tcPr>
          <w:p w14:paraId="57C80393"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m</w:t>
            </w:r>
            <w:r w:rsidRPr="00726344">
              <w:rPr>
                <w:rFonts w:ascii="Times New Roman" w:eastAsia="Verdana" w:hAnsi="Times New Roman" w:cs="Times New Roman"/>
                <w:color w:val="000000"/>
                <w:sz w:val="24"/>
                <w:szCs w:val="24"/>
                <w:vertAlign w:val="superscript"/>
              </w:rPr>
              <w:t>3</w:t>
            </w:r>
          </w:p>
        </w:tc>
        <w:tc>
          <w:tcPr>
            <w:tcW w:w="0" w:type="auto"/>
            <w:hideMark/>
          </w:tcPr>
          <w:p w14:paraId="2F3E04AE"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28,7</w:t>
            </w:r>
          </w:p>
        </w:tc>
      </w:tr>
      <w:tr w:rsidR="009D7035" w:rsidRPr="00726344" w14:paraId="74C21AC3" w14:textId="77777777" w:rsidTr="00A46ADE">
        <w:tc>
          <w:tcPr>
            <w:tcW w:w="0" w:type="auto"/>
            <w:hideMark/>
          </w:tcPr>
          <w:p w14:paraId="1BACE568"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budynki mieszkalne podłączone do infrastruktury wodociągowej</w:t>
            </w:r>
          </w:p>
        </w:tc>
        <w:tc>
          <w:tcPr>
            <w:tcW w:w="0" w:type="auto"/>
            <w:hideMark/>
          </w:tcPr>
          <w:p w14:paraId="52E9868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63DB727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86,9</w:t>
            </w:r>
          </w:p>
        </w:tc>
      </w:tr>
      <w:tr w:rsidR="009D7035" w:rsidRPr="00726344" w14:paraId="6D8AB205" w14:textId="77777777" w:rsidTr="00A46ADE">
        <w:tc>
          <w:tcPr>
            <w:tcW w:w="0" w:type="auto"/>
            <w:hideMark/>
          </w:tcPr>
          <w:p w14:paraId="55899024"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Korzystający z instalacji wodociągowej</w:t>
            </w:r>
          </w:p>
        </w:tc>
        <w:tc>
          <w:tcPr>
            <w:tcW w:w="0" w:type="auto"/>
            <w:hideMark/>
          </w:tcPr>
          <w:p w14:paraId="196BA5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51A978C3"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92,3</w:t>
            </w:r>
          </w:p>
        </w:tc>
      </w:tr>
    </w:tbl>
    <w:p w14:paraId="7CDC5A35"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2C7D8EC7" w14:textId="77777777" w:rsidR="009D7035" w:rsidRPr="00726344" w:rsidRDefault="009D7035" w:rsidP="009D7035">
      <w:pPr>
        <w:pStyle w:val="Legenda"/>
        <w:rPr>
          <w:rFonts w:ascii="Times New Roman" w:hAnsi="Times New Roman" w:cs="Times New Roman"/>
          <w:color w:val="auto"/>
          <w:sz w:val="24"/>
          <w:szCs w:val="24"/>
        </w:rPr>
      </w:pPr>
      <w:bookmarkStart w:id="215" w:name="_Toc21387032"/>
      <w:bookmarkStart w:id="216" w:name="_Toc21635636"/>
      <w:r w:rsidRPr="00726344">
        <w:rPr>
          <w:rFonts w:ascii="Times New Roman" w:hAnsi="Times New Roman" w:cs="Times New Roman"/>
          <w:color w:val="auto"/>
          <w:sz w:val="24"/>
          <w:szCs w:val="24"/>
        </w:rPr>
        <w:lastRenderedPageBreak/>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39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Urządzenia instalacji kanalizacyjnej na terenie Gminy. Stan na 31.12.2017 r.</w:t>
      </w:r>
      <w:bookmarkEnd w:id="215"/>
      <w:bookmarkEnd w:id="216"/>
    </w:p>
    <w:tbl>
      <w:tblPr>
        <w:tblStyle w:val="Siatkatabelijasna"/>
        <w:tblW w:w="0" w:type="auto"/>
        <w:tblLook w:val="04A0" w:firstRow="1" w:lastRow="0" w:firstColumn="1" w:lastColumn="0" w:noHBand="0" w:noVBand="1"/>
      </w:tblPr>
      <w:tblGrid>
        <w:gridCol w:w="7137"/>
        <w:gridCol w:w="1084"/>
        <w:gridCol w:w="644"/>
      </w:tblGrid>
      <w:tr w:rsidR="009D7035" w:rsidRPr="00726344" w14:paraId="7EAEF293" w14:textId="77777777" w:rsidTr="00A46ADE">
        <w:tc>
          <w:tcPr>
            <w:tcW w:w="0" w:type="auto"/>
            <w:hideMark/>
          </w:tcPr>
          <w:p w14:paraId="67DB34F1"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Urządzenia instalacji kanalizacyjnej</w:t>
            </w:r>
          </w:p>
        </w:tc>
        <w:tc>
          <w:tcPr>
            <w:tcW w:w="0" w:type="auto"/>
            <w:hideMark/>
          </w:tcPr>
          <w:p w14:paraId="5F8AFAC8"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Jednostka</w:t>
            </w:r>
          </w:p>
        </w:tc>
        <w:tc>
          <w:tcPr>
            <w:tcW w:w="0" w:type="auto"/>
            <w:hideMark/>
          </w:tcPr>
          <w:p w14:paraId="71C3C6C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Ilość</w:t>
            </w:r>
          </w:p>
        </w:tc>
      </w:tr>
      <w:tr w:rsidR="009D7035" w:rsidRPr="00726344" w14:paraId="5ED49F9E" w14:textId="77777777" w:rsidTr="00A46ADE">
        <w:tc>
          <w:tcPr>
            <w:tcW w:w="0" w:type="auto"/>
            <w:hideMark/>
          </w:tcPr>
          <w:p w14:paraId="189CE984"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rPr>
              <w:t>długość czynnej sieci kanalizacyjnej</w:t>
            </w:r>
          </w:p>
        </w:tc>
        <w:tc>
          <w:tcPr>
            <w:tcW w:w="0" w:type="auto"/>
            <w:hideMark/>
          </w:tcPr>
          <w:p w14:paraId="56B72706"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rPr>
              <w:t>km</w:t>
            </w:r>
          </w:p>
        </w:tc>
        <w:tc>
          <w:tcPr>
            <w:tcW w:w="0" w:type="auto"/>
            <w:hideMark/>
          </w:tcPr>
          <w:p w14:paraId="4B60E240"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sz w:val="16"/>
              </w:rPr>
              <w:t>124,9</w:t>
            </w:r>
          </w:p>
        </w:tc>
      </w:tr>
      <w:tr w:rsidR="009D7035" w:rsidRPr="00726344" w14:paraId="3E56A0BB" w14:textId="77777777" w:rsidTr="00A46ADE">
        <w:tc>
          <w:tcPr>
            <w:tcW w:w="0" w:type="auto"/>
            <w:hideMark/>
          </w:tcPr>
          <w:p w14:paraId="1DFC5F98"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rPr>
              <w:t>przyłącza prowadzące do budynków mieszkalnych i zbiorowego zamieszkania</w:t>
            </w:r>
          </w:p>
        </w:tc>
        <w:tc>
          <w:tcPr>
            <w:tcW w:w="0" w:type="auto"/>
            <w:hideMark/>
          </w:tcPr>
          <w:p w14:paraId="75EC12F9"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szt.</w:t>
            </w:r>
          </w:p>
        </w:tc>
        <w:tc>
          <w:tcPr>
            <w:tcW w:w="0" w:type="auto"/>
            <w:hideMark/>
          </w:tcPr>
          <w:p w14:paraId="7CA0C29B"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sz w:val="16"/>
              </w:rPr>
              <w:t>1290</w:t>
            </w:r>
          </w:p>
        </w:tc>
      </w:tr>
      <w:tr w:rsidR="009D7035" w:rsidRPr="00726344" w14:paraId="2F0C9970" w14:textId="77777777" w:rsidTr="00A46ADE">
        <w:tc>
          <w:tcPr>
            <w:tcW w:w="0" w:type="auto"/>
            <w:hideMark/>
          </w:tcPr>
          <w:p w14:paraId="1C60F97B"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rPr>
              <w:t>ludność korzystająca z  sieci kanalizacyjnej</w:t>
            </w:r>
          </w:p>
        </w:tc>
        <w:tc>
          <w:tcPr>
            <w:tcW w:w="0" w:type="auto"/>
            <w:hideMark/>
          </w:tcPr>
          <w:p w14:paraId="4F4FAB77"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osoba</w:t>
            </w:r>
          </w:p>
        </w:tc>
        <w:tc>
          <w:tcPr>
            <w:tcW w:w="0" w:type="auto"/>
            <w:hideMark/>
          </w:tcPr>
          <w:p w14:paraId="3E71CE85"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sz w:val="16"/>
              </w:rPr>
              <w:t>6991</w:t>
            </w:r>
          </w:p>
        </w:tc>
      </w:tr>
      <w:tr w:rsidR="009D7035" w:rsidRPr="00726344" w14:paraId="14AE851C" w14:textId="77777777" w:rsidTr="00A46ADE">
        <w:tc>
          <w:tcPr>
            <w:tcW w:w="0" w:type="auto"/>
            <w:hideMark/>
          </w:tcPr>
          <w:p w14:paraId="11671E5B"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rPr>
              <w:t>ścieki odprowadzone</w:t>
            </w:r>
          </w:p>
        </w:tc>
        <w:tc>
          <w:tcPr>
            <w:tcW w:w="0" w:type="auto"/>
            <w:hideMark/>
          </w:tcPr>
          <w:p w14:paraId="3C04332B" w14:textId="77777777" w:rsidR="009D7035" w:rsidRPr="00726344" w:rsidRDefault="009D7035" w:rsidP="009D7035">
            <w:pPr>
              <w:jc w:val="center"/>
              <w:rPr>
                <w:rFonts w:ascii="Times New Roman" w:hAnsi="Times New Roman" w:cs="Times New Roman"/>
                <w:vertAlign w:val="superscript"/>
              </w:rPr>
            </w:pPr>
            <w:r w:rsidRPr="00726344">
              <w:rPr>
                <w:rFonts w:ascii="Times New Roman" w:eastAsia="Verdana" w:hAnsi="Times New Roman" w:cs="Times New Roman"/>
                <w:color w:val="000000"/>
              </w:rPr>
              <w:t>dam</w:t>
            </w:r>
            <w:r w:rsidRPr="00726344">
              <w:rPr>
                <w:rFonts w:ascii="Times New Roman" w:eastAsia="Verdana" w:hAnsi="Times New Roman" w:cs="Times New Roman"/>
                <w:color w:val="000000"/>
                <w:vertAlign w:val="superscript"/>
              </w:rPr>
              <w:t>3</w:t>
            </w:r>
          </w:p>
        </w:tc>
        <w:tc>
          <w:tcPr>
            <w:tcW w:w="0" w:type="auto"/>
            <w:hideMark/>
          </w:tcPr>
          <w:p w14:paraId="082BD59C"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sz w:val="16"/>
              </w:rPr>
              <w:t>222,0</w:t>
            </w:r>
          </w:p>
        </w:tc>
      </w:tr>
      <w:tr w:rsidR="009D7035" w:rsidRPr="00726344" w14:paraId="7F776E50" w14:textId="77777777" w:rsidTr="00A46ADE">
        <w:tc>
          <w:tcPr>
            <w:tcW w:w="0" w:type="auto"/>
            <w:hideMark/>
          </w:tcPr>
          <w:p w14:paraId="063548EF"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rPr>
              <w:t>budynki mieszkalne podłączone do infrastruktury kanalizacyjnej</w:t>
            </w:r>
          </w:p>
        </w:tc>
        <w:tc>
          <w:tcPr>
            <w:tcW w:w="0" w:type="auto"/>
            <w:hideMark/>
          </w:tcPr>
          <w:p w14:paraId="453BB06C"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t>
            </w:r>
          </w:p>
        </w:tc>
        <w:tc>
          <w:tcPr>
            <w:tcW w:w="0" w:type="auto"/>
            <w:hideMark/>
          </w:tcPr>
          <w:p w14:paraId="1DEBF089"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sz w:val="16"/>
              </w:rPr>
              <w:t>77,9</w:t>
            </w:r>
          </w:p>
        </w:tc>
      </w:tr>
      <w:tr w:rsidR="009D7035" w:rsidRPr="00726344" w14:paraId="2A621E4D" w14:textId="77777777" w:rsidTr="00A46ADE">
        <w:tc>
          <w:tcPr>
            <w:tcW w:w="0" w:type="auto"/>
            <w:hideMark/>
          </w:tcPr>
          <w:p w14:paraId="23CFFC42"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rPr>
              <w:t>Korzystający z instalacji</w:t>
            </w:r>
          </w:p>
        </w:tc>
        <w:tc>
          <w:tcPr>
            <w:tcW w:w="0" w:type="auto"/>
            <w:hideMark/>
          </w:tcPr>
          <w:p w14:paraId="7D0D39E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w:t>
            </w:r>
          </w:p>
        </w:tc>
        <w:tc>
          <w:tcPr>
            <w:tcW w:w="0" w:type="auto"/>
            <w:hideMark/>
          </w:tcPr>
          <w:p w14:paraId="7F744403" w14:textId="77777777" w:rsidR="009D7035" w:rsidRPr="00726344" w:rsidRDefault="009D7035" w:rsidP="009D7035">
            <w:pPr>
              <w:jc w:val="center"/>
              <w:rPr>
                <w:rFonts w:ascii="Times New Roman" w:hAnsi="Times New Roman" w:cs="Times New Roman"/>
              </w:rPr>
            </w:pPr>
            <w:r w:rsidRPr="00726344">
              <w:rPr>
                <w:rFonts w:ascii="Times New Roman" w:eastAsia="Verdana" w:hAnsi="Times New Roman" w:cs="Times New Roman"/>
                <w:color w:val="000000"/>
                <w:sz w:val="16"/>
              </w:rPr>
              <w:t>85,3</w:t>
            </w:r>
          </w:p>
        </w:tc>
      </w:tr>
    </w:tbl>
    <w:p w14:paraId="11314984"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2ADE02C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terenie Gminy Ruciane- Nida wytwarzane są ścieki należące do następujących kategorii:</w:t>
      </w:r>
    </w:p>
    <w:p w14:paraId="221C69A0" w14:textId="77777777" w:rsidR="009D7035" w:rsidRPr="00726344" w:rsidRDefault="009D7035" w:rsidP="00434AF5">
      <w:pPr>
        <w:pStyle w:val="Akapitzlist"/>
        <w:numPr>
          <w:ilvl w:val="0"/>
          <w:numId w:val="7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bytowe - powstające w wyniku bytowania człowieka,</w:t>
      </w:r>
    </w:p>
    <w:p w14:paraId="370CEBDA" w14:textId="77777777" w:rsidR="009D7035" w:rsidRPr="00726344" w:rsidRDefault="009D7035" w:rsidP="00434AF5">
      <w:pPr>
        <w:pStyle w:val="Akapitzlist"/>
        <w:numPr>
          <w:ilvl w:val="0"/>
          <w:numId w:val="76"/>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deszczowe - powstające w wyniku transformacji odpadów atmosferycznych w spływ powierzchniowy na terenach przekształconych antropogenicznie.</w:t>
      </w:r>
    </w:p>
    <w:p w14:paraId="05C0E40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trenie Gminy Ruciane- Nida funkcjonuje jedna oczyszczalnia ścieków z podwyższonym usuwaniem biogenów. Jej przepustowość wynosi 2 300 m </w:t>
      </w:r>
      <w:r w:rsidRPr="00726344">
        <w:rPr>
          <w:rFonts w:ascii="Times New Roman" w:hAnsi="Times New Roman" w:cs="Times New Roman"/>
          <w:sz w:val="24"/>
          <w:szCs w:val="24"/>
          <w:vertAlign w:val="superscript"/>
        </w:rPr>
        <w:t>3</w:t>
      </w:r>
      <w:r w:rsidRPr="00726344">
        <w:rPr>
          <w:rFonts w:ascii="Times New Roman" w:hAnsi="Times New Roman" w:cs="Times New Roman"/>
          <w:sz w:val="24"/>
          <w:szCs w:val="24"/>
        </w:rPr>
        <w:t xml:space="preserve">/ dobę. Natomiast wielkość oczyszczali w RLM 11 900. W 2017 roku z oczyszczalni korzystało </w:t>
      </w:r>
      <w:r w:rsidRPr="00726344">
        <w:rPr>
          <w:rFonts w:ascii="Times New Roman" w:eastAsia="Verdana" w:hAnsi="Times New Roman" w:cs="Times New Roman"/>
          <w:color w:val="000000"/>
          <w:sz w:val="24"/>
          <w:szCs w:val="24"/>
        </w:rPr>
        <w:t>7797</w:t>
      </w:r>
      <w:r w:rsidRPr="00726344">
        <w:rPr>
          <w:rFonts w:ascii="Times New Roman" w:hAnsi="Times New Roman" w:cs="Times New Roman"/>
          <w:sz w:val="24"/>
          <w:szCs w:val="24"/>
        </w:rPr>
        <w:t xml:space="preserve"> mieszkańców Gminy. </w:t>
      </w:r>
    </w:p>
    <w:p w14:paraId="53F8FEF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podstawie decyzji starosty powiatu </w:t>
      </w:r>
      <w:proofErr w:type="spellStart"/>
      <w:r w:rsidRPr="00726344">
        <w:rPr>
          <w:rFonts w:ascii="Times New Roman" w:hAnsi="Times New Roman" w:cs="Times New Roman"/>
          <w:sz w:val="24"/>
          <w:szCs w:val="24"/>
        </w:rPr>
        <w:t>piskiego</w:t>
      </w:r>
      <w:proofErr w:type="spellEnd"/>
      <w:r w:rsidRPr="00726344">
        <w:rPr>
          <w:rFonts w:ascii="Times New Roman" w:hAnsi="Times New Roman" w:cs="Times New Roman"/>
          <w:sz w:val="24"/>
          <w:szCs w:val="24"/>
        </w:rPr>
        <w:t xml:space="preserve"> z dnia 21.05.2013 r. udzielono Zakładowi Usług Komunalnych w Rucianym- Nidzie pozwolenia wodnoprawnego na szczególne korzystanie z wód tj.: wprowadzenie ścieków komunalnych z miejskiej oczyszczalni ścieków w Rucianym- Nidzie ( działka nr 55 obręb Ruciane- Nida) do rzeki Nidki.</w:t>
      </w:r>
    </w:p>
    <w:p w14:paraId="12593CF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Ilość odprowadzonych ścieków z oczyszczalni :</w:t>
      </w:r>
    </w:p>
    <w:p w14:paraId="0483B7C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Qhmax</w:t>
      </w:r>
      <w:proofErr w:type="spellEnd"/>
      <w:r w:rsidRPr="00726344">
        <w:rPr>
          <w:rFonts w:ascii="Times New Roman" w:hAnsi="Times New Roman" w:cs="Times New Roman"/>
          <w:sz w:val="24"/>
          <w:szCs w:val="24"/>
        </w:rPr>
        <w:t xml:space="preserve"> = 227 </w:t>
      </w:r>
      <w:bookmarkStart w:id="217" w:name="_Hlk18238096"/>
      <w:r w:rsidRPr="00726344">
        <w:rPr>
          <w:rFonts w:ascii="Times New Roman" w:hAnsi="Times New Roman" w:cs="Times New Roman"/>
          <w:sz w:val="24"/>
          <w:szCs w:val="24"/>
        </w:rPr>
        <w:t xml:space="preserve">m </w:t>
      </w:r>
      <w:r w:rsidRPr="00726344">
        <w:rPr>
          <w:rFonts w:ascii="Times New Roman" w:hAnsi="Times New Roman" w:cs="Times New Roman"/>
          <w:sz w:val="24"/>
          <w:szCs w:val="24"/>
          <w:vertAlign w:val="superscript"/>
        </w:rPr>
        <w:t xml:space="preserve">3 </w:t>
      </w:r>
      <w:r w:rsidRPr="00726344">
        <w:rPr>
          <w:rFonts w:ascii="Times New Roman" w:hAnsi="Times New Roman" w:cs="Times New Roman"/>
          <w:sz w:val="24"/>
          <w:szCs w:val="24"/>
        </w:rPr>
        <w:t>/h</w:t>
      </w:r>
    </w:p>
    <w:bookmarkEnd w:id="217"/>
    <w:p w14:paraId="4C2E190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Qdśr</w:t>
      </w:r>
      <w:proofErr w:type="spellEnd"/>
      <w:r w:rsidRPr="00726344">
        <w:rPr>
          <w:rFonts w:ascii="Times New Roman" w:hAnsi="Times New Roman" w:cs="Times New Roman"/>
          <w:sz w:val="24"/>
          <w:szCs w:val="24"/>
        </w:rPr>
        <w:t xml:space="preserve"> = 2300 </w:t>
      </w:r>
      <w:bookmarkStart w:id="218" w:name="_Hlk18238863"/>
      <w:r w:rsidRPr="00726344">
        <w:rPr>
          <w:rFonts w:ascii="Times New Roman" w:hAnsi="Times New Roman" w:cs="Times New Roman"/>
          <w:sz w:val="24"/>
          <w:szCs w:val="24"/>
        </w:rPr>
        <w:t xml:space="preserve">m </w:t>
      </w:r>
      <w:r w:rsidRPr="00726344">
        <w:rPr>
          <w:rFonts w:ascii="Times New Roman" w:hAnsi="Times New Roman" w:cs="Times New Roman"/>
          <w:sz w:val="24"/>
          <w:szCs w:val="24"/>
          <w:vertAlign w:val="superscript"/>
        </w:rPr>
        <w:t xml:space="preserve">3 </w:t>
      </w:r>
      <w:r w:rsidRPr="00726344">
        <w:rPr>
          <w:rFonts w:ascii="Times New Roman" w:hAnsi="Times New Roman" w:cs="Times New Roman"/>
          <w:sz w:val="24"/>
          <w:szCs w:val="24"/>
        </w:rPr>
        <w:t>/d</w:t>
      </w:r>
    </w:p>
    <w:bookmarkEnd w:id="218"/>
    <w:p w14:paraId="1F83AD5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Qdmax</w:t>
      </w:r>
      <w:proofErr w:type="spellEnd"/>
      <w:r w:rsidRPr="00726344">
        <w:rPr>
          <w:rFonts w:ascii="Times New Roman" w:hAnsi="Times New Roman" w:cs="Times New Roman"/>
          <w:sz w:val="24"/>
          <w:szCs w:val="24"/>
        </w:rPr>
        <w:t xml:space="preserve"> = 3220 </w:t>
      </w:r>
      <w:bookmarkStart w:id="219" w:name="_Hlk18239281"/>
      <w:r w:rsidRPr="00726344">
        <w:rPr>
          <w:rFonts w:ascii="Times New Roman" w:hAnsi="Times New Roman" w:cs="Times New Roman"/>
          <w:sz w:val="24"/>
          <w:szCs w:val="24"/>
        </w:rPr>
        <w:t xml:space="preserve">m </w:t>
      </w:r>
      <w:r w:rsidRPr="00726344">
        <w:rPr>
          <w:rFonts w:ascii="Times New Roman" w:hAnsi="Times New Roman" w:cs="Times New Roman"/>
          <w:sz w:val="24"/>
          <w:szCs w:val="24"/>
          <w:vertAlign w:val="superscript"/>
        </w:rPr>
        <w:t xml:space="preserve">3 </w:t>
      </w:r>
      <w:r w:rsidRPr="00726344">
        <w:rPr>
          <w:rFonts w:ascii="Times New Roman" w:hAnsi="Times New Roman" w:cs="Times New Roman"/>
          <w:sz w:val="24"/>
          <w:szCs w:val="24"/>
        </w:rPr>
        <w:t>/d</w:t>
      </w:r>
    </w:p>
    <w:bookmarkEnd w:id="219"/>
    <w:p w14:paraId="199D9D2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t>
      </w:r>
      <w:proofErr w:type="spellStart"/>
      <w:r w:rsidRPr="00726344">
        <w:rPr>
          <w:rFonts w:ascii="Times New Roman" w:hAnsi="Times New Roman" w:cs="Times New Roman"/>
          <w:sz w:val="24"/>
          <w:szCs w:val="24"/>
        </w:rPr>
        <w:t>Qamax</w:t>
      </w:r>
      <w:proofErr w:type="spellEnd"/>
      <w:r w:rsidRPr="00726344">
        <w:rPr>
          <w:rFonts w:ascii="Times New Roman" w:hAnsi="Times New Roman" w:cs="Times New Roman"/>
          <w:sz w:val="24"/>
          <w:szCs w:val="24"/>
        </w:rPr>
        <w:t xml:space="preserve"> = 840 000 m </w:t>
      </w:r>
      <w:r w:rsidRPr="00726344">
        <w:rPr>
          <w:rFonts w:ascii="Times New Roman" w:hAnsi="Times New Roman" w:cs="Times New Roman"/>
          <w:sz w:val="24"/>
          <w:szCs w:val="24"/>
          <w:vertAlign w:val="superscript"/>
        </w:rPr>
        <w:t xml:space="preserve">3 </w:t>
      </w:r>
      <w:r w:rsidRPr="00726344">
        <w:rPr>
          <w:rFonts w:ascii="Times New Roman" w:hAnsi="Times New Roman" w:cs="Times New Roman"/>
          <w:sz w:val="24"/>
          <w:szCs w:val="24"/>
        </w:rPr>
        <w:t>/a</w:t>
      </w:r>
    </w:p>
    <w:p w14:paraId="4EA1A92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Stan i skład odprowadzonych ścieków nie może przekraczać niżej wymienionych parametrów:</w:t>
      </w:r>
    </w:p>
    <w:p w14:paraId="2AE2C616"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BZT5 – 25 mg O</w:t>
      </w:r>
      <w:r w:rsidRPr="00726344">
        <w:rPr>
          <w:rFonts w:ascii="Times New Roman" w:hAnsi="Times New Roman" w:cs="Times New Roman"/>
          <w:sz w:val="24"/>
          <w:szCs w:val="24"/>
          <w:vertAlign w:val="subscript"/>
        </w:rPr>
        <w:t>2</w:t>
      </w:r>
      <w:r w:rsidRPr="00726344">
        <w:rPr>
          <w:rFonts w:ascii="Times New Roman" w:hAnsi="Times New Roman" w:cs="Times New Roman"/>
          <w:sz w:val="24"/>
          <w:szCs w:val="24"/>
        </w:rPr>
        <w:t xml:space="preserve"> /l</w:t>
      </w:r>
    </w:p>
    <w:p w14:paraId="58D60512" w14:textId="77777777" w:rsidR="009D7035" w:rsidRPr="00726344" w:rsidRDefault="009D7035" w:rsidP="009D7035">
      <w:pPr>
        <w:spacing w:line="360" w:lineRule="auto"/>
        <w:jc w:val="both"/>
        <w:rPr>
          <w:rFonts w:ascii="Times New Roman" w:hAnsi="Times New Roman" w:cs="Times New Roman"/>
          <w:sz w:val="24"/>
          <w:szCs w:val="24"/>
        </w:rPr>
      </w:pPr>
      <w:proofErr w:type="spellStart"/>
      <w:r w:rsidRPr="00726344">
        <w:rPr>
          <w:rFonts w:ascii="Times New Roman" w:hAnsi="Times New Roman" w:cs="Times New Roman"/>
          <w:sz w:val="24"/>
          <w:szCs w:val="24"/>
        </w:rPr>
        <w:t>ChZT</w:t>
      </w:r>
      <w:proofErr w:type="spellEnd"/>
      <w:r w:rsidRPr="00726344">
        <w:rPr>
          <w:rFonts w:ascii="Times New Roman" w:hAnsi="Times New Roman" w:cs="Times New Roman"/>
          <w:sz w:val="24"/>
          <w:szCs w:val="24"/>
        </w:rPr>
        <w:t xml:space="preserve"> – 125 mg O</w:t>
      </w:r>
      <w:r w:rsidRPr="00726344">
        <w:rPr>
          <w:rFonts w:ascii="Times New Roman" w:hAnsi="Times New Roman" w:cs="Times New Roman"/>
          <w:sz w:val="24"/>
          <w:szCs w:val="24"/>
          <w:vertAlign w:val="subscript"/>
        </w:rPr>
        <w:t>2</w:t>
      </w:r>
      <w:r w:rsidRPr="00726344">
        <w:rPr>
          <w:rFonts w:ascii="Times New Roman" w:hAnsi="Times New Roman" w:cs="Times New Roman"/>
          <w:sz w:val="24"/>
          <w:szCs w:val="24"/>
        </w:rPr>
        <w:t xml:space="preserve"> /l</w:t>
      </w:r>
    </w:p>
    <w:p w14:paraId="258D5D8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zawiesina ogólna – 35 mg/l </w:t>
      </w:r>
    </w:p>
    <w:p w14:paraId="3B49E3A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azot ogólny – 15 </w:t>
      </w:r>
      <w:bookmarkStart w:id="220" w:name="_Hlk18239646"/>
      <w:r w:rsidRPr="00726344">
        <w:rPr>
          <w:rFonts w:ascii="Times New Roman" w:hAnsi="Times New Roman" w:cs="Times New Roman"/>
          <w:sz w:val="24"/>
          <w:szCs w:val="24"/>
        </w:rPr>
        <w:t>mg N/l</w:t>
      </w:r>
    </w:p>
    <w:bookmarkEnd w:id="220"/>
    <w:p w14:paraId="1CAF4ED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fosfor ogólny – 2 mg P/l</w:t>
      </w:r>
    </w:p>
    <w:p w14:paraId="0C6F76E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Pozwolenie wodnoprawne jest ważne do 30 kwietnia 2023 r. </w:t>
      </w:r>
    </w:p>
    <w:p w14:paraId="2B3140A1" w14:textId="77777777" w:rsidR="009D7035" w:rsidRPr="00726344" w:rsidRDefault="009D7035" w:rsidP="009D7035">
      <w:pPr>
        <w:pStyle w:val="Legenda"/>
        <w:rPr>
          <w:rFonts w:ascii="Times New Roman" w:hAnsi="Times New Roman" w:cs="Times New Roman"/>
          <w:color w:val="auto"/>
          <w:sz w:val="24"/>
          <w:szCs w:val="24"/>
        </w:rPr>
      </w:pPr>
      <w:bookmarkStart w:id="221" w:name="_Toc21387033"/>
      <w:bookmarkStart w:id="222" w:name="_Toc21635637"/>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Ścieki oczyszczone w ciągu roku. Stan na 31.12.2017 r.</w:t>
      </w:r>
      <w:bookmarkEnd w:id="221"/>
      <w:bookmarkEnd w:id="222"/>
    </w:p>
    <w:tbl>
      <w:tblPr>
        <w:tblStyle w:val="Siatkatabelijasna"/>
        <w:tblW w:w="0" w:type="auto"/>
        <w:tblLook w:val="04A0" w:firstRow="1" w:lastRow="0" w:firstColumn="1" w:lastColumn="0" w:noHBand="0" w:noVBand="1"/>
      </w:tblPr>
      <w:tblGrid>
        <w:gridCol w:w="7216"/>
        <w:gridCol w:w="1163"/>
        <w:gridCol w:w="683"/>
      </w:tblGrid>
      <w:tr w:rsidR="009D7035" w:rsidRPr="00726344" w14:paraId="392F222D" w14:textId="77777777" w:rsidTr="00A46ADE">
        <w:tc>
          <w:tcPr>
            <w:tcW w:w="0" w:type="auto"/>
            <w:hideMark/>
          </w:tcPr>
          <w:p w14:paraId="1B89299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Ścieki</w:t>
            </w:r>
          </w:p>
        </w:tc>
        <w:tc>
          <w:tcPr>
            <w:tcW w:w="0" w:type="auto"/>
            <w:hideMark/>
          </w:tcPr>
          <w:p w14:paraId="780E770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hideMark/>
          </w:tcPr>
          <w:p w14:paraId="5DF91F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3DCBEF2F" w14:textId="77777777" w:rsidTr="00A46ADE">
        <w:tc>
          <w:tcPr>
            <w:tcW w:w="0" w:type="auto"/>
            <w:hideMark/>
          </w:tcPr>
          <w:p w14:paraId="603EDDBB"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odprowadzone ogółem</w:t>
            </w:r>
          </w:p>
        </w:tc>
        <w:tc>
          <w:tcPr>
            <w:tcW w:w="0" w:type="auto"/>
            <w:hideMark/>
          </w:tcPr>
          <w:p w14:paraId="66CD306A"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68C73868"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222,0</w:t>
            </w:r>
          </w:p>
        </w:tc>
      </w:tr>
      <w:tr w:rsidR="009D7035" w:rsidRPr="00726344" w14:paraId="681F7356" w14:textId="77777777" w:rsidTr="00A46ADE">
        <w:tc>
          <w:tcPr>
            <w:tcW w:w="0" w:type="auto"/>
            <w:hideMark/>
          </w:tcPr>
          <w:p w14:paraId="53A3AC26"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łącznie z wodami infiltracyjnymi i ściekami dowożonymi</w:t>
            </w:r>
          </w:p>
        </w:tc>
        <w:tc>
          <w:tcPr>
            <w:tcW w:w="0" w:type="auto"/>
            <w:hideMark/>
          </w:tcPr>
          <w:p w14:paraId="491011FC"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088EC4C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279</w:t>
            </w:r>
          </w:p>
        </w:tc>
      </w:tr>
      <w:tr w:rsidR="009D7035" w:rsidRPr="00726344" w14:paraId="22826CAD" w14:textId="77777777" w:rsidTr="00A46ADE">
        <w:tc>
          <w:tcPr>
            <w:tcW w:w="0" w:type="auto"/>
            <w:hideMark/>
          </w:tcPr>
          <w:p w14:paraId="199885CF"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razem</w:t>
            </w:r>
          </w:p>
        </w:tc>
        <w:tc>
          <w:tcPr>
            <w:tcW w:w="0" w:type="auto"/>
            <w:hideMark/>
          </w:tcPr>
          <w:p w14:paraId="0B520854"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651645D8"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222</w:t>
            </w:r>
          </w:p>
        </w:tc>
      </w:tr>
      <w:tr w:rsidR="009D7035" w:rsidRPr="00726344" w14:paraId="2A1E12DD" w14:textId="77777777" w:rsidTr="00A46ADE">
        <w:tc>
          <w:tcPr>
            <w:tcW w:w="0" w:type="auto"/>
            <w:hideMark/>
          </w:tcPr>
          <w:p w14:paraId="008FF05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biologicznie</w:t>
            </w:r>
          </w:p>
        </w:tc>
        <w:tc>
          <w:tcPr>
            <w:tcW w:w="0" w:type="auto"/>
            <w:hideMark/>
          </w:tcPr>
          <w:p w14:paraId="2D03AB4C"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00CF41DB"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18</w:t>
            </w:r>
          </w:p>
        </w:tc>
      </w:tr>
      <w:tr w:rsidR="009D7035" w:rsidRPr="00726344" w14:paraId="213DD91E" w14:textId="77777777" w:rsidTr="00A46ADE">
        <w:tc>
          <w:tcPr>
            <w:tcW w:w="0" w:type="auto"/>
            <w:hideMark/>
          </w:tcPr>
          <w:p w14:paraId="5EC66F21"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biologicznie i z podwyższonym usuwaniem biogenów w % ścieków ogółem</w:t>
            </w:r>
          </w:p>
        </w:tc>
        <w:tc>
          <w:tcPr>
            <w:tcW w:w="0" w:type="auto"/>
            <w:hideMark/>
          </w:tcPr>
          <w:p w14:paraId="7DA23394"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w:t>
            </w:r>
          </w:p>
        </w:tc>
        <w:tc>
          <w:tcPr>
            <w:tcW w:w="0" w:type="auto"/>
            <w:hideMark/>
          </w:tcPr>
          <w:p w14:paraId="52A1B8D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100,0</w:t>
            </w:r>
          </w:p>
        </w:tc>
      </w:tr>
    </w:tbl>
    <w:p w14:paraId="5CBF1DC7"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2AE638E1" w14:textId="77777777" w:rsidR="009D7035" w:rsidRPr="00726344" w:rsidRDefault="009D7035" w:rsidP="009D7035">
      <w:pPr>
        <w:pStyle w:val="Legenda"/>
        <w:rPr>
          <w:rFonts w:ascii="Times New Roman" w:hAnsi="Times New Roman" w:cs="Times New Roman"/>
          <w:color w:val="auto"/>
          <w:sz w:val="24"/>
          <w:szCs w:val="24"/>
        </w:rPr>
      </w:pPr>
      <w:bookmarkStart w:id="223" w:name="_Toc21387034"/>
      <w:bookmarkStart w:id="224" w:name="_Toc2163563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Ścieki przemysłowe i komunalne wymagające oczyszczenia odprowadzone do wód lub do ziemi w ciągu roku. Stan na 31.12.2017 r.</w:t>
      </w:r>
      <w:bookmarkEnd w:id="223"/>
      <w:bookmarkEnd w:id="224"/>
      <w:r w:rsidRPr="00726344">
        <w:rPr>
          <w:rFonts w:ascii="Times New Roman" w:hAnsi="Times New Roman" w:cs="Times New Roman"/>
          <w:color w:val="auto"/>
          <w:sz w:val="24"/>
          <w:szCs w:val="24"/>
        </w:rPr>
        <w:t xml:space="preserve"> </w:t>
      </w:r>
    </w:p>
    <w:tbl>
      <w:tblPr>
        <w:tblStyle w:val="Siatkatabelijasna"/>
        <w:tblW w:w="0" w:type="auto"/>
        <w:tblLook w:val="04A0" w:firstRow="1" w:lastRow="0" w:firstColumn="1" w:lastColumn="0" w:noHBand="0" w:noVBand="1"/>
      </w:tblPr>
      <w:tblGrid>
        <w:gridCol w:w="7049"/>
        <w:gridCol w:w="1257"/>
        <w:gridCol w:w="756"/>
      </w:tblGrid>
      <w:tr w:rsidR="009D7035" w:rsidRPr="00726344" w14:paraId="76506DE7" w14:textId="77777777" w:rsidTr="00A46ADE">
        <w:tc>
          <w:tcPr>
            <w:tcW w:w="0" w:type="auto"/>
            <w:hideMark/>
          </w:tcPr>
          <w:p w14:paraId="5D20E48E" w14:textId="77777777" w:rsidR="009D7035" w:rsidRPr="00726344" w:rsidRDefault="009D7035" w:rsidP="009D7035">
            <w:pPr>
              <w:pStyle w:val="Legenda"/>
              <w:jc w:val="center"/>
              <w:rPr>
                <w:rFonts w:ascii="Times New Roman" w:hAnsi="Times New Roman" w:cs="Times New Roman"/>
                <w:color w:val="auto"/>
                <w:sz w:val="24"/>
                <w:szCs w:val="24"/>
              </w:rPr>
            </w:pPr>
            <w:r w:rsidRPr="00726344">
              <w:rPr>
                <w:rFonts w:ascii="Times New Roman" w:eastAsia="Verdana" w:hAnsi="Times New Roman" w:cs="Times New Roman"/>
                <w:color w:val="auto"/>
                <w:sz w:val="24"/>
                <w:szCs w:val="24"/>
              </w:rPr>
              <w:t>Ścieki przemysłowe i komunalne wymagające oczyszczania odprowadzone do wód lub do ziemi w ciągu roku</w:t>
            </w:r>
          </w:p>
        </w:tc>
        <w:tc>
          <w:tcPr>
            <w:tcW w:w="0" w:type="auto"/>
            <w:hideMark/>
          </w:tcPr>
          <w:p w14:paraId="51ED0D1A" w14:textId="77777777" w:rsidR="009D7035" w:rsidRPr="00726344" w:rsidRDefault="009D7035" w:rsidP="009D7035">
            <w:pPr>
              <w:pStyle w:val="Legenda"/>
              <w:jc w:val="center"/>
              <w:rPr>
                <w:rFonts w:ascii="Times New Roman" w:hAnsi="Times New Roman" w:cs="Times New Roman"/>
                <w:color w:val="auto"/>
                <w:sz w:val="24"/>
                <w:szCs w:val="24"/>
              </w:rPr>
            </w:pPr>
            <w:r w:rsidRPr="00726344">
              <w:rPr>
                <w:rFonts w:ascii="Times New Roman" w:hAnsi="Times New Roman" w:cs="Times New Roman"/>
                <w:color w:val="auto"/>
                <w:sz w:val="24"/>
                <w:szCs w:val="24"/>
              </w:rPr>
              <w:t>Jednostka</w:t>
            </w:r>
          </w:p>
        </w:tc>
        <w:tc>
          <w:tcPr>
            <w:tcW w:w="0" w:type="auto"/>
            <w:hideMark/>
          </w:tcPr>
          <w:p w14:paraId="0E1C7F68" w14:textId="77777777" w:rsidR="009D7035" w:rsidRPr="00726344" w:rsidRDefault="009D7035" w:rsidP="009D7035">
            <w:pPr>
              <w:pStyle w:val="Legenda"/>
              <w:jc w:val="center"/>
              <w:rPr>
                <w:rFonts w:ascii="Times New Roman" w:hAnsi="Times New Roman" w:cs="Times New Roman"/>
                <w:color w:val="auto"/>
                <w:sz w:val="24"/>
                <w:szCs w:val="24"/>
              </w:rPr>
            </w:pPr>
            <w:r w:rsidRPr="00726344">
              <w:rPr>
                <w:rFonts w:ascii="Times New Roman" w:hAnsi="Times New Roman" w:cs="Times New Roman"/>
                <w:color w:val="auto"/>
                <w:sz w:val="24"/>
                <w:szCs w:val="24"/>
              </w:rPr>
              <w:t>Ilość</w:t>
            </w:r>
          </w:p>
        </w:tc>
      </w:tr>
      <w:tr w:rsidR="009D7035" w:rsidRPr="00726344" w14:paraId="7E9DC0B2" w14:textId="77777777" w:rsidTr="00A46ADE">
        <w:tc>
          <w:tcPr>
            <w:tcW w:w="0" w:type="auto"/>
            <w:hideMark/>
          </w:tcPr>
          <w:p w14:paraId="06952ECF" w14:textId="77777777" w:rsidR="009D7035" w:rsidRPr="00726344" w:rsidRDefault="009D7035" w:rsidP="009D7035">
            <w:pPr>
              <w:pStyle w:val="Legenda"/>
              <w:jc w:val="center"/>
              <w:rPr>
                <w:rFonts w:ascii="Times New Roman" w:hAnsi="Times New Roman" w:cs="Times New Roman"/>
                <w:color w:val="auto"/>
                <w:sz w:val="24"/>
                <w:szCs w:val="24"/>
              </w:rPr>
            </w:pPr>
            <w:r w:rsidRPr="00726344">
              <w:rPr>
                <w:rFonts w:ascii="Times New Roman" w:eastAsia="Verdana" w:hAnsi="Times New Roman" w:cs="Times New Roman"/>
                <w:color w:val="000000"/>
                <w:sz w:val="24"/>
                <w:szCs w:val="24"/>
              </w:rPr>
              <w:t>ogółem</w:t>
            </w:r>
          </w:p>
        </w:tc>
        <w:tc>
          <w:tcPr>
            <w:tcW w:w="0" w:type="auto"/>
            <w:hideMark/>
          </w:tcPr>
          <w:p w14:paraId="2431604A"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1547CD5A"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222,0</w:t>
            </w:r>
          </w:p>
        </w:tc>
      </w:tr>
      <w:tr w:rsidR="009D7035" w:rsidRPr="00726344" w14:paraId="6AE449A2" w14:textId="77777777" w:rsidTr="00A46ADE">
        <w:tc>
          <w:tcPr>
            <w:tcW w:w="0" w:type="auto"/>
            <w:hideMark/>
          </w:tcPr>
          <w:p w14:paraId="04F6660D"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ogółem na 1 mieszkańca</w:t>
            </w:r>
          </w:p>
        </w:tc>
        <w:tc>
          <w:tcPr>
            <w:tcW w:w="0" w:type="auto"/>
            <w:hideMark/>
          </w:tcPr>
          <w:p w14:paraId="7BB5BE16"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m</w:t>
            </w:r>
            <w:r w:rsidRPr="00726344">
              <w:rPr>
                <w:rFonts w:ascii="Times New Roman" w:eastAsia="Verdana" w:hAnsi="Times New Roman" w:cs="Times New Roman"/>
                <w:color w:val="000000"/>
                <w:sz w:val="24"/>
                <w:szCs w:val="24"/>
                <w:vertAlign w:val="superscript"/>
              </w:rPr>
              <w:t>3</w:t>
            </w:r>
          </w:p>
        </w:tc>
        <w:tc>
          <w:tcPr>
            <w:tcW w:w="0" w:type="auto"/>
            <w:hideMark/>
          </w:tcPr>
          <w:p w14:paraId="064A4922"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27,1</w:t>
            </w:r>
          </w:p>
        </w:tc>
      </w:tr>
      <w:tr w:rsidR="009D7035" w:rsidRPr="00726344" w14:paraId="05FBA823" w14:textId="77777777" w:rsidTr="00A46ADE">
        <w:tc>
          <w:tcPr>
            <w:tcW w:w="0" w:type="auto"/>
            <w:hideMark/>
          </w:tcPr>
          <w:p w14:paraId="52E9B31A"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ogółem na 1 km</w:t>
            </w:r>
            <w:r w:rsidRPr="00726344">
              <w:rPr>
                <w:rFonts w:ascii="Times New Roman" w:eastAsia="Verdana" w:hAnsi="Times New Roman" w:cs="Times New Roman"/>
                <w:color w:val="000000"/>
                <w:sz w:val="24"/>
                <w:szCs w:val="24"/>
                <w:vertAlign w:val="superscript"/>
              </w:rPr>
              <w:t>2</w:t>
            </w:r>
            <w:r w:rsidRPr="00726344">
              <w:rPr>
                <w:rFonts w:ascii="Times New Roman" w:eastAsia="Verdana" w:hAnsi="Times New Roman" w:cs="Times New Roman"/>
                <w:color w:val="000000"/>
                <w:sz w:val="24"/>
                <w:szCs w:val="24"/>
              </w:rPr>
              <w:t xml:space="preserve"> powierzchni</w:t>
            </w:r>
          </w:p>
        </w:tc>
        <w:tc>
          <w:tcPr>
            <w:tcW w:w="0" w:type="auto"/>
            <w:hideMark/>
          </w:tcPr>
          <w:p w14:paraId="6A88D1F9"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1DEC1C0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0,6</w:t>
            </w:r>
          </w:p>
        </w:tc>
      </w:tr>
      <w:tr w:rsidR="009D7035" w:rsidRPr="00726344" w14:paraId="64DBCD9E" w14:textId="77777777" w:rsidTr="00A46ADE">
        <w:tc>
          <w:tcPr>
            <w:tcW w:w="0" w:type="auto"/>
            <w:hideMark/>
          </w:tcPr>
          <w:p w14:paraId="226E02A9"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razem</w:t>
            </w:r>
          </w:p>
        </w:tc>
        <w:tc>
          <w:tcPr>
            <w:tcW w:w="0" w:type="auto"/>
            <w:hideMark/>
          </w:tcPr>
          <w:p w14:paraId="7168CCDB"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5C87E7FD"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222</w:t>
            </w:r>
          </w:p>
        </w:tc>
      </w:tr>
      <w:tr w:rsidR="009D7035" w:rsidRPr="00726344" w14:paraId="3DD7D579" w14:textId="77777777" w:rsidTr="00A46ADE">
        <w:tc>
          <w:tcPr>
            <w:tcW w:w="0" w:type="auto"/>
            <w:hideMark/>
          </w:tcPr>
          <w:p w14:paraId="5F6C1823"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biologicznie</w:t>
            </w:r>
          </w:p>
        </w:tc>
        <w:tc>
          <w:tcPr>
            <w:tcW w:w="0" w:type="auto"/>
            <w:hideMark/>
          </w:tcPr>
          <w:p w14:paraId="50E6EC94" w14:textId="77777777" w:rsidR="009D7035" w:rsidRPr="00726344" w:rsidRDefault="009D7035" w:rsidP="009D7035">
            <w:pPr>
              <w:jc w:val="center"/>
              <w:rPr>
                <w:rFonts w:ascii="Times New Roman" w:hAnsi="Times New Roman" w:cs="Times New Roman"/>
                <w:sz w:val="24"/>
                <w:szCs w:val="24"/>
                <w:vertAlign w:val="superscript"/>
              </w:rPr>
            </w:pPr>
            <w:r w:rsidRPr="00726344">
              <w:rPr>
                <w:rFonts w:ascii="Times New Roman" w:eastAsia="Verdana" w:hAnsi="Times New Roman" w:cs="Times New Roman"/>
                <w:color w:val="000000"/>
                <w:sz w:val="24"/>
                <w:szCs w:val="24"/>
              </w:rPr>
              <w:t>dam</w:t>
            </w:r>
            <w:r w:rsidRPr="00726344">
              <w:rPr>
                <w:rFonts w:ascii="Times New Roman" w:eastAsia="Verdana" w:hAnsi="Times New Roman" w:cs="Times New Roman"/>
                <w:color w:val="000000"/>
                <w:sz w:val="24"/>
                <w:szCs w:val="24"/>
                <w:vertAlign w:val="superscript"/>
              </w:rPr>
              <w:t>3</w:t>
            </w:r>
          </w:p>
        </w:tc>
        <w:tc>
          <w:tcPr>
            <w:tcW w:w="0" w:type="auto"/>
            <w:hideMark/>
          </w:tcPr>
          <w:p w14:paraId="460EB8E4"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18</w:t>
            </w:r>
          </w:p>
        </w:tc>
      </w:tr>
      <w:tr w:rsidR="009D7035" w:rsidRPr="00726344" w14:paraId="6DE77FE1" w14:textId="77777777" w:rsidTr="00A46ADE">
        <w:tc>
          <w:tcPr>
            <w:tcW w:w="0" w:type="auto"/>
            <w:hideMark/>
          </w:tcPr>
          <w:p w14:paraId="1C256A36"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oczyszczane biologicznie, chemicznie i z podwyższonym usuwaniem biogenów w % ścieków wymagających oczyszczania</w:t>
            </w:r>
          </w:p>
        </w:tc>
        <w:tc>
          <w:tcPr>
            <w:tcW w:w="0" w:type="auto"/>
            <w:hideMark/>
          </w:tcPr>
          <w:p w14:paraId="626858A1"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w:t>
            </w:r>
          </w:p>
        </w:tc>
        <w:tc>
          <w:tcPr>
            <w:tcW w:w="0" w:type="auto"/>
            <w:hideMark/>
          </w:tcPr>
          <w:p w14:paraId="581D0F79"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100,0</w:t>
            </w:r>
          </w:p>
        </w:tc>
      </w:tr>
    </w:tbl>
    <w:p w14:paraId="6521BC4B"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5A417644" w14:textId="77777777" w:rsidR="009D7035" w:rsidRPr="00726344" w:rsidRDefault="009D7035" w:rsidP="009D7035">
      <w:pPr>
        <w:pStyle w:val="Legenda"/>
        <w:rPr>
          <w:rFonts w:ascii="Times New Roman" w:hAnsi="Times New Roman" w:cs="Times New Roman"/>
        </w:rPr>
      </w:pPr>
      <w:bookmarkStart w:id="225" w:name="_Toc21387035"/>
      <w:bookmarkStart w:id="226" w:name="_Toc21635639"/>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42</w:t>
      </w:r>
      <w:r w:rsidRPr="00726344">
        <w:rPr>
          <w:rFonts w:ascii="Times New Roman" w:hAnsi="Times New Roman" w:cs="Times New Roman"/>
          <w:noProof/>
          <w:color w:val="auto"/>
          <w:sz w:val="24"/>
          <w:szCs w:val="24"/>
        </w:rPr>
        <w:fldChar w:fldCharType="end"/>
      </w:r>
      <w:r w:rsidRPr="00726344">
        <w:rPr>
          <w:rFonts w:ascii="Times New Roman" w:hAnsi="Times New Roman" w:cs="Times New Roman"/>
          <w:color w:val="auto"/>
          <w:sz w:val="24"/>
          <w:szCs w:val="24"/>
        </w:rPr>
        <w:t>.</w:t>
      </w:r>
      <w:r w:rsidRPr="00726344">
        <w:rPr>
          <w:rFonts w:ascii="Times New Roman" w:hAnsi="Times New Roman" w:cs="Times New Roman"/>
        </w:rPr>
        <w:t xml:space="preserve"> </w:t>
      </w:r>
      <w:r w:rsidRPr="00726344">
        <w:rPr>
          <w:rFonts w:ascii="Times New Roman" w:hAnsi="Times New Roman" w:cs="Times New Roman"/>
          <w:color w:val="auto"/>
          <w:sz w:val="24"/>
          <w:szCs w:val="24"/>
        </w:rPr>
        <w:t>Ładunki zanieczyszczeń w ściekach po oczyszczeniu. Stan na 31.12.2017 r.</w:t>
      </w:r>
      <w:bookmarkEnd w:id="225"/>
      <w:bookmarkEnd w:id="226"/>
    </w:p>
    <w:tbl>
      <w:tblPr>
        <w:tblStyle w:val="Siatkatabelijasna"/>
        <w:tblW w:w="9322" w:type="dxa"/>
        <w:tblLook w:val="04A0" w:firstRow="1" w:lastRow="0" w:firstColumn="1" w:lastColumn="0" w:noHBand="0" w:noVBand="1"/>
      </w:tblPr>
      <w:tblGrid>
        <w:gridCol w:w="5557"/>
        <w:gridCol w:w="1216"/>
        <w:gridCol w:w="2549"/>
      </w:tblGrid>
      <w:tr w:rsidR="009D7035" w:rsidRPr="00726344" w14:paraId="3D2B6C1F" w14:textId="77777777" w:rsidTr="00A46ADE">
        <w:tc>
          <w:tcPr>
            <w:tcW w:w="0" w:type="auto"/>
          </w:tcPr>
          <w:p w14:paraId="1C62F38F"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Ładunki zanieczyszczeń w ściekach po oczyszczeniu</w:t>
            </w:r>
          </w:p>
        </w:tc>
        <w:tc>
          <w:tcPr>
            <w:tcW w:w="0" w:type="auto"/>
          </w:tcPr>
          <w:p w14:paraId="1B267B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2549" w:type="dxa"/>
          </w:tcPr>
          <w:p w14:paraId="2E4F8E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56507181" w14:textId="77777777" w:rsidTr="00A46ADE">
        <w:tc>
          <w:tcPr>
            <w:tcW w:w="0" w:type="auto"/>
          </w:tcPr>
          <w:p w14:paraId="45DFC06C" w14:textId="77777777" w:rsidR="009D7035" w:rsidRPr="00726344" w:rsidRDefault="009D7035" w:rsidP="009D7035">
            <w:pPr>
              <w:ind w:left="199"/>
              <w:jc w:val="center"/>
              <w:rPr>
                <w:rFonts w:ascii="Times New Roman" w:hAnsi="Times New Roman" w:cs="Times New Roman"/>
                <w:sz w:val="24"/>
                <w:szCs w:val="24"/>
              </w:rPr>
            </w:pPr>
            <w:bookmarkStart w:id="227" w:name="_Hlk18239415"/>
            <w:r w:rsidRPr="00726344">
              <w:rPr>
                <w:rFonts w:ascii="Times New Roman" w:eastAsia="Verdana" w:hAnsi="Times New Roman" w:cs="Times New Roman"/>
                <w:color w:val="000000"/>
                <w:sz w:val="24"/>
                <w:szCs w:val="24"/>
              </w:rPr>
              <w:t>BZT5</w:t>
            </w:r>
          </w:p>
        </w:tc>
        <w:tc>
          <w:tcPr>
            <w:tcW w:w="0" w:type="auto"/>
          </w:tcPr>
          <w:p w14:paraId="33E5BCF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kg/rok</w:t>
            </w:r>
          </w:p>
        </w:tc>
        <w:tc>
          <w:tcPr>
            <w:tcW w:w="2549" w:type="dxa"/>
          </w:tcPr>
          <w:p w14:paraId="0F8E048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3656</w:t>
            </w:r>
          </w:p>
        </w:tc>
      </w:tr>
      <w:tr w:rsidR="009D7035" w:rsidRPr="00726344" w14:paraId="28608215" w14:textId="77777777" w:rsidTr="00A46ADE">
        <w:tc>
          <w:tcPr>
            <w:tcW w:w="0" w:type="auto"/>
          </w:tcPr>
          <w:p w14:paraId="671F401F" w14:textId="77777777" w:rsidR="009D7035" w:rsidRPr="00726344" w:rsidRDefault="009D7035" w:rsidP="009D7035">
            <w:pPr>
              <w:ind w:left="199"/>
              <w:jc w:val="center"/>
              <w:rPr>
                <w:rFonts w:ascii="Times New Roman" w:hAnsi="Times New Roman" w:cs="Times New Roman"/>
                <w:sz w:val="24"/>
                <w:szCs w:val="24"/>
              </w:rPr>
            </w:pPr>
            <w:proofErr w:type="spellStart"/>
            <w:r w:rsidRPr="00726344">
              <w:rPr>
                <w:rFonts w:ascii="Times New Roman" w:eastAsia="Verdana" w:hAnsi="Times New Roman" w:cs="Times New Roman"/>
                <w:color w:val="000000"/>
                <w:sz w:val="24"/>
                <w:szCs w:val="24"/>
              </w:rPr>
              <w:t>ChZT</w:t>
            </w:r>
            <w:proofErr w:type="spellEnd"/>
          </w:p>
        </w:tc>
        <w:tc>
          <w:tcPr>
            <w:tcW w:w="0" w:type="auto"/>
          </w:tcPr>
          <w:p w14:paraId="34EBD26F"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kg/rok</w:t>
            </w:r>
          </w:p>
        </w:tc>
        <w:tc>
          <w:tcPr>
            <w:tcW w:w="2549" w:type="dxa"/>
          </w:tcPr>
          <w:p w14:paraId="55F4B8C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8287</w:t>
            </w:r>
          </w:p>
        </w:tc>
      </w:tr>
      <w:tr w:rsidR="009D7035" w:rsidRPr="00726344" w14:paraId="6D8979A2" w14:textId="77777777" w:rsidTr="00A46ADE">
        <w:tc>
          <w:tcPr>
            <w:tcW w:w="0" w:type="auto"/>
          </w:tcPr>
          <w:p w14:paraId="196B1B6D"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zawiesina ogólna</w:t>
            </w:r>
          </w:p>
        </w:tc>
        <w:tc>
          <w:tcPr>
            <w:tcW w:w="0" w:type="auto"/>
          </w:tcPr>
          <w:p w14:paraId="3D07D62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kg/rok</w:t>
            </w:r>
          </w:p>
        </w:tc>
        <w:tc>
          <w:tcPr>
            <w:tcW w:w="2549" w:type="dxa"/>
          </w:tcPr>
          <w:p w14:paraId="70AE65EF"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1356</w:t>
            </w:r>
          </w:p>
        </w:tc>
      </w:tr>
      <w:tr w:rsidR="009D7035" w:rsidRPr="00726344" w14:paraId="587CC82D" w14:textId="77777777" w:rsidTr="00A46ADE">
        <w:tc>
          <w:tcPr>
            <w:tcW w:w="0" w:type="auto"/>
          </w:tcPr>
          <w:p w14:paraId="4E0C26C6" w14:textId="77777777" w:rsidR="009D7035" w:rsidRPr="00726344" w:rsidRDefault="009D7035" w:rsidP="009D7035">
            <w:pPr>
              <w:ind w:left="199"/>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 xml:space="preserve">azot ogólny </w:t>
            </w:r>
          </w:p>
        </w:tc>
        <w:tc>
          <w:tcPr>
            <w:tcW w:w="0" w:type="auto"/>
          </w:tcPr>
          <w:p w14:paraId="43385B90"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kg/rok</w:t>
            </w:r>
          </w:p>
        </w:tc>
        <w:tc>
          <w:tcPr>
            <w:tcW w:w="2549" w:type="dxa"/>
          </w:tcPr>
          <w:p w14:paraId="641D70C9"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1737</w:t>
            </w:r>
          </w:p>
        </w:tc>
      </w:tr>
      <w:tr w:rsidR="009D7035" w:rsidRPr="00726344" w14:paraId="022A568D" w14:textId="77777777" w:rsidTr="00A46ADE">
        <w:tc>
          <w:tcPr>
            <w:tcW w:w="0" w:type="auto"/>
          </w:tcPr>
          <w:p w14:paraId="46185B89" w14:textId="77777777" w:rsidR="009D7035" w:rsidRPr="00726344" w:rsidRDefault="009D7035" w:rsidP="009D7035">
            <w:pPr>
              <w:ind w:left="199"/>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fosfor ogólny</w:t>
            </w:r>
          </w:p>
        </w:tc>
        <w:tc>
          <w:tcPr>
            <w:tcW w:w="0" w:type="auto"/>
          </w:tcPr>
          <w:p w14:paraId="2F7C73E8"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kg/rok</w:t>
            </w:r>
          </w:p>
        </w:tc>
        <w:tc>
          <w:tcPr>
            <w:tcW w:w="2549" w:type="dxa"/>
          </w:tcPr>
          <w:p w14:paraId="54775CA7"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16"/>
              </w:rPr>
              <w:t>222</w:t>
            </w:r>
          </w:p>
        </w:tc>
      </w:tr>
    </w:tbl>
    <w:bookmarkEnd w:id="227"/>
    <w:p w14:paraId="2D471792"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1B60064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Dodatkowo na terenie Gminy istnieje </w:t>
      </w:r>
      <w:r w:rsidRPr="00726344">
        <w:rPr>
          <w:rFonts w:ascii="Times New Roman" w:eastAsia="Verdana" w:hAnsi="Times New Roman" w:cs="Times New Roman"/>
          <w:color w:val="000000"/>
          <w:sz w:val="16"/>
        </w:rPr>
        <w:t>373</w:t>
      </w:r>
      <w:r w:rsidRPr="00726344">
        <w:rPr>
          <w:rFonts w:ascii="Times New Roman" w:hAnsi="Times New Roman" w:cs="Times New Roman"/>
          <w:sz w:val="24"/>
          <w:szCs w:val="24"/>
        </w:rPr>
        <w:t xml:space="preserve"> zbiorników bezodpływowych, z których korzystają mieszkańcy niepodłączeni do zbiorczej instalacji, a także  14 oczyszczalni przydomowych. </w:t>
      </w:r>
    </w:p>
    <w:p w14:paraId="4DDE5C50" w14:textId="3A49C69C" w:rsidR="009D7035" w:rsidRPr="00726344" w:rsidRDefault="009D7035" w:rsidP="004E7E5A">
      <w:pPr>
        <w:pStyle w:val="Nagwek3"/>
        <w:numPr>
          <w:ilvl w:val="2"/>
          <w:numId w:val="30"/>
        </w:numPr>
        <w:rPr>
          <w:rFonts w:ascii="Times New Roman" w:hAnsi="Times New Roman" w:cs="Times New Roman"/>
          <w:color w:val="auto"/>
        </w:rPr>
      </w:pPr>
      <w:bookmarkStart w:id="228" w:name="_Toc21430458"/>
      <w:bookmarkStart w:id="229" w:name="_Toc21635792"/>
      <w:r w:rsidRPr="00726344">
        <w:rPr>
          <w:rFonts w:ascii="Times New Roman" w:hAnsi="Times New Roman" w:cs="Times New Roman"/>
          <w:color w:val="auto"/>
        </w:rPr>
        <w:t>Odpady</w:t>
      </w:r>
      <w:bookmarkEnd w:id="228"/>
      <w:bookmarkEnd w:id="229"/>
      <w:r w:rsidRPr="00726344">
        <w:rPr>
          <w:rFonts w:ascii="Times New Roman" w:hAnsi="Times New Roman" w:cs="Times New Roman"/>
          <w:color w:val="auto"/>
        </w:rPr>
        <w:t xml:space="preserve"> </w:t>
      </w:r>
    </w:p>
    <w:p w14:paraId="66884692" w14:textId="77777777" w:rsidR="009D7035" w:rsidRPr="00726344" w:rsidRDefault="009D7035" w:rsidP="009D7035">
      <w:pPr>
        <w:spacing w:line="360" w:lineRule="auto"/>
        <w:jc w:val="both"/>
        <w:rPr>
          <w:rStyle w:val="h1"/>
          <w:rFonts w:ascii="Times New Roman" w:eastAsiaTheme="majorEastAsia" w:hAnsi="Times New Roman" w:cs="Times New Roman"/>
          <w:strike/>
          <w:sz w:val="24"/>
          <w:szCs w:val="24"/>
        </w:rPr>
      </w:pPr>
      <w:r w:rsidRPr="00726344">
        <w:rPr>
          <w:rFonts w:ascii="Times New Roman" w:hAnsi="Times New Roman" w:cs="Times New Roman"/>
          <w:sz w:val="24"/>
          <w:szCs w:val="24"/>
        </w:rPr>
        <w:t xml:space="preserve">Na terenie Gminy Ruciane- Nida  brak jest czynnego  gminnego składowiska odpadów komunalnych. Zorganizowanym systemem zbiórki odpadów komunalnych objętych jest 100% </w:t>
      </w:r>
      <w:r w:rsidRPr="00726344">
        <w:rPr>
          <w:rFonts w:ascii="Times New Roman" w:hAnsi="Times New Roman" w:cs="Times New Roman"/>
          <w:sz w:val="24"/>
          <w:szCs w:val="24"/>
        </w:rPr>
        <w:lastRenderedPageBreak/>
        <w:t xml:space="preserve">mieszkańców w myśl znowelizowanej  </w:t>
      </w:r>
      <w:r w:rsidRPr="00726344">
        <w:rPr>
          <w:rStyle w:val="h1"/>
          <w:rFonts w:ascii="Times New Roman" w:eastAsiaTheme="majorEastAsia" w:hAnsi="Times New Roman" w:cs="Times New Roman"/>
          <w:sz w:val="24"/>
          <w:szCs w:val="24"/>
        </w:rPr>
        <w:t xml:space="preserve">Ustawy z dnia 13 września 1996 r. o utrzymaniu czystości i porządku w gminach. </w:t>
      </w:r>
      <w:r w:rsidRPr="00726344">
        <w:rPr>
          <w:rStyle w:val="h1"/>
          <w:rFonts w:ascii="Times New Roman" w:eastAsiaTheme="majorEastAsia" w:hAnsi="Times New Roman" w:cs="Times New Roman"/>
          <w:strike/>
          <w:sz w:val="24"/>
          <w:szCs w:val="24"/>
        </w:rPr>
        <w:t xml:space="preserve"> </w:t>
      </w:r>
    </w:p>
    <w:p w14:paraId="1508434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Zbiórką odpadów zajmuje się wyspecjalizowana firma wyłoniona w drodze postępowania przetargowego, posiadająca profesjonalny dostosowany do tego celu sprzęt.</w:t>
      </w:r>
    </w:p>
    <w:p w14:paraId="7908E3E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Zgodnie z Planem gospodarki odpadami dla województwa warmińsko- mazurskiego podstawą funkcjonowania systemu gospodarki odpadami komunalnymi jest jego regionalizacja. Na tej podstawie wyodrębniono pięć regionów gospodarki odpadami komunalnymi. Na terenie każdego z tych regionów wskazano regionalne instalacje przetwarzania odpadów komunalnych oraz instalacje służące do zastępczej obsługi regionów. Gmina Ruciane- Nida należy do Regionu Centralnego. </w:t>
      </w:r>
    </w:p>
    <w:p w14:paraId="651B5C0C" w14:textId="77777777" w:rsidR="009D7035" w:rsidRPr="00726344" w:rsidRDefault="009D7035" w:rsidP="009D7035">
      <w:pPr>
        <w:pStyle w:val="Legenda"/>
        <w:jc w:val="both"/>
        <w:rPr>
          <w:rFonts w:ascii="Times New Roman" w:hAnsi="Times New Roman" w:cs="Times New Roman"/>
          <w:color w:val="auto"/>
          <w:sz w:val="24"/>
          <w:szCs w:val="24"/>
        </w:rPr>
      </w:pPr>
      <w:bookmarkStart w:id="230" w:name="_Toc21386899"/>
      <w:bookmarkStart w:id="231" w:name="_Toc21635679"/>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Regiony gospodarki odpadami komunalnymi w województwie warmińsko-mazurskim</w:t>
      </w:r>
      <w:bookmarkEnd w:id="230"/>
      <w:bookmarkEnd w:id="231"/>
    </w:p>
    <w:p w14:paraId="65A71771" w14:textId="77777777" w:rsidR="009D7035" w:rsidRPr="00726344" w:rsidRDefault="009D7035" w:rsidP="009D7035">
      <w:pPr>
        <w:pStyle w:val="Legenda"/>
        <w:rPr>
          <w:rFonts w:ascii="Times New Roman" w:hAnsi="Times New Roman" w:cs="Times New Roman"/>
        </w:rPr>
      </w:pPr>
      <w:r w:rsidRPr="00726344">
        <w:rPr>
          <w:rFonts w:ascii="Times New Roman" w:hAnsi="Times New Roman" w:cs="Times New Roman"/>
          <w:noProof/>
        </w:rPr>
        <w:drawing>
          <wp:inline distT="0" distB="0" distL="0" distR="0" wp14:anchorId="1A8A137F" wp14:editId="3E1AAE74">
            <wp:extent cx="3347085" cy="182308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7085" cy="1823085"/>
                    </a:xfrm>
                    <a:prstGeom prst="rect">
                      <a:avLst/>
                    </a:prstGeom>
                    <a:noFill/>
                  </pic:spPr>
                </pic:pic>
              </a:graphicData>
            </a:graphic>
          </wp:inline>
        </w:drawing>
      </w:r>
    </w:p>
    <w:p w14:paraId="563B3725" w14:textId="77777777" w:rsidR="009D7035" w:rsidRPr="00726344" w:rsidRDefault="009D7035" w:rsidP="009D7035">
      <w:pPr>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Planu gospodarki odpadami dla województwa warmińsko- mazurskiego</w:t>
      </w:r>
    </w:p>
    <w:p w14:paraId="38BF7244" w14:textId="77777777" w:rsidR="009D7035" w:rsidRPr="00726344" w:rsidRDefault="009D7035" w:rsidP="009D7035">
      <w:pPr>
        <w:pStyle w:val="Default"/>
        <w:spacing w:line="360" w:lineRule="auto"/>
        <w:jc w:val="both"/>
        <w:rPr>
          <w:rFonts w:ascii="Times New Roman" w:hAnsi="Times New Roman" w:cs="Times New Roman"/>
        </w:rPr>
      </w:pPr>
      <w:r w:rsidRPr="00726344">
        <w:rPr>
          <w:rFonts w:ascii="Times New Roman" w:hAnsi="Times New Roman" w:cs="Times New Roman"/>
        </w:rPr>
        <w:t xml:space="preserve">Gminy wchodzące w skład Rejonu Centralnego: Miasto Olsztyn, Bartoszyce (M), Bartoszyce (W), Górowo Iławeckie (M), Górowo Iławeckie (W), Sępopol, Lidzbark Warmiński (M), Lidzbark Warmiński (W), Orneta, Kiwity, Lubomino, Mrągowo (M), Mrągowo (W), Mikołajki, Piecki, Sorkwity, Biskupiec, Barczewo, Dobre Miasto, Dywity, Jeziorany, Gietrzwałd, Purda, Stawiguda, Świątki, Kolno, Pisz, </w:t>
      </w:r>
      <w:proofErr w:type="spellStart"/>
      <w:r w:rsidRPr="00726344">
        <w:rPr>
          <w:rFonts w:ascii="Times New Roman" w:hAnsi="Times New Roman" w:cs="Times New Roman"/>
        </w:rPr>
        <w:t>Ruciane-Nida</w:t>
      </w:r>
      <w:proofErr w:type="spellEnd"/>
      <w:r w:rsidRPr="00726344">
        <w:rPr>
          <w:rFonts w:ascii="Times New Roman" w:hAnsi="Times New Roman" w:cs="Times New Roman"/>
        </w:rPr>
        <w:t xml:space="preserve">, Szczytno (M), Szczytno (W), Dźwierzuty, Rozogi, Wielbark, Jedwabno, Pasym, Świętajno, Korsze. </w:t>
      </w:r>
    </w:p>
    <w:p w14:paraId="238F5CCB" w14:textId="77777777" w:rsidR="009D7035" w:rsidRPr="00726344" w:rsidRDefault="009D7035" w:rsidP="009D7035">
      <w:pPr>
        <w:pStyle w:val="Legenda"/>
        <w:rPr>
          <w:rFonts w:ascii="Times New Roman" w:hAnsi="Times New Roman" w:cs="Times New Roman"/>
          <w:color w:val="auto"/>
          <w:sz w:val="24"/>
          <w:szCs w:val="24"/>
        </w:rPr>
      </w:pPr>
      <w:bookmarkStart w:id="232" w:name="_Toc21387036"/>
      <w:bookmarkStart w:id="233" w:name="_Toc2163564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Instalacje regionalne do przetwarzania odpadów komunalnych w Regionie Centralnym</w:t>
      </w:r>
      <w:bookmarkEnd w:id="232"/>
      <w:bookmarkEnd w:id="233"/>
      <w:r w:rsidRPr="00726344">
        <w:rPr>
          <w:rFonts w:ascii="Times New Roman" w:hAnsi="Times New Roman" w:cs="Times New Roman"/>
          <w:color w:val="auto"/>
          <w:sz w:val="24"/>
          <w:szCs w:val="24"/>
        </w:rPr>
        <w:t xml:space="preserve">  </w:t>
      </w:r>
    </w:p>
    <w:tbl>
      <w:tblPr>
        <w:tblStyle w:val="Siatkatabelijasna"/>
        <w:tblW w:w="0" w:type="auto"/>
        <w:tblLook w:val="04A0" w:firstRow="1" w:lastRow="0" w:firstColumn="1" w:lastColumn="0" w:noHBand="0" w:noVBand="1"/>
      </w:tblPr>
      <w:tblGrid>
        <w:gridCol w:w="1394"/>
        <w:gridCol w:w="1374"/>
        <w:gridCol w:w="1113"/>
        <w:gridCol w:w="1609"/>
        <w:gridCol w:w="1258"/>
        <w:gridCol w:w="1098"/>
        <w:gridCol w:w="1216"/>
      </w:tblGrid>
      <w:tr w:rsidR="009D7035" w:rsidRPr="00726344" w14:paraId="1FC28130" w14:textId="77777777" w:rsidTr="00A46ADE">
        <w:trPr>
          <w:trHeight w:val="335"/>
        </w:trPr>
        <w:tc>
          <w:tcPr>
            <w:tcW w:w="0" w:type="auto"/>
            <w:vMerge w:val="restart"/>
            <w:hideMark/>
          </w:tcPr>
          <w:p w14:paraId="4DE7932A"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Właściciel /Zarządzający</w:t>
            </w:r>
          </w:p>
        </w:tc>
        <w:tc>
          <w:tcPr>
            <w:tcW w:w="0" w:type="auto"/>
            <w:vMerge w:val="restart"/>
            <w:hideMark/>
          </w:tcPr>
          <w:p w14:paraId="48058DAC"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Instalacja regionalna</w:t>
            </w:r>
          </w:p>
        </w:tc>
        <w:tc>
          <w:tcPr>
            <w:tcW w:w="0" w:type="auto"/>
            <w:vMerge w:val="restart"/>
            <w:hideMark/>
          </w:tcPr>
          <w:p w14:paraId="1818CA0A"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Lokalizacja instalacji</w:t>
            </w:r>
          </w:p>
        </w:tc>
        <w:tc>
          <w:tcPr>
            <w:tcW w:w="0" w:type="auto"/>
          </w:tcPr>
          <w:p w14:paraId="0A0BB136" w14:textId="77777777" w:rsidR="009D7035" w:rsidRPr="00726344" w:rsidRDefault="009D7035" w:rsidP="009D7035">
            <w:pPr>
              <w:jc w:val="center"/>
              <w:rPr>
                <w:rFonts w:ascii="Times New Roman" w:hAnsi="Times New Roman" w:cs="Times New Roman"/>
                <w:sz w:val="20"/>
                <w:szCs w:val="20"/>
              </w:rPr>
            </w:pPr>
          </w:p>
        </w:tc>
        <w:tc>
          <w:tcPr>
            <w:tcW w:w="0" w:type="auto"/>
          </w:tcPr>
          <w:p w14:paraId="7D9A1458" w14:textId="77777777" w:rsidR="009D7035" w:rsidRPr="00726344" w:rsidRDefault="009D7035" w:rsidP="009D7035">
            <w:pPr>
              <w:jc w:val="center"/>
              <w:rPr>
                <w:rFonts w:ascii="Times New Roman" w:hAnsi="Times New Roman" w:cs="Times New Roman"/>
                <w:sz w:val="20"/>
                <w:szCs w:val="20"/>
              </w:rPr>
            </w:pPr>
          </w:p>
        </w:tc>
        <w:tc>
          <w:tcPr>
            <w:tcW w:w="0" w:type="auto"/>
            <w:gridSpan w:val="2"/>
            <w:hideMark/>
          </w:tcPr>
          <w:p w14:paraId="1B0B68DC"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Planowana data</w:t>
            </w:r>
          </w:p>
        </w:tc>
      </w:tr>
      <w:tr w:rsidR="009D7035" w:rsidRPr="00726344" w14:paraId="10BB7ECC" w14:textId="77777777" w:rsidTr="00A46ADE">
        <w:trPr>
          <w:trHeight w:val="218"/>
        </w:trPr>
        <w:tc>
          <w:tcPr>
            <w:tcW w:w="0" w:type="auto"/>
            <w:vMerge/>
            <w:hideMark/>
          </w:tcPr>
          <w:p w14:paraId="03E2C9EF" w14:textId="77777777" w:rsidR="009D7035" w:rsidRPr="00726344" w:rsidRDefault="009D7035" w:rsidP="009D7035">
            <w:pPr>
              <w:rPr>
                <w:rFonts w:ascii="Times New Roman" w:hAnsi="Times New Roman" w:cs="Times New Roman"/>
                <w:sz w:val="20"/>
                <w:szCs w:val="20"/>
              </w:rPr>
            </w:pPr>
          </w:p>
        </w:tc>
        <w:tc>
          <w:tcPr>
            <w:tcW w:w="0" w:type="auto"/>
            <w:vMerge/>
            <w:hideMark/>
          </w:tcPr>
          <w:p w14:paraId="2E6991D8" w14:textId="77777777" w:rsidR="009D7035" w:rsidRPr="00726344" w:rsidRDefault="009D7035" w:rsidP="009D7035">
            <w:pPr>
              <w:rPr>
                <w:rFonts w:ascii="Times New Roman" w:hAnsi="Times New Roman" w:cs="Times New Roman"/>
                <w:b/>
                <w:bCs/>
                <w:sz w:val="20"/>
                <w:szCs w:val="20"/>
              </w:rPr>
            </w:pPr>
          </w:p>
        </w:tc>
        <w:tc>
          <w:tcPr>
            <w:tcW w:w="0" w:type="auto"/>
            <w:vMerge/>
            <w:hideMark/>
          </w:tcPr>
          <w:p w14:paraId="230CD1E7" w14:textId="77777777" w:rsidR="009D7035" w:rsidRPr="00726344" w:rsidRDefault="009D7035" w:rsidP="009D7035">
            <w:pPr>
              <w:rPr>
                <w:rFonts w:ascii="Times New Roman" w:hAnsi="Times New Roman" w:cs="Times New Roman"/>
                <w:b/>
                <w:bCs/>
                <w:sz w:val="20"/>
                <w:szCs w:val="20"/>
              </w:rPr>
            </w:pPr>
          </w:p>
        </w:tc>
        <w:tc>
          <w:tcPr>
            <w:tcW w:w="0" w:type="auto"/>
            <w:hideMark/>
          </w:tcPr>
          <w:p w14:paraId="3DDD5ADE" w14:textId="77777777" w:rsidR="009D7035" w:rsidRPr="00726344" w:rsidRDefault="009D7035" w:rsidP="009D7035">
            <w:pPr>
              <w:pStyle w:val="Teksttreci"/>
              <w:shd w:val="clear" w:color="auto" w:fill="auto"/>
              <w:spacing w:line="180" w:lineRule="exact"/>
              <w:ind w:left="160" w:firstLine="0"/>
              <w:rPr>
                <w:rFonts w:cs="Times New Roman"/>
                <w:sz w:val="20"/>
                <w:szCs w:val="20"/>
              </w:rPr>
            </w:pPr>
            <w:r w:rsidRPr="00726344">
              <w:rPr>
                <w:rStyle w:val="Pogrubienie"/>
                <w:rFonts w:cs="Times New Roman"/>
                <w:sz w:val="20"/>
                <w:szCs w:val="20"/>
              </w:rPr>
              <w:t>Charakterystyka</w:t>
            </w:r>
          </w:p>
        </w:tc>
        <w:tc>
          <w:tcPr>
            <w:tcW w:w="0" w:type="auto"/>
            <w:hideMark/>
          </w:tcPr>
          <w:p w14:paraId="6FF3C938" w14:textId="77777777" w:rsidR="009D7035" w:rsidRPr="00726344" w:rsidRDefault="009D7035" w:rsidP="009D7035">
            <w:pPr>
              <w:pStyle w:val="Teksttreci"/>
              <w:shd w:val="clear" w:color="auto" w:fill="auto"/>
              <w:spacing w:line="180" w:lineRule="exact"/>
              <w:ind w:right="120" w:firstLine="0"/>
              <w:jc w:val="right"/>
              <w:rPr>
                <w:rFonts w:cs="Times New Roman"/>
                <w:sz w:val="20"/>
                <w:szCs w:val="20"/>
              </w:rPr>
            </w:pPr>
            <w:r w:rsidRPr="00726344">
              <w:rPr>
                <w:rStyle w:val="Pogrubienie"/>
                <w:rFonts w:cs="Times New Roman"/>
                <w:sz w:val="20"/>
                <w:szCs w:val="20"/>
              </w:rPr>
              <w:t>Zdolność</w:t>
            </w:r>
          </w:p>
          <w:p w14:paraId="767B49A0" w14:textId="77777777" w:rsidR="009D7035" w:rsidRPr="00726344" w:rsidRDefault="009D7035" w:rsidP="009D7035">
            <w:pPr>
              <w:pStyle w:val="Teksttreci"/>
              <w:shd w:val="clear" w:color="auto" w:fill="auto"/>
              <w:spacing w:line="180" w:lineRule="exact"/>
              <w:ind w:right="120" w:firstLine="0"/>
              <w:jc w:val="right"/>
              <w:rPr>
                <w:rFonts w:cs="Times New Roman"/>
                <w:sz w:val="20"/>
                <w:szCs w:val="20"/>
              </w:rPr>
            </w:pPr>
            <w:r w:rsidRPr="00726344">
              <w:rPr>
                <w:rStyle w:val="Pogrubienie"/>
                <w:rFonts w:cs="Times New Roman"/>
                <w:sz w:val="20"/>
                <w:szCs w:val="20"/>
              </w:rPr>
              <w:t>przerobowa</w:t>
            </w:r>
          </w:p>
        </w:tc>
        <w:tc>
          <w:tcPr>
            <w:tcW w:w="0" w:type="auto"/>
            <w:hideMark/>
          </w:tcPr>
          <w:p w14:paraId="72C468B2" w14:textId="77777777" w:rsidR="009D7035" w:rsidRPr="00726344" w:rsidRDefault="009D7035" w:rsidP="009D7035">
            <w:pPr>
              <w:jc w:val="center"/>
              <w:rPr>
                <w:rFonts w:ascii="Times New Roman" w:hAnsi="Times New Roman" w:cs="Times New Roman"/>
                <w:b/>
                <w:sz w:val="20"/>
                <w:szCs w:val="20"/>
              </w:rPr>
            </w:pPr>
            <w:r w:rsidRPr="00726344">
              <w:rPr>
                <w:rFonts w:ascii="Times New Roman" w:hAnsi="Times New Roman" w:cs="Times New Roman"/>
                <w:b/>
                <w:sz w:val="20"/>
                <w:szCs w:val="20"/>
              </w:rPr>
              <w:t>rozpoczęcia eksploatacji</w:t>
            </w:r>
          </w:p>
        </w:tc>
        <w:tc>
          <w:tcPr>
            <w:tcW w:w="0" w:type="auto"/>
            <w:hideMark/>
          </w:tcPr>
          <w:p w14:paraId="73F17251"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b/>
                <w:sz w:val="24"/>
                <w:szCs w:val="24"/>
              </w:rPr>
              <w:t>zamknięcia</w:t>
            </w:r>
          </w:p>
        </w:tc>
      </w:tr>
      <w:tr w:rsidR="009D7035" w:rsidRPr="00726344" w14:paraId="5112C075" w14:textId="77777777" w:rsidTr="00A46ADE">
        <w:tc>
          <w:tcPr>
            <w:tcW w:w="0" w:type="auto"/>
            <w:hideMark/>
          </w:tcPr>
          <w:p w14:paraId="03FC04D8" w14:textId="77777777" w:rsidR="009D7035" w:rsidRPr="00726344" w:rsidRDefault="009D7035" w:rsidP="009D7035">
            <w:pPr>
              <w:jc w:val="center"/>
              <w:rPr>
                <w:rFonts w:ascii="Times New Roman" w:hAnsi="Times New Roman" w:cs="Times New Roman"/>
                <w:b/>
                <w:bCs/>
                <w:sz w:val="20"/>
                <w:szCs w:val="20"/>
              </w:rPr>
            </w:pPr>
            <w:r w:rsidRPr="00726344">
              <w:rPr>
                <w:rFonts w:ascii="Times New Roman" w:hAnsi="Times New Roman" w:cs="Times New Roman"/>
                <w:b/>
                <w:bCs/>
                <w:sz w:val="20"/>
                <w:szCs w:val="20"/>
              </w:rPr>
              <w:lastRenderedPageBreak/>
              <w:t>ZGOK Sp. z o.o.  Olsztyn</w:t>
            </w:r>
          </w:p>
        </w:tc>
        <w:tc>
          <w:tcPr>
            <w:tcW w:w="0" w:type="auto"/>
            <w:hideMark/>
          </w:tcPr>
          <w:p w14:paraId="765296CD"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Instalacja mechaniczno-biologicznego przekształcania odpadów</w:t>
            </w:r>
          </w:p>
        </w:tc>
        <w:tc>
          <w:tcPr>
            <w:tcW w:w="0" w:type="auto"/>
            <w:hideMark/>
          </w:tcPr>
          <w:p w14:paraId="5970297D"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Olsztyn</w:t>
            </w:r>
          </w:p>
        </w:tc>
        <w:tc>
          <w:tcPr>
            <w:tcW w:w="0" w:type="auto"/>
            <w:hideMark/>
          </w:tcPr>
          <w:p w14:paraId="3EF4735B"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Instalacja</w:t>
            </w:r>
          </w:p>
          <w:p w14:paraId="42FA46D2" w14:textId="77777777" w:rsidR="009D7035" w:rsidRPr="00726344" w:rsidRDefault="009D7035" w:rsidP="009D7035">
            <w:pPr>
              <w:pStyle w:val="Teksttreci"/>
              <w:shd w:val="clear" w:color="auto" w:fill="auto"/>
              <w:spacing w:line="206" w:lineRule="exact"/>
              <w:ind w:left="160" w:firstLine="0"/>
              <w:rPr>
                <w:rFonts w:cs="Times New Roman"/>
                <w:sz w:val="20"/>
                <w:szCs w:val="20"/>
              </w:rPr>
            </w:pPr>
            <w:proofErr w:type="spellStart"/>
            <w:r w:rsidRPr="00726344">
              <w:rPr>
                <w:rStyle w:val="Pogrubienie"/>
                <w:rFonts w:cs="Times New Roman"/>
                <w:b w:val="0"/>
                <w:bCs w:val="0"/>
                <w:sz w:val="20"/>
                <w:szCs w:val="20"/>
              </w:rPr>
              <w:t>biosuszenia</w:t>
            </w:r>
            <w:proofErr w:type="spellEnd"/>
          </w:p>
          <w:p w14:paraId="167BBB30"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odpadów</w:t>
            </w:r>
          </w:p>
          <w:p w14:paraId="23C8CC33" w14:textId="77777777" w:rsidR="009D7035" w:rsidRPr="00726344" w:rsidRDefault="009D7035" w:rsidP="009D7035">
            <w:pPr>
              <w:pStyle w:val="Teksttreci"/>
              <w:shd w:val="clear" w:color="auto" w:fill="auto"/>
              <w:spacing w:after="180" w:line="206" w:lineRule="exact"/>
              <w:ind w:left="160" w:firstLine="0"/>
              <w:rPr>
                <w:rFonts w:cs="Times New Roman"/>
                <w:sz w:val="20"/>
                <w:szCs w:val="20"/>
              </w:rPr>
            </w:pPr>
            <w:r w:rsidRPr="00726344">
              <w:rPr>
                <w:rStyle w:val="Pogrubienie"/>
                <w:rFonts w:cs="Times New Roman"/>
                <w:b w:val="0"/>
                <w:bCs w:val="0"/>
                <w:sz w:val="20"/>
                <w:szCs w:val="20"/>
              </w:rPr>
              <w:t>zmieszanych</w:t>
            </w:r>
          </w:p>
          <w:p w14:paraId="694E76FF" w14:textId="77777777" w:rsidR="009D7035" w:rsidRPr="00726344" w:rsidRDefault="009D7035" w:rsidP="009D7035">
            <w:pPr>
              <w:pStyle w:val="Teksttreci"/>
              <w:shd w:val="clear" w:color="auto" w:fill="auto"/>
              <w:spacing w:before="180" w:line="206" w:lineRule="exact"/>
              <w:ind w:left="160" w:firstLine="0"/>
              <w:rPr>
                <w:rFonts w:cs="Times New Roman"/>
                <w:sz w:val="20"/>
                <w:szCs w:val="20"/>
              </w:rPr>
            </w:pPr>
            <w:r w:rsidRPr="00726344">
              <w:rPr>
                <w:rStyle w:val="Pogrubienie"/>
                <w:rFonts w:cs="Times New Roman"/>
                <w:b w:val="0"/>
                <w:bCs w:val="0"/>
                <w:sz w:val="20"/>
                <w:szCs w:val="20"/>
              </w:rPr>
              <w:t>Stacje</w:t>
            </w:r>
          </w:p>
          <w:p w14:paraId="023816DE"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przeładunkowe: Medyny Polska Wieś Trelkowo</w:t>
            </w:r>
          </w:p>
        </w:tc>
        <w:tc>
          <w:tcPr>
            <w:tcW w:w="0" w:type="auto"/>
            <w:hideMark/>
          </w:tcPr>
          <w:p w14:paraId="3CD1EA49" w14:textId="77777777" w:rsidR="009D7035" w:rsidRPr="00726344" w:rsidRDefault="009D7035" w:rsidP="009D7035">
            <w:pPr>
              <w:pStyle w:val="Teksttreci"/>
              <w:shd w:val="clear" w:color="auto" w:fill="auto"/>
              <w:spacing w:line="206" w:lineRule="exact"/>
              <w:ind w:right="120" w:firstLine="0"/>
              <w:jc w:val="right"/>
              <w:rPr>
                <w:rFonts w:cs="Times New Roman"/>
                <w:sz w:val="20"/>
                <w:szCs w:val="20"/>
              </w:rPr>
            </w:pPr>
            <w:r w:rsidRPr="00726344">
              <w:rPr>
                <w:rStyle w:val="Pogrubienie"/>
                <w:rFonts w:cs="Times New Roman"/>
                <w:b w:val="0"/>
                <w:bCs w:val="0"/>
                <w:sz w:val="20"/>
                <w:szCs w:val="20"/>
              </w:rPr>
              <w:t>125 000 Mg/rok (w tym 123 000 Mg/rok dla</w:t>
            </w:r>
          </w:p>
          <w:p w14:paraId="5C15CFBB" w14:textId="77777777" w:rsidR="009D7035" w:rsidRPr="00726344" w:rsidRDefault="009D7035" w:rsidP="009D7035">
            <w:pPr>
              <w:pStyle w:val="Teksttreci"/>
              <w:shd w:val="clear" w:color="auto" w:fill="auto"/>
              <w:spacing w:line="206" w:lineRule="exact"/>
              <w:ind w:right="120" w:firstLine="0"/>
              <w:jc w:val="right"/>
              <w:rPr>
                <w:rFonts w:cs="Times New Roman"/>
                <w:sz w:val="20"/>
                <w:szCs w:val="20"/>
              </w:rPr>
            </w:pPr>
            <w:r w:rsidRPr="00726344">
              <w:rPr>
                <w:rStyle w:val="Pogrubienie"/>
                <w:rFonts w:cs="Times New Roman"/>
                <w:b w:val="0"/>
                <w:bCs w:val="0"/>
                <w:sz w:val="20"/>
                <w:szCs w:val="20"/>
              </w:rPr>
              <w:t>zmieszanych</w:t>
            </w:r>
          </w:p>
          <w:p w14:paraId="4BCF2847" w14:textId="77777777" w:rsidR="009D7035" w:rsidRPr="00726344" w:rsidRDefault="009D7035" w:rsidP="009D7035">
            <w:pPr>
              <w:pStyle w:val="Teksttreci"/>
              <w:shd w:val="clear" w:color="auto" w:fill="auto"/>
              <w:spacing w:line="206" w:lineRule="exact"/>
              <w:ind w:right="120" w:firstLine="0"/>
              <w:jc w:val="right"/>
              <w:rPr>
                <w:rFonts w:cs="Times New Roman"/>
                <w:sz w:val="20"/>
                <w:szCs w:val="20"/>
              </w:rPr>
            </w:pPr>
            <w:r w:rsidRPr="00726344">
              <w:rPr>
                <w:rStyle w:val="Pogrubienie"/>
                <w:rFonts w:cs="Times New Roman"/>
                <w:b w:val="0"/>
                <w:bCs w:val="0"/>
                <w:sz w:val="20"/>
                <w:szCs w:val="20"/>
              </w:rPr>
              <w:t>odpadów</w:t>
            </w:r>
          </w:p>
          <w:p w14:paraId="6549027C" w14:textId="77777777" w:rsidR="009D7035" w:rsidRPr="00726344" w:rsidRDefault="009D7035" w:rsidP="009D7035">
            <w:pPr>
              <w:pStyle w:val="Teksttreci"/>
              <w:shd w:val="clear" w:color="auto" w:fill="auto"/>
              <w:spacing w:line="206" w:lineRule="exact"/>
              <w:ind w:right="120" w:firstLine="0"/>
              <w:jc w:val="right"/>
              <w:rPr>
                <w:rFonts w:cs="Times New Roman"/>
                <w:sz w:val="20"/>
                <w:szCs w:val="20"/>
              </w:rPr>
            </w:pPr>
            <w:r w:rsidRPr="00726344">
              <w:rPr>
                <w:rStyle w:val="Pogrubienie"/>
                <w:rFonts w:cs="Times New Roman"/>
                <w:b w:val="0"/>
                <w:bCs w:val="0"/>
                <w:sz w:val="20"/>
                <w:szCs w:val="20"/>
              </w:rPr>
              <w:t>komunalnych</w:t>
            </w:r>
          </w:p>
          <w:p w14:paraId="3CF12EF5" w14:textId="77777777" w:rsidR="009D7035" w:rsidRPr="00726344" w:rsidRDefault="009D7035" w:rsidP="009D7035">
            <w:pPr>
              <w:pStyle w:val="Teksttreci"/>
              <w:shd w:val="clear" w:color="auto" w:fill="auto"/>
              <w:spacing w:line="180" w:lineRule="exact"/>
              <w:ind w:right="120" w:firstLine="0"/>
              <w:jc w:val="right"/>
              <w:rPr>
                <w:rFonts w:cs="Times New Roman"/>
                <w:sz w:val="20"/>
                <w:szCs w:val="20"/>
              </w:rPr>
            </w:pPr>
            <w:r w:rsidRPr="00726344">
              <w:rPr>
                <w:rStyle w:val="Pogrubienie"/>
                <w:rFonts w:cs="Times New Roman"/>
                <w:b w:val="0"/>
                <w:bCs w:val="0"/>
                <w:sz w:val="20"/>
                <w:szCs w:val="20"/>
                <w:vertAlign w:val="superscript"/>
              </w:rPr>
              <w:t>)</w:t>
            </w:r>
          </w:p>
        </w:tc>
        <w:tc>
          <w:tcPr>
            <w:tcW w:w="0" w:type="auto"/>
            <w:hideMark/>
          </w:tcPr>
          <w:p w14:paraId="0BA333AA"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2017</w:t>
            </w:r>
          </w:p>
        </w:tc>
        <w:tc>
          <w:tcPr>
            <w:tcW w:w="0" w:type="auto"/>
            <w:hideMark/>
          </w:tcPr>
          <w:p w14:paraId="0F01BF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Nie określono</w:t>
            </w:r>
          </w:p>
        </w:tc>
      </w:tr>
      <w:tr w:rsidR="009D7035" w:rsidRPr="00726344" w14:paraId="625C550A" w14:textId="77777777" w:rsidTr="00A46ADE">
        <w:tc>
          <w:tcPr>
            <w:tcW w:w="0" w:type="auto"/>
            <w:hideMark/>
          </w:tcPr>
          <w:p w14:paraId="576E29E9"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sz w:val="20"/>
                <w:szCs w:val="20"/>
              </w:rPr>
              <w:t>Olsztyński Zakład Komunalny Sp. z o.o.</w:t>
            </w:r>
          </w:p>
          <w:p w14:paraId="384AAE94" w14:textId="77777777" w:rsidR="009D7035" w:rsidRPr="00726344" w:rsidRDefault="009D7035" w:rsidP="009D7035">
            <w:pPr>
              <w:jc w:val="center"/>
              <w:rPr>
                <w:rFonts w:ascii="Times New Roman" w:hAnsi="Times New Roman" w:cs="Times New Roman"/>
                <w:b/>
                <w:sz w:val="20"/>
                <w:szCs w:val="20"/>
              </w:rPr>
            </w:pPr>
            <w:r w:rsidRPr="00726344">
              <w:rPr>
                <w:rStyle w:val="Pogrubienie"/>
                <w:rFonts w:ascii="Times New Roman" w:hAnsi="Times New Roman" w:cs="Times New Roman"/>
                <w:sz w:val="20"/>
                <w:szCs w:val="20"/>
              </w:rPr>
              <w:t>ul. Lubelska 43D 10-410 Olsztyn</w:t>
            </w:r>
          </w:p>
        </w:tc>
        <w:tc>
          <w:tcPr>
            <w:tcW w:w="0" w:type="auto"/>
            <w:hideMark/>
          </w:tcPr>
          <w:p w14:paraId="241842ED"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b w:val="0"/>
                <w:bCs w:val="0"/>
                <w:sz w:val="20"/>
                <w:szCs w:val="20"/>
              </w:rPr>
              <w:t>Kompostownia</w:t>
            </w:r>
          </w:p>
          <w:p w14:paraId="51CC4BCC"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odpadów</w:t>
            </w:r>
          </w:p>
          <w:p w14:paraId="2584B8D0"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zielonych i</w:t>
            </w:r>
          </w:p>
          <w:p w14:paraId="6FB2C605"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innych</w:t>
            </w:r>
          </w:p>
          <w:p w14:paraId="3863B271"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b w:val="0"/>
                <w:bCs w:val="0"/>
                <w:sz w:val="20"/>
                <w:szCs w:val="20"/>
              </w:rPr>
              <w:t>bioodpadów</w:t>
            </w:r>
          </w:p>
          <w:p w14:paraId="63C16002" w14:textId="77777777" w:rsidR="009D7035" w:rsidRPr="00726344" w:rsidRDefault="009D7035" w:rsidP="009D7035">
            <w:pPr>
              <w:jc w:val="center"/>
              <w:rPr>
                <w:rFonts w:ascii="Times New Roman" w:hAnsi="Times New Roman" w:cs="Times New Roman"/>
                <w:sz w:val="20"/>
                <w:szCs w:val="20"/>
              </w:rPr>
            </w:pPr>
            <w:r w:rsidRPr="00726344">
              <w:rPr>
                <w:rStyle w:val="Pogrubienie"/>
                <w:rFonts w:ascii="Times New Roman" w:hAnsi="Times New Roman" w:cs="Times New Roman"/>
                <w:b w:val="0"/>
                <w:bCs w:val="0"/>
                <w:sz w:val="20"/>
                <w:szCs w:val="20"/>
              </w:rPr>
              <w:t>(planowana)</w:t>
            </w:r>
          </w:p>
        </w:tc>
        <w:tc>
          <w:tcPr>
            <w:tcW w:w="0" w:type="auto"/>
            <w:hideMark/>
          </w:tcPr>
          <w:p w14:paraId="0C8D0718"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b w:val="0"/>
                <w:bCs w:val="0"/>
                <w:sz w:val="20"/>
                <w:szCs w:val="20"/>
              </w:rPr>
              <w:t>Łęgajny,</w:t>
            </w:r>
          </w:p>
          <w:p w14:paraId="1955D972"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b w:val="0"/>
                <w:bCs w:val="0"/>
                <w:sz w:val="20"/>
                <w:szCs w:val="20"/>
              </w:rPr>
              <w:t>gm.</w:t>
            </w:r>
          </w:p>
          <w:p w14:paraId="0D83A6F6" w14:textId="77777777" w:rsidR="009D7035" w:rsidRPr="00726344" w:rsidRDefault="009D7035" w:rsidP="009D7035">
            <w:pPr>
              <w:jc w:val="center"/>
              <w:rPr>
                <w:rFonts w:ascii="Times New Roman" w:hAnsi="Times New Roman" w:cs="Times New Roman"/>
                <w:sz w:val="20"/>
                <w:szCs w:val="20"/>
              </w:rPr>
            </w:pPr>
            <w:r w:rsidRPr="00726344">
              <w:rPr>
                <w:rStyle w:val="Pogrubienie"/>
                <w:rFonts w:ascii="Times New Roman" w:hAnsi="Times New Roman" w:cs="Times New Roman"/>
                <w:b w:val="0"/>
                <w:bCs w:val="0"/>
                <w:sz w:val="20"/>
                <w:szCs w:val="20"/>
              </w:rPr>
              <w:t>Barczewo</w:t>
            </w:r>
          </w:p>
        </w:tc>
        <w:tc>
          <w:tcPr>
            <w:tcW w:w="0" w:type="auto"/>
            <w:hideMark/>
          </w:tcPr>
          <w:p w14:paraId="0EA8D5DB"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Kompostownia</w:t>
            </w:r>
          </w:p>
          <w:p w14:paraId="7E20E5A8"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odpadów</w:t>
            </w:r>
          </w:p>
          <w:p w14:paraId="4F175996"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ulegających</w:t>
            </w:r>
          </w:p>
          <w:p w14:paraId="4DD4BD90"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biodegradacji</w:t>
            </w:r>
          </w:p>
          <w:p w14:paraId="757910A1"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pochodzących z</w:t>
            </w:r>
          </w:p>
          <w:p w14:paraId="407FF017"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selektywnej</w:t>
            </w:r>
          </w:p>
          <w:p w14:paraId="072A8916" w14:textId="77777777" w:rsidR="009D7035" w:rsidRPr="00726344" w:rsidRDefault="009D7035" w:rsidP="009D7035">
            <w:pPr>
              <w:pStyle w:val="Teksttreci"/>
              <w:shd w:val="clear" w:color="auto" w:fill="auto"/>
              <w:spacing w:after="180" w:line="206" w:lineRule="exact"/>
              <w:ind w:left="160" w:firstLine="0"/>
              <w:rPr>
                <w:rFonts w:cs="Times New Roman"/>
                <w:sz w:val="20"/>
                <w:szCs w:val="20"/>
              </w:rPr>
            </w:pPr>
            <w:r w:rsidRPr="00726344">
              <w:rPr>
                <w:rStyle w:val="Pogrubienie"/>
                <w:rFonts w:cs="Times New Roman"/>
                <w:b w:val="0"/>
                <w:bCs w:val="0"/>
                <w:sz w:val="20"/>
                <w:szCs w:val="20"/>
              </w:rPr>
              <w:t>zbiórki odpadów</w:t>
            </w:r>
          </w:p>
          <w:p w14:paraId="05D9C599" w14:textId="77777777" w:rsidR="009D7035" w:rsidRPr="00726344" w:rsidRDefault="009D7035" w:rsidP="009D7035">
            <w:pPr>
              <w:pStyle w:val="Teksttreci"/>
              <w:shd w:val="clear" w:color="auto" w:fill="auto"/>
              <w:spacing w:before="180" w:line="206" w:lineRule="exact"/>
              <w:ind w:left="160" w:firstLine="0"/>
              <w:rPr>
                <w:rFonts w:cs="Times New Roman"/>
                <w:sz w:val="20"/>
                <w:szCs w:val="20"/>
              </w:rPr>
            </w:pPr>
            <w:r w:rsidRPr="00726344">
              <w:rPr>
                <w:rStyle w:val="Pogrubienie"/>
                <w:rFonts w:cs="Times New Roman"/>
                <w:b w:val="0"/>
                <w:bCs w:val="0"/>
                <w:sz w:val="20"/>
                <w:szCs w:val="20"/>
              </w:rPr>
              <w:t>Stacja</w:t>
            </w:r>
          </w:p>
          <w:p w14:paraId="0E7E1F54"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przeładunkowa:</w:t>
            </w:r>
          </w:p>
          <w:p w14:paraId="17849B75"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Olsztyn,</w:t>
            </w:r>
          </w:p>
          <w:p w14:paraId="554C84FC" w14:textId="77777777" w:rsidR="009D7035" w:rsidRPr="00726344" w:rsidRDefault="009D7035" w:rsidP="009D7035">
            <w:pPr>
              <w:pStyle w:val="Teksttreci"/>
              <w:shd w:val="clear" w:color="auto" w:fill="auto"/>
              <w:spacing w:line="206" w:lineRule="exact"/>
              <w:ind w:left="160" w:firstLine="0"/>
              <w:rPr>
                <w:rFonts w:cs="Times New Roman"/>
                <w:sz w:val="20"/>
                <w:szCs w:val="20"/>
              </w:rPr>
            </w:pPr>
            <w:r w:rsidRPr="00726344">
              <w:rPr>
                <w:rStyle w:val="Pogrubienie"/>
                <w:rFonts w:cs="Times New Roman"/>
                <w:b w:val="0"/>
                <w:bCs w:val="0"/>
                <w:sz w:val="20"/>
                <w:szCs w:val="20"/>
              </w:rPr>
              <w:t>ul. Lubelska 43D</w:t>
            </w:r>
          </w:p>
        </w:tc>
        <w:tc>
          <w:tcPr>
            <w:tcW w:w="0" w:type="auto"/>
            <w:hideMark/>
          </w:tcPr>
          <w:p w14:paraId="73969B33" w14:textId="77777777" w:rsidR="009D7035" w:rsidRPr="00726344" w:rsidRDefault="009D7035" w:rsidP="009D7035">
            <w:pPr>
              <w:pStyle w:val="Teksttreci"/>
              <w:shd w:val="clear" w:color="auto" w:fill="auto"/>
              <w:spacing w:line="206" w:lineRule="exact"/>
              <w:ind w:right="120" w:firstLine="0"/>
              <w:jc w:val="right"/>
              <w:rPr>
                <w:rFonts w:cs="Times New Roman"/>
                <w:sz w:val="20"/>
                <w:szCs w:val="20"/>
              </w:rPr>
            </w:pPr>
            <w:r w:rsidRPr="00726344">
              <w:rPr>
                <w:rStyle w:val="Pogrubienie"/>
                <w:rFonts w:cs="Times New Roman"/>
                <w:b w:val="0"/>
                <w:bCs w:val="0"/>
                <w:sz w:val="20"/>
                <w:szCs w:val="20"/>
              </w:rPr>
              <w:t>10 000 Mg/rok (w tym 4 000 Mg/rok dla odpadów zielonych i innych bioodpadów)</w:t>
            </w:r>
          </w:p>
        </w:tc>
        <w:tc>
          <w:tcPr>
            <w:tcW w:w="0" w:type="auto"/>
            <w:hideMark/>
          </w:tcPr>
          <w:p w14:paraId="73CCE3B1" w14:textId="77777777" w:rsidR="009D7035" w:rsidRPr="00726344" w:rsidRDefault="009D7035" w:rsidP="009D7035">
            <w:pPr>
              <w:jc w:val="center"/>
              <w:rPr>
                <w:rFonts w:ascii="Times New Roman" w:hAnsi="Times New Roman" w:cs="Times New Roman"/>
                <w:sz w:val="20"/>
                <w:szCs w:val="20"/>
              </w:rPr>
            </w:pPr>
            <w:r w:rsidRPr="00726344">
              <w:rPr>
                <w:rFonts w:ascii="Times New Roman" w:hAnsi="Times New Roman" w:cs="Times New Roman"/>
                <w:sz w:val="20"/>
                <w:szCs w:val="20"/>
              </w:rPr>
              <w:t>2017</w:t>
            </w:r>
          </w:p>
        </w:tc>
        <w:tc>
          <w:tcPr>
            <w:tcW w:w="0" w:type="auto"/>
            <w:hideMark/>
          </w:tcPr>
          <w:p w14:paraId="1647FA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Nie określono</w:t>
            </w:r>
          </w:p>
        </w:tc>
      </w:tr>
      <w:tr w:rsidR="009D7035" w:rsidRPr="00726344" w14:paraId="1490A02F" w14:textId="77777777" w:rsidTr="00A46ADE">
        <w:tc>
          <w:tcPr>
            <w:tcW w:w="0" w:type="auto"/>
            <w:vMerge w:val="restart"/>
            <w:hideMark/>
          </w:tcPr>
          <w:p w14:paraId="0B3754A0" w14:textId="77777777" w:rsidR="009D7035" w:rsidRPr="00726344" w:rsidRDefault="009D7035" w:rsidP="009D7035">
            <w:pPr>
              <w:jc w:val="center"/>
              <w:rPr>
                <w:rFonts w:ascii="Times New Roman" w:hAnsi="Times New Roman" w:cs="Times New Roman"/>
                <w:b/>
                <w:sz w:val="20"/>
                <w:szCs w:val="20"/>
              </w:rPr>
            </w:pPr>
            <w:r w:rsidRPr="00726344">
              <w:rPr>
                <w:rStyle w:val="Pogrubienie"/>
                <w:rFonts w:ascii="Times New Roman" w:hAnsi="Times New Roman" w:cs="Times New Roman"/>
                <w:sz w:val="20"/>
                <w:szCs w:val="20"/>
              </w:rPr>
              <w:t>Zakład Gospodarki Odpadami Sp. z o.o.</w:t>
            </w:r>
          </w:p>
        </w:tc>
        <w:tc>
          <w:tcPr>
            <w:tcW w:w="0" w:type="auto"/>
            <w:hideMark/>
          </w:tcPr>
          <w:p w14:paraId="64B6387E"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Składowisko</w:t>
            </w:r>
          </w:p>
          <w:p w14:paraId="3DA226B8" w14:textId="77777777" w:rsidR="009D7035" w:rsidRPr="00726344" w:rsidRDefault="009D7035" w:rsidP="009D7035">
            <w:pPr>
              <w:jc w:val="center"/>
              <w:rPr>
                <w:rFonts w:ascii="Times New Roman" w:hAnsi="Times New Roman" w:cs="Times New Roman"/>
                <w:b/>
                <w:bCs/>
                <w:sz w:val="20"/>
                <w:szCs w:val="20"/>
              </w:rPr>
            </w:pPr>
            <w:r w:rsidRPr="00726344">
              <w:rPr>
                <w:rStyle w:val="Pogrubienie"/>
                <w:rFonts w:ascii="Times New Roman" w:hAnsi="Times New Roman" w:cs="Times New Roman"/>
                <w:b w:val="0"/>
                <w:bCs w:val="0"/>
                <w:sz w:val="20"/>
                <w:szCs w:val="20"/>
              </w:rPr>
              <w:t>odpadów</w:t>
            </w:r>
          </w:p>
        </w:tc>
        <w:tc>
          <w:tcPr>
            <w:tcW w:w="0" w:type="auto"/>
            <w:vMerge w:val="restart"/>
            <w:hideMark/>
          </w:tcPr>
          <w:p w14:paraId="10B43EBB"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Wysieka,</w:t>
            </w:r>
          </w:p>
          <w:p w14:paraId="6DD75643"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gm.</w:t>
            </w:r>
          </w:p>
          <w:p w14:paraId="7915295E" w14:textId="77777777" w:rsidR="009D7035" w:rsidRPr="00726344" w:rsidRDefault="009D7035" w:rsidP="009D7035">
            <w:pPr>
              <w:jc w:val="center"/>
              <w:rPr>
                <w:rFonts w:ascii="Times New Roman" w:hAnsi="Times New Roman" w:cs="Times New Roman"/>
                <w:b/>
                <w:bCs/>
                <w:sz w:val="20"/>
                <w:szCs w:val="20"/>
              </w:rPr>
            </w:pPr>
            <w:r w:rsidRPr="00726344">
              <w:rPr>
                <w:rStyle w:val="Pogrubienie"/>
                <w:rFonts w:ascii="Times New Roman" w:hAnsi="Times New Roman" w:cs="Times New Roman"/>
                <w:b w:val="0"/>
                <w:bCs w:val="0"/>
                <w:sz w:val="20"/>
                <w:szCs w:val="20"/>
              </w:rPr>
              <w:t>Bartoszyce</w:t>
            </w:r>
          </w:p>
        </w:tc>
        <w:tc>
          <w:tcPr>
            <w:tcW w:w="0" w:type="auto"/>
            <w:hideMark/>
          </w:tcPr>
          <w:p w14:paraId="3BE1040B" w14:textId="77777777" w:rsidR="009D7035" w:rsidRPr="00726344" w:rsidRDefault="009D7035" w:rsidP="009D7035">
            <w:pPr>
              <w:pStyle w:val="Teksttreci"/>
              <w:shd w:val="clear" w:color="auto" w:fill="auto"/>
              <w:spacing w:line="180" w:lineRule="exact"/>
              <w:ind w:left="160" w:firstLine="0"/>
              <w:rPr>
                <w:rFonts w:cs="Times New Roman"/>
                <w:b/>
                <w:bCs/>
                <w:sz w:val="20"/>
                <w:szCs w:val="20"/>
              </w:rPr>
            </w:pPr>
            <w:r w:rsidRPr="00726344">
              <w:rPr>
                <w:rStyle w:val="Pogrubienie"/>
                <w:rFonts w:cs="Times New Roman"/>
                <w:b w:val="0"/>
                <w:bCs w:val="0"/>
                <w:sz w:val="20"/>
                <w:szCs w:val="20"/>
              </w:rPr>
              <w:t>kwatera III</w:t>
            </w:r>
          </w:p>
        </w:tc>
        <w:tc>
          <w:tcPr>
            <w:tcW w:w="0" w:type="auto"/>
            <w:hideMark/>
          </w:tcPr>
          <w:p w14:paraId="4264EE71" w14:textId="77777777" w:rsidR="009D7035" w:rsidRPr="00726344" w:rsidRDefault="009D7035" w:rsidP="009D7035">
            <w:pPr>
              <w:pStyle w:val="Teksttreci"/>
              <w:shd w:val="clear" w:color="auto" w:fill="auto"/>
              <w:spacing w:line="206" w:lineRule="exact"/>
              <w:ind w:firstLine="0"/>
              <w:jc w:val="both"/>
              <w:rPr>
                <w:rFonts w:cs="Times New Roman"/>
                <w:b/>
                <w:bCs/>
                <w:sz w:val="20"/>
                <w:szCs w:val="20"/>
              </w:rPr>
            </w:pPr>
            <w:r w:rsidRPr="00726344">
              <w:rPr>
                <w:rStyle w:val="Pogrubienie"/>
                <w:rFonts w:cs="Times New Roman"/>
                <w:b w:val="0"/>
                <w:bCs w:val="0"/>
                <w:sz w:val="20"/>
                <w:szCs w:val="20"/>
              </w:rPr>
              <w:t>388 500 m</w:t>
            </w:r>
            <w:r w:rsidRPr="00726344">
              <w:rPr>
                <w:rStyle w:val="Pogrubienie"/>
                <w:rFonts w:cs="Times New Roman"/>
                <w:b w:val="0"/>
                <w:bCs w:val="0"/>
                <w:sz w:val="20"/>
                <w:szCs w:val="20"/>
                <w:vertAlign w:val="superscript"/>
              </w:rPr>
              <w:t>3</w:t>
            </w:r>
            <w:r w:rsidRPr="00726344">
              <w:rPr>
                <w:rStyle w:val="Pogrubienie"/>
                <w:rFonts w:cs="Times New Roman"/>
                <w:b w:val="0"/>
                <w:bCs w:val="0"/>
                <w:sz w:val="20"/>
                <w:szCs w:val="20"/>
              </w:rPr>
              <w:t xml:space="preserve"> pojemność pozostała</w:t>
            </w:r>
            <w:r w:rsidRPr="00726344">
              <w:rPr>
                <w:rStyle w:val="Pogrubienie"/>
                <w:rFonts w:cs="Times New Roman"/>
                <w:b w:val="0"/>
                <w:bCs w:val="0"/>
                <w:sz w:val="20"/>
                <w:szCs w:val="20"/>
              </w:rPr>
              <w:footnoteReference w:id="2"/>
            </w:r>
            <w:r w:rsidRPr="00726344">
              <w:rPr>
                <w:rStyle w:val="Pogrubienie"/>
                <w:rFonts w:cs="Times New Roman"/>
                <w:b w:val="0"/>
                <w:bCs w:val="0"/>
                <w:sz w:val="20"/>
                <w:szCs w:val="20"/>
              </w:rPr>
              <w:t xml:space="preserve"> 340 500 m</w:t>
            </w:r>
            <w:r w:rsidRPr="00726344">
              <w:rPr>
                <w:rStyle w:val="Pogrubienie"/>
                <w:rFonts w:cs="Times New Roman"/>
                <w:b w:val="0"/>
                <w:bCs w:val="0"/>
                <w:sz w:val="20"/>
                <w:szCs w:val="20"/>
                <w:vertAlign w:val="superscript"/>
              </w:rPr>
              <w:t>3</w:t>
            </w:r>
          </w:p>
        </w:tc>
        <w:tc>
          <w:tcPr>
            <w:tcW w:w="0" w:type="auto"/>
            <w:hideMark/>
          </w:tcPr>
          <w:p w14:paraId="351C33BA"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2011</w:t>
            </w:r>
          </w:p>
        </w:tc>
        <w:tc>
          <w:tcPr>
            <w:tcW w:w="0" w:type="auto"/>
            <w:hideMark/>
          </w:tcPr>
          <w:p w14:paraId="15F935C6"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2028</w:t>
            </w:r>
          </w:p>
        </w:tc>
      </w:tr>
      <w:tr w:rsidR="009D7035" w:rsidRPr="00726344" w14:paraId="7768B482" w14:textId="77777777" w:rsidTr="00A46ADE">
        <w:tc>
          <w:tcPr>
            <w:tcW w:w="0" w:type="auto"/>
            <w:vMerge/>
            <w:hideMark/>
          </w:tcPr>
          <w:p w14:paraId="0B5DE7D8" w14:textId="77777777" w:rsidR="009D7035" w:rsidRPr="00726344" w:rsidRDefault="009D7035" w:rsidP="009D7035">
            <w:pPr>
              <w:rPr>
                <w:rFonts w:ascii="Times New Roman" w:hAnsi="Times New Roman" w:cs="Times New Roman"/>
                <w:sz w:val="20"/>
                <w:szCs w:val="20"/>
              </w:rPr>
            </w:pPr>
          </w:p>
        </w:tc>
        <w:tc>
          <w:tcPr>
            <w:tcW w:w="0" w:type="auto"/>
          </w:tcPr>
          <w:p w14:paraId="2C9408DC" w14:textId="77777777" w:rsidR="009D7035" w:rsidRPr="00726344" w:rsidRDefault="009D7035" w:rsidP="009D7035">
            <w:pPr>
              <w:jc w:val="center"/>
              <w:rPr>
                <w:rFonts w:ascii="Times New Roman" w:hAnsi="Times New Roman" w:cs="Times New Roman"/>
                <w:sz w:val="20"/>
                <w:szCs w:val="20"/>
              </w:rPr>
            </w:pPr>
          </w:p>
        </w:tc>
        <w:tc>
          <w:tcPr>
            <w:tcW w:w="0" w:type="auto"/>
            <w:vMerge/>
            <w:hideMark/>
          </w:tcPr>
          <w:p w14:paraId="4624AD06" w14:textId="77777777" w:rsidR="009D7035" w:rsidRPr="00726344" w:rsidRDefault="009D7035" w:rsidP="009D7035">
            <w:pPr>
              <w:rPr>
                <w:rFonts w:ascii="Times New Roman" w:hAnsi="Times New Roman" w:cs="Times New Roman"/>
                <w:sz w:val="20"/>
                <w:szCs w:val="20"/>
              </w:rPr>
            </w:pPr>
          </w:p>
        </w:tc>
        <w:tc>
          <w:tcPr>
            <w:tcW w:w="0" w:type="auto"/>
            <w:hideMark/>
          </w:tcPr>
          <w:p w14:paraId="080E9580"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kwatera II (planowana)</w:t>
            </w:r>
          </w:p>
        </w:tc>
        <w:tc>
          <w:tcPr>
            <w:tcW w:w="0" w:type="auto"/>
            <w:hideMark/>
          </w:tcPr>
          <w:p w14:paraId="328A0C91" w14:textId="77777777" w:rsidR="009D7035" w:rsidRPr="00726344" w:rsidRDefault="009D7035" w:rsidP="009D7035">
            <w:pPr>
              <w:pStyle w:val="Teksttreci"/>
              <w:shd w:val="clear" w:color="auto" w:fill="auto"/>
              <w:spacing w:line="180" w:lineRule="exact"/>
              <w:ind w:right="120" w:firstLine="0"/>
              <w:jc w:val="right"/>
              <w:rPr>
                <w:rFonts w:cs="Times New Roman"/>
                <w:sz w:val="20"/>
                <w:szCs w:val="20"/>
              </w:rPr>
            </w:pPr>
            <w:r w:rsidRPr="00726344">
              <w:rPr>
                <w:rStyle w:val="Pogrubienie"/>
                <w:rFonts w:cs="Times New Roman"/>
                <w:b w:val="0"/>
                <w:bCs w:val="0"/>
                <w:sz w:val="20"/>
                <w:szCs w:val="20"/>
              </w:rPr>
              <w:t>300 000 m</w:t>
            </w:r>
            <w:r w:rsidRPr="00726344">
              <w:rPr>
                <w:rStyle w:val="Pogrubienie"/>
                <w:rFonts w:cs="Times New Roman"/>
                <w:b w:val="0"/>
                <w:bCs w:val="0"/>
                <w:sz w:val="20"/>
                <w:szCs w:val="20"/>
                <w:vertAlign w:val="superscript"/>
              </w:rPr>
              <w:t>3</w:t>
            </w:r>
          </w:p>
        </w:tc>
        <w:tc>
          <w:tcPr>
            <w:tcW w:w="0" w:type="auto"/>
            <w:hideMark/>
          </w:tcPr>
          <w:p w14:paraId="7510F1EF" w14:textId="77777777" w:rsidR="009D7035" w:rsidRPr="00726344" w:rsidRDefault="009D7035" w:rsidP="009D7035">
            <w:pPr>
              <w:pStyle w:val="Teksttreci"/>
              <w:shd w:val="clear" w:color="auto" w:fill="auto"/>
              <w:spacing w:line="180" w:lineRule="exact"/>
              <w:ind w:firstLine="0"/>
              <w:rPr>
                <w:rFonts w:cs="Times New Roman"/>
                <w:sz w:val="20"/>
                <w:szCs w:val="20"/>
              </w:rPr>
            </w:pPr>
            <w:r w:rsidRPr="00726344">
              <w:rPr>
                <w:rStyle w:val="Pogrubienie"/>
                <w:rFonts w:cs="Times New Roman"/>
                <w:b w:val="0"/>
                <w:bCs w:val="0"/>
                <w:sz w:val="20"/>
                <w:szCs w:val="20"/>
              </w:rPr>
              <w:t>2023</w:t>
            </w:r>
          </w:p>
        </w:tc>
        <w:tc>
          <w:tcPr>
            <w:tcW w:w="0" w:type="auto"/>
            <w:hideMark/>
          </w:tcPr>
          <w:p w14:paraId="261E672B" w14:textId="77777777" w:rsidR="009D7035" w:rsidRPr="00726344" w:rsidRDefault="009D7035" w:rsidP="009D7035">
            <w:pPr>
              <w:pStyle w:val="Teksttreci"/>
              <w:shd w:val="clear" w:color="auto" w:fill="auto"/>
              <w:spacing w:line="180" w:lineRule="exact"/>
              <w:ind w:firstLine="0"/>
              <w:rPr>
                <w:rFonts w:cs="Times New Roman"/>
              </w:rPr>
            </w:pPr>
            <w:r w:rsidRPr="00726344">
              <w:rPr>
                <w:rStyle w:val="Pogrubienie"/>
                <w:rFonts w:cs="Times New Roman"/>
                <w:b w:val="0"/>
                <w:bCs w:val="0"/>
              </w:rPr>
              <w:t>2035</w:t>
            </w:r>
          </w:p>
        </w:tc>
      </w:tr>
      <w:tr w:rsidR="009D7035" w:rsidRPr="00726344" w14:paraId="52797D4E" w14:textId="77777777" w:rsidTr="00A46ADE">
        <w:tc>
          <w:tcPr>
            <w:tcW w:w="0" w:type="auto"/>
            <w:vMerge/>
            <w:hideMark/>
          </w:tcPr>
          <w:p w14:paraId="06E1E1E8" w14:textId="77777777" w:rsidR="009D7035" w:rsidRPr="00726344" w:rsidRDefault="009D7035" w:rsidP="009D7035">
            <w:pPr>
              <w:rPr>
                <w:rFonts w:ascii="Times New Roman" w:hAnsi="Times New Roman" w:cs="Times New Roman"/>
                <w:sz w:val="20"/>
                <w:szCs w:val="20"/>
              </w:rPr>
            </w:pPr>
          </w:p>
        </w:tc>
        <w:tc>
          <w:tcPr>
            <w:tcW w:w="0" w:type="auto"/>
          </w:tcPr>
          <w:p w14:paraId="22A42C5E" w14:textId="77777777" w:rsidR="009D7035" w:rsidRPr="00726344" w:rsidRDefault="009D7035" w:rsidP="009D7035">
            <w:pPr>
              <w:jc w:val="center"/>
              <w:rPr>
                <w:rFonts w:ascii="Times New Roman" w:hAnsi="Times New Roman" w:cs="Times New Roman"/>
                <w:sz w:val="20"/>
                <w:szCs w:val="20"/>
              </w:rPr>
            </w:pPr>
          </w:p>
        </w:tc>
        <w:tc>
          <w:tcPr>
            <w:tcW w:w="0" w:type="auto"/>
            <w:vMerge/>
            <w:hideMark/>
          </w:tcPr>
          <w:p w14:paraId="0F46D6A3" w14:textId="77777777" w:rsidR="009D7035" w:rsidRPr="00726344" w:rsidRDefault="009D7035" w:rsidP="009D7035">
            <w:pPr>
              <w:rPr>
                <w:rFonts w:ascii="Times New Roman" w:hAnsi="Times New Roman" w:cs="Times New Roman"/>
                <w:sz w:val="20"/>
                <w:szCs w:val="20"/>
              </w:rPr>
            </w:pPr>
          </w:p>
        </w:tc>
        <w:tc>
          <w:tcPr>
            <w:tcW w:w="0" w:type="auto"/>
            <w:hideMark/>
          </w:tcPr>
          <w:p w14:paraId="2BA4DF71"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Kwatera odpadów</w:t>
            </w:r>
          </w:p>
          <w:p w14:paraId="6F1CBCAD"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niebezpiecznych</w:t>
            </w:r>
          </w:p>
          <w:p w14:paraId="3C7F35C1" w14:textId="77777777" w:rsidR="009D7035" w:rsidRPr="00726344" w:rsidRDefault="009D7035" w:rsidP="009D7035">
            <w:pPr>
              <w:pStyle w:val="Teksttreci"/>
              <w:shd w:val="clear" w:color="auto" w:fill="auto"/>
              <w:spacing w:line="206" w:lineRule="exact"/>
              <w:ind w:left="120" w:firstLine="0"/>
              <w:rPr>
                <w:rFonts w:cs="Times New Roman"/>
                <w:sz w:val="20"/>
                <w:szCs w:val="20"/>
              </w:rPr>
            </w:pPr>
            <w:r w:rsidRPr="00726344">
              <w:rPr>
                <w:rStyle w:val="Pogrubienie"/>
                <w:rFonts w:cs="Times New Roman"/>
                <w:b w:val="0"/>
                <w:bCs w:val="0"/>
                <w:sz w:val="20"/>
                <w:szCs w:val="20"/>
              </w:rPr>
              <w:t>(azbest)</w:t>
            </w:r>
          </w:p>
        </w:tc>
        <w:tc>
          <w:tcPr>
            <w:tcW w:w="0" w:type="auto"/>
            <w:hideMark/>
          </w:tcPr>
          <w:p w14:paraId="773DFF28" w14:textId="77777777" w:rsidR="009D7035" w:rsidRPr="00726344" w:rsidRDefault="009D7035" w:rsidP="009D7035">
            <w:pPr>
              <w:pStyle w:val="Teksttreci"/>
              <w:shd w:val="clear" w:color="auto" w:fill="auto"/>
              <w:spacing w:line="180" w:lineRule="exact"/>
              <w:ind w:right="120" w:firstLine="0"/>
              <w:jc w:val="right"/>
              <w:rPr>
                <w:rFonts w:cs="Times New Roman"/>
                <w:sz w:val="20"/>
                <w:szCs w:val="20"/>
              </w:rPr>
            </w:pPr>
            <w:r w:rsidRPr="00726344">
              <w:rPr>
                <w:rStyle w:val="Pogrubienie"/>
                <w:rFonts w:cs="Times New Roman"/>
                <w:b w:val="0"/>
                <w:bCs w:val="0"/>
                <w:sz w:val="20"/>
                <w:szCs w:val="20"/>
              </w:rPr>
              <w:t>33 000 m</w:t>
            </w:r>
            <w:r w:rsidRPr="00726344">
              <w:rPr>
                <w:rStyle w:val="Pogrubienie"/>
                <w:rFonts w:cs="Times New Roman"/>
                <w:b w:val="0"/>
                <w:bCs w:val="0"/>
                <w:sz w:val="20"/>
                <w:szCs w:val="20"/>
                <w:vertAlign w:val="superscript"/>
              </w:rPr>
              <w:t>3</w:t>
            </w:r>
          </w:p>
        </w:tc>
        <w:tc>
          <w:tcPr>
            <w:tcW w:w="0" w:type="auto"/>
            <w:hideMark/>
          </w:tcPr>
          <w:p w14:paraId="20729DC4" w14:textId="77777777" w:rsidR="009D7035" w:rsidRPr="00726344" w:rsidRDefault="009D7035" w:rsidP="009D7035">
            <w:pPr>
              <w:pStyle w:val="Teksttreci"/>
              <w:shd w:val="clear" w:color="auto" w:fill="auto"/>
              <w:spacing w:line="180" w:lineRule="exact"/>
              <w:ind w:firstLine="0"/>
              <w:rPr>
                <w:rFonts w:cs="Times New Roman"/>
                <w:sz w:val="20"/>
                <w:szCs w:val="20"/>
              </w:rPr>
            </w:pPr>
            <w:r w:rsidRPr="00726344">
              <w:rPr>
                <w:rStyle w:val="Pogrubienie"/>
                <w:rFonts w:cs="Times New Roman"/>
                <w:b w:val="0"/>
                <w:bCs w:val="0"/>
                <w:sz w:val="20"/>
                <w:szCs w:val="20"/>
              </w:rPr>
              <w:t>2016</w:t>
            </w:r>
          </w:p>
        </w:tc>
        <w:tc>
          <w:tcPr>
            <w:tcW w:w="0" w:type="auto"/>
            <w:hideMark/>
          </w:tcPr>
          <w:p w14:paraId="681B21F9" w14:textId="77777777" w:rsidR="009D7035" w:rsidRPr="00726344" w:rsidRDefault="009D7035" w:rsidP="009D7035">
            <w:pPr>
              <w:pStyle w:val="Teksttreci"/>
              <w:shd w:val="clear" w:color="auto" w:fill="auto"/>
              <w:spacing w:line="180" w:lineRule="exact"/>
              <w:ind w:firstLine="0"/>
              <w:rPr>
                <w:rFonts w:cs="Times New Roman"/>
              </w:rPr>
            </w:pPr>
            <w:r w:rsidRPr="00726344">
              <w:rPr>
                <w:rStyle w:val="Pogrubienie"/>
                <w:rFonts w:cs="Times New Roman"/>
                <w:b w:val="0"/>
                <w:bCs w:val="0"/>
              </w:rPr>
              <w:t>nie</w:t>
            </w:r>
          </w:p>
          <w:p w14:paraId="73F32904" w14:textId="77777777" w:rsidR="009D7035" w:rsidRPr="00726344" w:rsidRDefault="009D7035" w:rsidP="009D7035">
            <w:pPr>
              <w:pStyle w:val="Teksttreci"/>
              <w:shd w:val="clear" w:color="auto" w:fill="auto"/>
              <w:spacing w:line="180" w:lineRule="exact"/>
              <w:ind w:firstLine="0"/>
              <w:rPr>
                <w:rFonts w:cs="Times New Roman"/>
              </w:rPr>
            </w:pPr>
            <w:r w:rsidRPr="00726344">
              <w:rPr>
                <w:rStyle w:val="Pogrubienie"/>
                <w:rFonts w:cs="Times New Roman"/>
                <w:b w:val="0"/>
                <w:bCs w:val="0"/>
              </w:rPr>
              <w:t>określono</w:t>
            </w:r>
          </w:p>
        </w:tc>
      </w:tr>
      <w:tr w:rsidR="009D7035" w:rsidRPr="00726344" w14:paraId="31B1401C" w14:textId="77777777" w:rsidTr="00A46ADE">
        <w:tc>
          <w:tcPr>
            <w:tcW w:w="0" w:type="auto"/>
            <w:vMerge/>
            <w:hideMark/>
          </w:tcPr>
          <w:p w14:paraId="19C9071C" w14:textId="77777777" w:rsidR="009D7035" w:rsidRPr="00726344" w:rsidRDefault="009D7035" w:rsidP="009D7035">
            <w:pPr>
              <w:rPr>
                <w:rFonts w:ascii="Times New Roman" w:hAnsi="Times New Roman" w:cs="Times New Roman"/>
                <w:sz w:val="20"/>
                <w:szCs w:val="20"/>
              </w:rPr>
            </w:pPr>
          </w:p>
        </w:tc>
        <w:tc>
          <w:tcPr>
            <w:tcW w:w="0" w:type="auto"/>
            <w:hideMark/>
          </w:tcPr>
          <w:p w14:paraId="5022749E" w14:textId="77777777" w:rsidR="009D7035" w:rsidRPr="00726344" w:rsidRDefault="009D7035" w:rsidP="009D7035">
            <w:pPr>
              <w:jc w:val="center"/>
              <w:rPr>
                <w:rFonts w:ascii="Times New Roman" w:hAnsi="Times New Roman" w:cs="Times New Roman"/>
                <w:sz w:val="20"/>
                <w:szCs w:val="20"/>
              </w:rPr>
            </w:pPr>
            <w:r w:rsidRPr="00726344">
              <w:rPr>
                <w:rStyle w:val="Pogrubienie"/>
                <w:rFonts w:ascii="Times New Roman" w:hAnsi="Times New Roman" w:cs="Times New Roman"/>
                <w:b w:val="0"/>
                <w:bCs w:val="0"/>
                <w:sz w:val="20"/>
                <w:szCs w:val="20"/>
              </w:rPr>
              <w:t>Kompostownia odpadów zielonych i innych bioodpadów</w:t>
            </w:r>
          </w:p>
        </w:tc>
        <w:tc>
          <w:tcPr>
            <w:tcW w:w="0" w:type="auto"/>
            <w:vMerge/>
            <w:hideMark/>
          </w:tcPr>
          <w:p w14:paraId="54E0BB1F" w14:textId="77777777" w:rsidR="009D7035" w:rsidRPr="00726344" w:rsidRDefault="009D7035" w:rsidP="009D7035">
            <w:pPr>
              <w:rPr>
                <w:rFonts w:ascii="Times New Roman" w:hAnsi="Times New Roman" w:cs="Times New Roman"/>
                <w:sz w:val="20"/>
                <w:szCs w:val="20"/>
              </w:rPr>
            </w:pPr>
          </w:p>
        </w:tc>
        <w:tc>
          <w:tcPr>
            <w:tcW w:w="0" w:type="auto"/>
            <w:hideMark/>
          </w:tcPr>
          <w:p w14:paraId="4C77796A" w14:textId="77777777" w:rsidR="009D7035" w:rsidRPr="00726344" w:rsidRDefault="009D7035" w:rsidP="009D7035">
            <w:pPr>
              <w:pStyle w:val="Teksttreci"/>
              <w:shd w:val="clear" w:color="auto" w:fill="auto"/>
              <w:spacing w:after="60" w:line="180" w:lineRule="exact"/>
              <w:ind w:left="120" w:firstLine="0"/>
              <w:rPr>
                <w:rFonts w:cs="Times New Roman"/>
                <w:sz w:val="20"/>
                <w:szCs w:val="20"/>
              </w:rPr>
            </w:pPr>
            <w:r w:rsidRPr="00726344">
              <w:rPr>
                <w:rStyle w:val="Pogrubienie"/>
                <w:rFonts w:cs="Times New Roman"/>
                <w:b w:val="0"/>
                <w:bCs w:val="0"/>
                <w:sz w:val="20"/>
                <w:szCs w:val="20"/>
              </w:rPr>
              <w:t>Kompostownia</w:t>
            </w:r>
          </w:p>
          <w:p w14:paraId="1E79B997" w14:textId="77777777" w:rsidR="009D7035" w:rsidRPr="00726344" w:rsidRDefault="009D7035" w:rsidP="009D7035">
            <w:pPr>
              <w:pStyle w:val="Teksttreci"/>
              <w:shd w:val="clear" w:color="auto" w:fill="auto"/>
              <w:spacing w:before="60" w:line="180" w:lineRule="exact"/>
              <w:ind w:left="120" w:firstLine="0"/>
              <w:rPr>
                <w:rFonts w:cs="Times New Roman"/>
                <w:sz w:val="20"/>
                <w:szCs w:val="20"/>
              </w:rPr>
            </w:pPr>
            <w:proofErr w:type="spellStart"/>
            <w:r w:rsidRPr="00726344">
              <w:rPr>
                <w:rStyle w:val="Pogrubienie"/>
                <w:rFonts w:cs="Times New Roman"/>
                <w:b w:val="0"/>
                <w:bCs w:val="0"/>
                <w:sz w:val="20"/>
                <w:szCs w:val="20"/>
              </w:rPr>
              <w:t>pryzmowa</w:t>
            </w:r>
            <w:proofErr w:type="spellEnd"/>
          </w:p>
        </w:tc>
        <w:tc>
          <w:tcPr>
            <w:tcW w:w="0" w:type="auto"/>
            <w:hideMark/>
          </w:tcPr>
          <w:p w14:paraId="3ED1A6C7" w14:textId="77777777" w:rsidR="009D7035" w:rsidRPr="00726344" w:rsidRDefault="009D7035" w:rsidP="009D7035">
            <w:pPr>
              <w:pStyle w:val="Teksttreci"/>
              <w:shd w:val="clear" w:color="auto" w:fill="auto"/>
              <w:spacing w:line="206" w:lineRule="exact"/>
              <w:ind w:firstLine="280"/>
              <w:jc w:val="both"/>
              <w:rPr>
                <w:rFonts w:cs="Times New Roman"/>
                <w:sz w:val="20"/>
                <w:szCs w:val="20"/>
              </w:rPr>
            </w:pPr>
            <w:r w:rsidRPr="00726344">
              <w:rPr>
                <w:rStyle w:val="Pogrubienie"/>
                <w:rFonts w:cs="Times New Roman"/>
                <w:b w:val="0"/>
                <w:bCs w:val="0"/>
                <w:sz w:val="20"/>
                <w:szCs w:val="20"/>
              </w:rPr>
              <w:t>10 000 Mg/rok (w tym 4 000 Mg/rok dla odpadów zielonych i innych bioodpadów)</w:t>
            </w:r>
          </w:p>
        </w:tc>
        <w:tc>
          <w:tcPr>
            <w:tcW w:w="0" w:type="auto"/>
            <w:hideMark/>
          </w:tcPr>
          <w:p w14:paraId="0BF800BB" w14:textId="77777777" w:rsidR="009D7035" w:rsidRPr="00726344" w:rsidRDefault="009D7035" w:rsidP="009D7035">
            <w:pPr>
              <w:pStyle w:val="Teksttreci"/>
              <w:shd w:val="clear" w:color="auto" w:fill="auto"/>
              <w:spacing w:line="180" w:lineRule="exact"/>
              <w:ind w:firstLine="0"/>
              <w:rPr>
                <w:rFonts w:cs="Times New Roman"/>
                <w:sz w:val="20"/>
                <w:szCs w:val="20"/>
              </w:rPr>
            </w:pPr>
            <w:r w:rsidRPr="00726344">
              <w:rPr>
                <w:rStyle w:val="Pogrubienie"/>
                <w:rFonts w:cs="Times New Roman"/>
                <w:b w:val="0"/>
                <w:bCs w:val="0"/>
                <w:sz w:val="20"/>
                <w:szCs w:val="20"/>
              </w:rPr>
              <w:t>2010</w:t>
            </w:r>
          </w:p>
        </w:tc>
        <w:tc>
          <w:tcPr>
            <w:tcW w:w="0" w:type="auto"/>
            <w:hideMark/>
          </w:tcPr>
          <w:p w14:paraId="4440B0A5" w14:textId="77777777" w:rsidR="009D7035" w:rsidRPr="00726344" w:rsidRDefault="009D7035" w:rsidP="009D7035">
            <w:pPr>
              <w:pStyle w:val="Teksttreci"/>
              <w:shd w:val="clear" w:color="auto" w:fill="auto"/>
              <w:spacing w:line="180" w:lineRule="exact"/>
              <w:ind w:firstLine="0"/>
              <w:rPr>
                <w:rFonts w:cs="Times New Roman"/>
              </w:rPr>
            </w:pPr>
            <w:r w:rsidRPr="00726344">
              <w:rPr>
                <w:rStyle w:val="Pogrubienie"/>
                <w:rFonts w:cs="Times New Roman"/>
                <w:b w:val="0"/>
                <w:bCs w:val="0"/>
              </w:rPr>
              <w:t>nie</w:t>
            </w:r>
          </w:p>
          <w:p w14:paraId="00C571F4" w14:textId="77777777" w:rsidR="009D7035" w:rsidRPr="00726344" w:rsidRDefault="009D7035" w:rsidP="009D7035">
            <w:pPr>
              <w:pStyle w:val="Teksttreci"/>
              <w:shd w:val="clear" w:color="auto" w:fill="auto"/>
              <w:spacing w:line="180" w:lineRule="exact"/>
              <w:ind w:firstLine="0"/>
              <w:rPr>
                <w:rFonts w:cs="Times New Roman"/>
              </w:rPr>
            </w:pPr>
            <w:r w:rsidRPr="00726344">
              <w:rPr>
                <w:rStyle w:val="Pogrubienie"/>
                <w:rFonts w:cs="Times New Roman"/>
                <w:b w:val="0"/>
                <w:bCs w:val="0"/>
              </w:rPr>
              <w:t>określono</w:t>
            </w:r>
          </w:p>
        </w:tc>
      </w:tr>
      <w:tr w:rsidR="009D7035" w:rsidRPr="00726344" w14:paraId="65638D89" w14:textId="77777777" w:rsidTr="00A46ADE">
        <w:tc>
          <w:tcPr>
            <w:tcW w:w="0" w:type="auto"/>
            <w:hideMark/>
          </w:tcPr>
          <w:p w14:paraId="77F53AED"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sz w:val="20"/>
                <w:szCs w:val="20"/>
              </w:rPr>
              <w:t>Zakład Usług Komunalnych Sp. z o.o. ul. Warszawska 32 11-730 Mikołajki</w:t>
            </w:r>
          </w:p>
        </w:tc>
        <w:tc>
          <w:tcPr>
            <w:tcW w:w="0" w:type="auto"/>
            <w:hideMark/>
          </w:tcPr>
          <w:p w14:paraId="15E289C1"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Kompostownia</w:t>
            </w:r>
          </w:p>
          <w:p w14:paraId="2ECB5F58"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odpadów</w:t>
            </w:r>
          </w:p>
          <w:p w14:paraId="4B158F94"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zielonych</w:t>
            </w:r>
          </w:p>
          <w:p w14:paraId="15320E17"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(planowana)</w:t>
            </w:r>
          </w:p>
        </w:tc>
        <w:tc>
          <w:tcPr>
            <w:tcW w:w="0" w:type="auto"/>
            <w:hideMark/>
          </w:tcPr>
          <w:p w14:paraId="3C533C5B"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Lubiewo,</w:t>
            </w:r>
          </w:p>
          <w:p w14:paraId="603F4B25"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gm.</w:t>
            </w:r>
          </w:p>
          <w:p w14:paraId="7732AD58"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Mikołajki</w:t>
            </w:r>
          </w:p>
        </w:tc>
        <w:tc>
          <w:tcPr>
            <w:tcW w:w="0" w:type="auto"/>
            <w:hideMark/>
          </w:tcPr>
          <w:p w14:paraId="6E31002D"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Kompostownia odpadów zielonych</w:t>
            </w:r>
          </w:p>
        </w:tc>
        <w:tc>
          <w:tcPr>
            <w:tcW w:w="0" w:type="auto"/>
            <w:hideMark/>
          </w:tcPr>
          <w:p w14:paraId="68E0BE40" w14:textId="77777777" w:rsidR="009D7035" w:rsidRPr="00726344" w:rsidRDefault="009D7035" w:rsidP="009D7035">
            <w:pPr>
              <w:pStyle w:val="Teksttreci"/>
              <w:shd w:val="clear" w:color="auto" w:fill="auto"/>
              <w:spacing w:line="180" w:lineRule="exact"/>
              <w:ind w:right="120" w:firstLine="0"/>
              <w:jc w:val="right"/>
              <w:rPr>
                <w:rFonts w:cs="Times New Roman"/>
                <w:b/>
                <w:bCs/>
                <w:sz w:val="20"/>
                <w:szCs w:val="20"/>
              </w:rPr>
            </w:pPr>
            <w:r w:rsidRPr="00726344">
              <w:rPr>
                <w:rStyle w:val="Pogrubienie"/>
                <w:rFonts w:cs="Times New Roman"/>
                <w:b w:val="0"/>
                <w:bCs w:val="0"/>
                <w:sz w:val="20"/>
                <w:szCs w:val="20"/>
              </w:rPr>
              <w:t>2 000 Mg/rok</w:t>
            </w:r>
          </w:p>
        </w:tc>
        <w:tc>
          <w:tcPr>
            <w:tcW w:w="0" w:type="auto"/>
            <w:hideMark/>
          </w:tcPr>
          <w:p w14:paraId="10EF797D"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2022</w:t>
            </w:r>
          </w:p>
        </w:tc>
        <w:tc>
          <w:tcPr>
            <w:tcW w:w="0" w:type="auto"/>
            <w:hideMark/>
          </w:tcPr>
          <w:p w14:paraId="4E147AE3"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nie</w:t>
            </w:r>
          </w:p>
          <w:p w14:paraId="02BB4570"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określono</w:t>
            </w:r>
          </w:p>
        </w:tc>
      </w:tr>
      <w:tr w:rsidR="009D7035" w:rsidRPr="00726344" w14:paraId="56DDB799" w14:textId="77777777" w:rsidTr="00A46ADE">
        <w:tc>
          <w:tcPr>
            <w:tcW w:w="0" w:type="auto"/>
            <w:hideMark/>
          </w:tcPr>
          <w:p w14:paraId="3739B549" w14:textId="77777777" w:rsidR="009D7035" w:rsidRPr="00726344" w:rsidRDefault="009D7035" w:rsidP="009D7035">
            <w:pPr>
              <w:pStyle w:val="Teksttreci"/>
              <w:shd w:val="clear" w:color="auto" w:fill="auto"/>
              <w:spacing w:line="206" w:lineRule="exact"/>
              <w:ind w:firstLine="0"/>
              <w:rPr>
                <w:rFonts w:cs="Times New Roman"/>
                <w:sz w:val="20"/>
                <w:szCs w:val="20"/>
              </w:rPr>
            </w:pPr>
            <w:r w:rsidRPr="00726344">
              <w:rPr>
                <w:rStyle w:val="Pogrubienie"/>
                <w:rFonts w:cs="Times New Roman"/>
                <w:sz w:val="20"/>
                <w:szCs w:val="20"/>
              </w:rPr>
              <w:t>Przedsiębiorstw o Handlowo- Usługowe EURO INTEGRA Jarosław Ambroziak Ługwałd 42 11-001 Dywity</w:t>
            </w:r>
          </w:p>
        </w:tc>
        <w:tc>
          <w:tcPr>
            <w:tcW w:w="0" w:type="auto"/>
            <w:hideMark/>
          </w:tcPr>
          <w:p w14:paraId="3BEC8D4F"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Kompostowni a odpadów zielonych i innych bioodpadów (planowana)</w:t>
            </w:r>
          </w:p>
        </w:tc>
        <w:tc>
          <w:tcPr>
            <w:tcW w:w="0" w:type="auto"/>
            <w:hideMark/>
          </w:tcPr>
          <w:p w14:paraId="7CF5D6BA" w14:textId="77777777" w:rsidR="009D7035" w:rsidRPr="00726344" w:rsidRDefault="009D7035" w:rsidP="009D7035">
            <w:pPr>
              <w:pStyle w:val="Teksttreci"/>
              <w:shd w:val="clear" w:color="auto" w:fill="auto"/>
              <w:spacing w:line="206" w:lineRule="exact"/>
              <w:ind w:left="280" w:firstLine="0"/>
              <w:rPr>
                <w:rFonts w:cs="Times New Roman"/>
                <w:b/>
                <w:bCs/>
                <w:sz w:val="20"/>
                <w:szCs w:val="20"/>
              </w:rPr>
            </w:pPr>
            <w:r w:rsidRPr="00726344">
              <w:rPr>
                <w:rStyle w:val="Pogrubienie"/>
                <w:rFonts w:cs="Times New Roman"/>
                <w:b w:val="0"/>
                <w:bCs w:val="0"/>
                <w:sz w:val="20"/>
                <w:szCs w:val="20"/>
              </w:rPr>
              <w:t>Ługwałd, gm. Dywity</w:t>
            </w:r>
          </w:p>
        </w:tc>
        <w:tc>
          <w:tcPr>
            <w:tcW w:w="0" w:type="auto"/>
            <w:hideMark/>
          </w:tcPr>
          <w:p w14:paraId="7E3BA543"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proofErr w:type="spellStart"/>
            <w:r w:rsidRPr="00726344">
              <w:rPr>
                <w:rStyle w:val="Pogrubienie"/>
                <w:rFonts w:cs="Times New Roman"/>
                <w:b w:val="0"/>
                <w:bCs w:val="0"/>
                <w:sz w:val="20"/>
                <w:szCs w:val="20"/>
              </w:rPr>
              <w:t>Pryzmowa</w:t>
            </w:r>
            <w:proofErr w:type="spellEnd"/>
            <w:r w:rsidRPr="00726344">
              <w:rPr>
                <w:rStyle w:val="Pogrubienie"/>
                <w:rFonts w:cs="Times New Roman"/>
                <w:b w:val="0"/>
                <w:bCs w:val="0"/>
                <w:sz w:val="20"/>
                <w:szCs w:val="20"/>
              </w:rPr>
              <w:t xml:space="preserve"> kompostowania odpadów zielonych i osadów ściekowych</w:t>
            </w:r>
          </w:p>
        </w:tc>
        <w:tc>
          <w:tcPr>
            <w:tcW w:w="0" w:type="auto"/>
            <w:hideMark/>
          </w:tcPr>
          <w:p w14:paraId="513FF9BE" w14:textId="77777777" w:rsidR="009D7035" w:rsidRPr="00726344" w:rsidRDefault="009D7035" w:rsidP="009D7035">
            <w:pPr>
              <w:pStyle w:val="Teksttreci"/>
              <w:shd w:val="clear" w:color="auto" w:fill="auto"/>
              <w:spacing w:line="206" w:lineRule="exact"/>
              <w:ind w:right="120" w:firstLine="0"/>
              <w:jc w:val="right"/>
              <w:rPr>
                <w:rFonts w:cs="Times New Roman"/>
                <w:b/>
                <w:bCs/>
                <w:sz w:val="20"/>
                <w:szCs w:val="20"/>
              </w:rPr>
            </w:pPr>
            <w:r w:rsidRPr="00726344">
              <w:rPr>
                <w:rStyle w:val="Pogrubienie"/>
                <w:rFonts w:cs="Times New Roman"/>
                <w:b w:val="0"/>
                <w:bCs w:val="0"/>
                <w:sz w:val="20"/>
                <w:szCs w:val="20"/>
              </w:rPr>
              <w:t>6 370 Mg/rok (w tym 2 000 Mg/rok dla odpadów zielonych i innych bioodpadów)</w:t>
            </w:r>
          </w:p>
        </w:tc>
        <w:tc>
          <w:tcPr>
            <w:tcW w:w="0" w:type="auto"/>
            <w:hideMark/>
          </w:tcPr>
          <w:p w14:paraId="1E5CD859"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2016</w:t>
            </w:r>
          </w:p>
        </w:tc>
        <w:tc>
          <w:tcPr>
            <w:tcW w:w="0" w:type="auto"/>
            <w:hideMark/>
          </w:tcPr>
          <w:p w14:paraId="6AE49E81"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nie</w:t>
            </w:r>
          </w:p>
          <w:p w14:paraId="5FA1A256"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określono</w:t>
            </w:r>
          </w:p>
        </w:tc>
      </w:tr>
      <w:tr w:rsidR="009D7035" w:rsidRPr="00726344" w14:paraId="6F4D3841" w14:textId="77777777" w:rsidTr="00A46ADE">
        <w:tc>
          <w:tcPr>
            <w:tcW w:w="0" w:type="auto"/>
          </w:tcPr>
          <w:p w14:paraId="12D95A2D" w14:textId="77777777" w:rsidR="009D7035" w:rsidRPr="00726344" w:rsidRDefault="009D7035" w:rsidP="009D7035">
            <w:pPr>
              <w:rPr>
                <w:rFonts w:ascii="Times New Roman" w:hAnsi="Times New Roman" w:cs="Times New Roman"/>
                <w:sz w:val="20"/>
                <w:szCs w:val="20"/>
              </w:rPr>
            </w:pPr>
          </w:p>
        </w:tc>
        <w:tc>
          <w:tcPr>
            <w:tcW w:w="0" w:type="auto"/>
            <w:hideMark/>
          </w:tcPr>
          <w:p w14:paraId="376531E9"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Kompostowni a odpadów zielonych i innych bioodpadów (planowana)</w:t>
            </w:r>
          </w:p>
        </w:tc>
        <w:tc>
          <w:tcPr>
            <w:tcW w:w="0" w:type="auto"/>
            <w:hideMark/>
          </w:tcPr>
          <w:p w14:paraId="40388F03" w14:textId="77777777" w:rsidR="009D7035" w:rsidRPr="00726344" w:rsidRDefault="009D7035" w:rsidP="009D7035">
            <w:pPr>
              <w:pStyle w:val="Teksttreci"/>
              <w:shd w:val="clear" w:color="auto" w:fill="auto"/>
              <w:spacing w:line="206" w:lineRule="exact"/>
              <w:ind w:left="280" w:firstLine="0"/>
              <w:rPr>
                <w:rFonts w:cs="Times New Roman"/>
                <w:b/>
                <w:bCs/>
                <w:sz w:val="20"/>
                <w:szCs w:val="20"/>
              </w:rPr>
            </w:pPr>
            <w:r w:rsidRPr="00726344">
              <w:rPr>
                <w:rStyle w:val="Pogrubienie"/>
                <w:rFonts w:cs="Times New Roman"/>
                <w:b w:val="0"/>
                <w:bCs w:val="0"/>
                <w:sz w:val="20"/>
                <w:szCs w:val="20"/>
              </w:rPr>
              <w:t>Kobiela, gm. Kiwity</w:t>
            </w:r>
          </w:p>
        </w:tc>
        <w:tc>
          <w:tcPr>
            <w:tcW w:w="0" w:type="auto"/>
            <w:hideMark/>
          </w:tcPr>
          <w:p w14:paraId="54D337FC"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proofErr w:type="spellStart"/>
            <w:r w:rsidRPr="00726344">
              <w:rPr>
                <w:rStyle w:val="Pogrubienie"/>
                <w:rFonts w:cs="Times New Roman"/>
                <w:b w:val="0"/>
                <w:bCs w:val="0"/>
                <w:sz w:val="20"/>
                <w:szCs w:val="20"/>
              </w:rPr>
              <w:t>Pryzmowa</w:t>
            </w:r>
            <w:proofErr w:type="spellEnd"/>
            <w:r w:rsidRPr="00726344">
              <w:rPr>
                <w:rStyle w:val="Pogrubienie"/>
                <w:rFonts w:cs="Times New Roman"/>
                <w:b w:val="0"/>
                <w:bCs w:val="0"/>
                <w:sz w:val="20"/>
                <w:szCs w:val="20"/>
              </w:rPr>
              <w:t xml:space="preserve"> kompostowania odpadów zielonych i osadów ściekowych</w:t>
            </w:r>
          </w:p>
        </w:tc>
        <w:tc>
          <w:tcPr>
            <w:tcW w:w="0" w:type="auto"/>
            <w:hideMark/>
          </w:tcPr>
          <w:p w14:paraId="4617ACD7" w14:textId="77777777" w:rsidR="009D7035" w:rsidRPr="00726344" w:rsidRDefault="009D7035" w:rsidP="009D7035">
            <w:pPr>
              <w:pStyle w:val="Teksttreci"/>
              <w:shd w:val="clear" w:color="auto" w:fill="auto"/>
              <w:spacing w:line="206" w:lineRule="exact"/>
              <w:ind w:firstLine="280"/>
              <w:jc w:val="both"/>
              <w:rPr>
                <w:rFonts w:cs="Times New Roman"/>
                <w:b/>
                <w:bCs/>
                <w:sz w:val="20"/>
                <w:szCs w:val="20"/>
              </w:rPr>
            </w:pPr>
            <w:r w:rsidRPr="00726344">
              <w:rPr>
                <w:rStyle w:val="Pogrubienie"/>
                <w:rFonts w:cs="Times New Roman"/>
                <w:b w:val="0"/>
                <w:bCs w:val="0"/>
                <w:sz w:val="20"/>
                <w:szCs w:val="20"/>
              </w:rPr>
              <w:t>98 000 Mg/rok (w tym 2 000 Mg/rok dla odpadów zielonych i innych bioodpadów)</w:t>
            </w:r>
          </w:p>
        </w:tc>
        <w:tc>
          <w:tcPr>
            <w:tcW w:w="0" w:type="auto"/>
            <w:hideMark/>
          </w:tcPr>
          <w:p w14:paraId="154E9C55"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2019</w:t>
            </w:r>
          </w:p>
        </w:tc>
        <w:tc>
          <w:tcPr>
            <w:tcW w:w="0" w:type="auto"/>
            <w:hideMark/>
          </w:tcPr>
          <w:p w14:paraId="03D035C2"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nie</w:t>
            </w:r>
          </w:p>
          <w:p w14:paraId="65AB14E3"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określono</w:t>
            </w:r>
          </w:p>
        </w:tc>
      </w:tr>
      <w:tr w:rsidR="009D7035" w:rsidRPr="00726344" w14:paraId="161C240F" w14:textId="77777777" w:rsidTr="00A46ADE">
        <w:tc>
          <w:tcPr>
            <w:tcW w:w="0" w:type="auto"/>
            <w:hideMark/>
          </w:tcPr>
          <w:p w14:paraId="0074161F" w14:textId="77777777" w:rsidR="009D7035" w:rsidRPr="00726344" w:rsidRDefault="009D7035" w:rsidP="009D7035">
            <w:pPr>
              <w:rPr>
                <w:rFonts w:ascii="Times New Roman" w:hAnsi="Times New Roman" w:cs="Times New Roman"/>
                <w:sz w:val="20"/>
                <w:szCs w:val="20"/>
              </w:rPr>
            </w:pPr>
            <w:r w:rsidRPr="00726344">
              <w:rPr>
                <w:rStyle w:val="Pogrubienie"/>
                <w:rFonts w:ascii="Times New Roman" w:hAnsi="Times New Roman" w:cs="Times New Roman"/>
                <w:sz w:val="20"/>
                <w:szCs w:val="20"/>
              </w:rPr>
              <w:t xml:space="preserve">DBAJ Marta </w:t>
            </w:r>
            <w:proofErr w:type="spellStart"/>
            <w:r w:rsidRPr="00726344">
              <w:rPr>
                <w:rStyle w:val="Pogrubienie"/>
                <w:rFonts w:ascii="Times New Roman" w:hAnsi="Times New Roman" w:cs="Times New Roman"/>
                <w:sz w:val="20"/>
                <w:szCs w:val="20"/>
              </w:rPr>
              <w:t>Prychodko</w:t>
            </w:r>
            <w:proofErr w:type="spellEnd"/>
            <w:r w:rsidRPr="00726344">
              <w:rPr>
                <w:rStyle w:val="Pogrubienie"/>
                <w:rFonts w:ascii="Times New Roman" w:hAnsi="Times New Roman" w:cs="Times New Roman"/>
                <w:sz w:val="20"/>
                <w:szCs w:val="20"/>
              </w:rPr>
              <w:t xml:space="preserve"> ul. Polna 25C 12</w:t>
            </w:r>
            <w:r w:rsidRPr="00726344">
              <w:rPr>
                <w:rStyle w:val="Pogrubienie"/>
                <w:rFonts w:ascii="Times New Roman" w:hAnsi="Times New Roman" w:cs="Times New Roman"/>
                <w:sz w:val="20"/>
                <w:szCs w:val="20"/>
              </w:rPr>
              <w:softHyphen/>
              <w:t>140 Świętajno</w:t>
            </w:r>
          </w:p>
        </w:tc>
        <w:tc>
          <w:tcPr>
            <w:tcW w:w="0" w:type="auto"/>
            <w:hideMark/>
          </w:tcPr>
          <w:p w14:paraId="00814429" w14:textId="77777777" w:rsidR="009D7035" w:rsidRPr="00726344" w:rsidRDefault="009D7035" w:rsidP="009D7035">
            <w:pPr>
              <w:pStyle w:val="Teksttreci"/>
              <w:shd w:val="clear" w:color="auto" w:fill="auto"/>
              <w:spacing w:line="206" w:lineRule="exact"/>
              <w:ind w:left="120" w:firstLine="0"/>
              <w:rPr>
                <w:rStyle w:val="Pogrubienie"/>
                <w:rFonts w:cs="Times New Roman"/>
                <w:b w:val="0"/>
                <w:bCs w:val="0"/>
                <w:sz w:val="20"/>
                <w:szCs w:val="20"/>
              </w:rPr>
            </w:pPr>
            <w:r w:rsidRPr="00726344">
              <w:rPr>
                <w:rStyle w:val="Pogrubienie"/>
                <w:rFonts w:cs="Times New Roman"/>
                <w:b w:val="0"/>
                <w:bCs w:val="0"/>
                <w:sz w:val="20"/>
                <w:szCs w:val="20"/>
              </w:rPr>
              <w:t>Kompostowni a odpadów zielonych i innych bioodpadów (planowana)</w:t>
            </w:r>
          </w:p>
        </w:tc>
        <w:tc>
          <w:tcPr>
            <w:tcW w:w="0" w:type="auto"/>
            <w:hideMark/>
          </w:tcPr>
          <w:p w14:paraId="7A208267" w14:textId="77777777" w:rsidR="009D7035" w:rsidRPr="00726344" w:rsidRDefault="009D7035" w:rsidP="009D7035">
            <w:pPr>
              <w:pStyle w:val="Teksttreci"/>
              <w:shd w:val="clear" w:color="auto" w:fill="auto"/>
              <w:spacing w:line="206" w:lineRule="exact"/>
              <w:ind w:firstLine="0"/>
              <w:rPr>
                <w:rFonts w:cs="Times New Roman"/>
                <w:b/>
                <w:bCs/>
              </w:rPr>
            </w:pPr>
            <w:r w:rsidRPr="00726344">
              <w:rPr>
                <w:rStyle w:val="Pogrubienie"/>
                <w:rFonts w:cs="Times New Roman"/>
                <w:b w:val="0"/>
                <w:bCs w:val="0"/>
                <w:sz w:val="20"/>
                <w:szCs w:val="20"/>
              </w:rPr>
              <w:t>Świętajno,</w:t>
            </w:r>
          </w:p>
          <w:p w14:paraId="4C37A6E2"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pow.</w:t>
            </w:r>
          </w:p>
          <w:p w14:paraId="0E0A0831" w14:textId="77777777" w:rsidR="009D7035" w:rsidRPr="00726344" w:rsidRDefault="009D7035" w:rsidP="009D7035">
            <w:pPr>
              <w:pStyle w:val="Teksttreci"/>
              <w:shd w:val="clear" w:color="auto" w:fill="auto"/>
              <w:spacing w:line="206" w:lineRule="exact"/>
              <w:ind w:firstLine="0"/>
              <w:rPr>
                <w:rFonts w:cs="Times New Roman"/>
                <w:b/>
                <w:bCs/>
                <w:sz w:val="20"/>
                <w:szCs w:val="20"/>
              </w:rPr>
            </w:pPr>
            <w:proofErr w:type="spellStart"/>
            <w:r w:rsidRPr="00726344">
              <w:rPr>
                <w:rStyle w:val="Pogrubienie"/>
                <w:rFonts w:cs="Times New Roman"/>
                <w:b w:val="0"/>
                <w:bCs w:val="0"/>
                <w:sz w:val="20"/>
                <w:szCs w:val="20"/>
              </w:rPr>
              <w:t>szczycieńsk</w:t>
            </w:r>
            <w:proofErr w:type="spellEnd"/>
          </w:p>
          <w:p w14:paraId="31E8FC58" w14:textId="77777777" w:rsidR="009D7035" w:rsidRPr="00726344" w:rsidRDefault="009D7035" w:rsidP="009D7035">
            <w:pPr>
              <w:pStyle w:val="Teksttreci"/>
              <w:shd w:val="clear" w:color="auto" w:fill="auto"/>
              <w:spacing w:line="206" w:lineRule="exact"/>
              <w:ind w:left="280" w:firstLine="0"/>
              <w:rPr>
                <w:rStyle w:val="Pogrubienie"/>
                <w:rFonts w:cs="Times New Roman"/>
                <w:b w:val="0"/>
                <w:bCs w:val="0"/>
                <w:sz w:val="20"/>
                <w:szCs w:val="20"/>
              </w:rPr>
            </w:pPr>
            <w:r w:rsidRPr="00726344">
              <w:rPr>
                <w:rStyle w:val="Pogrubienie"/>
                <w:rFonts w:cs="Times New Roman"/>
                <w:b w:val="0"/>
                <w:bCs w:val="0"/>
                <w:sz w:val="20"/>
                <w:szCs w:val="20"/>
              </w:rPr>
              <w:t>i</w:t>
            </w:r>
          </w:p>
        </w:tc>
        <w:tc>
          <w:tcPr>
            <w:tcW w:w="0" w:type="auto"/>
            <w:hideMark/>
          </w:tcPr>
          <w:p w14:paraId="52258CD1" w14:textId="77777777" w:rsidR="009D7035" w:rsidRPr="00726344" w:rsidRDefault="009D7035" w:rsidP="009D7035">
            <w:pPr>
              <w:pStyle w:val="Teksttreci"/>
              <w:shd w:val="clear" w:color="auto" w:fill="auto"/>
              <w:spacing w:line="206" w:lineRule="exact"/>
              <w:ind w:left="120" w:firstLine="0"/>
              <w:rPr>
                <w:rFonts w:cs="Times New Roman"/>
                <w:b/>
                <w:bCs/>
              </w:rPr>
            </w:pPr>
            <w:r w:rsidRPr="00726344">
              <w:rPr>
                <w:rStyle w:val="Pogrubienie"/>
                <w:rFonts w:cs="Times New Roman"/>
                <w:b w:val="0"/>
                <w:bCs w:val="0"/>
                <w:sz w:val="20"/>
                <w:szCs w:val="20"/>
              </w:rPr>
              <w:t>Kompostownia</w:t>
            </w:r>
          </w:p>
          <w:p w14:paraId="05980765"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odpadów</w:t>
            </w:r>
          </w:p>
          <w:p w14:paraId="34605C86"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zielonych,</w:t>
            </w:r>
          </w:p>
          <w:p w14:paraId="6FCA484F"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komunalnych</w:t>
            </w:r>
          </w:p>
          <w:p w14:paraId="3E44F16A"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osadów</w:t>
            </w:r>
          </w:p>
          <w:p w14:paraId="75EE4CF1"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ściekowych oraz bioodpadów</w:t>
            </w:r>
          </w:p>
        </w:tc>
        <w:tc>
          <w:tcPr>
            <w:tcW w:w="0" w:type="auto"/>
            <w:hideMark/>
          </w:tcPr>
          <w:p w14:paraId="520AA6CC" w14:textId="77777777" w:rsidR="009D7035" w:rsidRPr="00726344" w:rsidRDefault="009D7035" w:rsidP="009D7035">
            <w:pPr>
              <w:pStyle w:val="Teksttreci"/>
              <w:shd w:val="clear" w:color="auto" w:fill="auto"/>
              <w:spacing w:line="206" w:lineRule="exact"/>
              <w:ind w:right="120" w:firstLine="0"/>
              <w:jc w:val="right"/>
              <w:rPr>
                <w:rFonts w:cs="Times New Roman"/>
                <w:b/>
                <w:bCs/>
                <w:sz w:val="20"/>
                <w:szCs w:val="20"/>
              </w:rPr>
            </w:pPr>
            <w:r w:rsidRPr="00726344">
              <w:rPr>
                <w:rStyle w:val="Pogrubienie"/>
                <w:rFonts w:cs="Times New Roman"/>
                <w:b w:val="0"/>
                <w:bCs w:val="0"/>
                <w:sz w:val="20"/>
                <w:szCs w:val="20"/>
              </w:rPr>
              <w:t>30 000 Mg/rok (w tym 2 000 Mg/rok dla odpadów zielonych i innych bioodpadów)</w:t>
            </w:r>
          </w:p>
        </w:tc>
        <w:tc>
          <w:tcPr>
            <w:tcW w:w="0" w:type="auto"/>
            <w:hideMark/>
          </w:tcPr>
          <w:p w14:paraId="7DADB3A7"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2017</w:t>
            </w:r>
          </w:p>
        </w:tc>
        <w:tc>
          <w:tcPr>
            <w:tcW w:w="0" w:type="auto"/>
            <w:hideMark/>
          </w:tcPr>
          <w:p w14:paraId="0BD1FBD1"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nie</w:t>
            </w:r>
          </w:p>
          <w:p w14:paraId="11B63501"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określono</w:t>
            </w:r>
          </w:p>
        </w:tc>
      </w:tr>
      <w:tr w:rsidR="009D7035" w:rsidRPr="00726344" w14:paraId="1C2D7A72" w14:textId="77777777" w:rsidTr="00A46ADE">
        <w:tc>
          <w:tcPr>
            <w:tcW w:w="0" w:type="auto"/>
            <w:hideMark/>
          </w:tcPr>
          <w:p w14:paraId="50A00BDF" w14:textId="77777777" w:rsidR="009D7035" w:rsidRPr="00726344" w:rsidRDefault="009D7035" w:rsidP="009D7035">
            <w:pPr>
              <w:rPr>
                <w:rStyle w:val="Pogrubienie"/>
                <w:rFonts w:ascii="Times New Roman" w:hAnsi="Times New Roman" w:cs="Times New Roman"/>
                <w:sz w:val="20"/>
                <w:szCs w:val="20"/>
              </w:rPr>
            </w:pPr>
            <w:proofErr w:type="spellStart"/>
            <w:r w:rsidRPr="00726344">
              <w:rPr>
                <w:rStyle w:val="Pogrubienie"/>
                <w:rFonts w:ascii="Times New Roman" w:hAnsi="Times New Roman" w:cs="Times New Roman"/>
                <w:sz w:val="20"/>
                <w:szCs w:val="20"/>
              </w:rPr>
              <w:t>Polfer</w:t>
            </w:r>
            <w:proofErr w:type="spellEnd"/>
            <w:r w:rsidRPr="00726344">
              <w:rPr>
                <w:rStyle w:val="Pogrubienie"/>
                <w:rFonts w:ascii="Times New Roman" w:hAnsi="Times New Roman" w:cs="Times New Roman"/>
                <w:sz w:val="20"/>
                <w:szCs w:val="20"/>
              </w:rPr>
              <w:t xml:space="preserve"> Sp. z o.o. Bezledy 35A 11</w:t>
            </w:r>
            <w:r w:rsidRPr="00726344">
              <w:rPr>
                <w:rStyle w:val="Pogrubienie"/>
                <w:rFonts w:ascii="Times New Roman" w:hAnsi="Times New Roman" w:cs="Times New Roman"/>
                <w:sz w:val="20"/>
                <w:szCs w:val="20"/>
              </w:rPr>
              <w:softHyphen/>
              <w:t>200 Bartoszyce</w:t>
            </w:r>
          </w:p>
        </w:tc>
        <w:tc>
          <w:tcPr>
            <w:tcW w:w="0" w:type="auto"/>
            <w:hideMark/>
          </w:tcPr>
          <w:p w14:paraId="26F43B3C" w14:textId="77777777" w:rsidR="009D7035" w:rsidRPr="00726344" w:rsidRDefault="009D7035" w:rsidP="009D7035">
            <w:pPr>
              <w:pStyle w:val="Teksttreci"/>
              <w:shd w:val="clear" w:color="auto" w:fill="auto"/>
              <w:spacing w:line="206" w:lineRule="exact"/>
              <w:ind w:left="120" w:firstLine="0"/>
              <w:rPr>
                <w:rStyle w:val="Pogrubienie"/>
                <w:rFonts w:cs="Times New Roman"/>
                <w:b w:val="0"/>
                <w:bCs w:val="0"/>
                <w:sz w:val="20"/>
                <w:szCs w:val="20"/>
              </w:rPr>
            </w:pPr>
            <w:r w:rsidRPr="00726344">
              <w:rPr>
                <w:rStyle w:val="Pogrubienie"/>
                <w:rFonts w:cs="Times New Roman"/>
                <w:b w:val="0"/>
                <w:bCs w:val="0"/>
                <w:sz w:val="20"/>
                <w:szCs w:val="20"/>
              </w:rPr>
              <w:t>Kompostowni a odpadów zielonych i innych bioodpadów</w:t>
            </w:r>
          </w:p>
        </w:tc>
        <w:tc>
          <w:tcPr>
            <w:tcW w:w="0" w:type="auto"/>
            <w:hideMark/>
          </w:tcPr>
          <w:p w14:paraId="029142BE" w14:textId="77777777" w:rsidR="009D7035" w:rsidRPr="00726344" w:rsidRDefault="009D7035" w:rsidP="009D7035">
            <w:pPr>
              <w:pStyle w:val="Teksttreci"/>
              <w:shd w:val="clear" w:color="auto" w:fill="auto"/>
              <w:spacing w:line="206" w:lineRule="exact"/>
              <w:ind w:firstLine="0"/>
              <w:rPr>
                <w:rFonts w:cs="Times New Roman"/>
                <w:b/>
                <w:bCs/>
              </w:rPr>
            </w:pPr>
            <w:r w:rsidRPr="00726344">
              <w:rPr>
                <w:rStyle w:val="Pogrubienie"/>
                <w:rFonts w:cs="Times New Roman"/>
                <w:b w:val="0"/>
                <w:bCs w:val="0"/>
                <w:sz w:val="20"/>
                <w:szCs w:val="20"/>
              </w:rPr>
              <w:t>Bezledy,</w:t>
            </w:r>
          </w:p>
          <w:p w14:paraId="19BA339D" w14:textId="77777777" w:rsidR="009D7035" w:rsidRPr="00726344" w:rsidRDefault="009D7035" w:rsidP="009D7035">
            <w:pPr>
              <w:pStyle w:val="Teksttreci"/>
              <w:shd w:val="clear" w:color="auto" w:fill="auto"/>
              <w:spacing w:line="206" w:lineRule="exact"/>
              <w:ind w:firstLine="0"/>
              <w:rPr>
                <w:rFonts w:cs="Times New Roman"/>
                <w:b/>
                <w:bCs/>
                <w:sz w:val="20"/>
                <w:szCs w:val="20"/>
              </w:rPr>
            </w:pPr>
            <w:r w:rsidRPr="00726344">
              <w:rPr>
                <w:rStyle w:val="Pogrubienie"/>
                <w:rFonts w:cs="Times New Roman"/>
                <w:b w:val="0"/>
                <w:bCs w:val="0"/>
                <w:sz w:val="20"/>
                <w:szCs w:val="20"/>
              </w:rPr>
              <w:t>gm.</w:t>
            </w:r>
          </w:p>
          <w:p w14:paraId="175AD78C" w14:textId="77777777" w:rsidR="009D7035" w:rsidRPr="00726344" w:rsidRDefault="009D7035" w:rsidP="009D7035">
            <w:pPr>
              <w:pStyle w:val="Teksttreci"/>
              <w:shd w:val="clear" w:color="auto" w:fill="auto"/>
              <w:spacing w:line="206" w:lineRule="exact"/>
              <w:ind w:firstLine="0"/>
              <w:rPr>
                <w:rStyle w:val="Pogrubienie"/>
                <w:rFonts w:cs="Times New Roman"/>
                <w:b w:val="0"/>
                <w:bCs w:val="0"/>
                <w:sz w:val="20"/>
                <w:szCs w:val="20"/>
              </w:rPr>
            </w:pPr>
            <w:r w:rsidRPr="00726344">
              <w:rPr>
                <w:rStyle w:val="Pogrubienie"/>
                <w:rFonts w:cs="Times New Roman"/>
                <w:b w:val="0"/>
                <w:bCs w:val="0"/>
                <w:sz w:val="20"/>
                <w:szCs w:val="20"/>
              </w:rPr>
              <w:t>Bartoszyce</w:t>
            </w:r>
          </w:p>
        </w:tc>
        <w:tc>
          <w:tcPr>
            <w:tcW w:w="0" w:type="auto"/>
            <w:hideMark/>
          </w:tcPr>
          <w:p w14:paraId="130BC13F" w14:textId="77777777" w:rsidR="009D7035" w:rsidRPr="00726344" w:rsidRDefault="009D7035" w:rsidP="009D7035">
            <w:pPr>
              <w:pStyle w:val="Teksttreci"/>
              <w:shd w:val="clear" w:color="auto" w:fill="auto"/>
              <w:spacing w:line="206" w:lineRule="exact"/>
              <w:ind w:left="120" w:firstLine="0"/>
              <w:rPr>
                <w:rFonts w:cs="Times New Roman"/>
                <w:b/>
                <w:bCs/>
              </w:rPr>
            </w:pPr>
            <w:r w:rsidRPr="00726344">
              <w:rPr>
                <w:rStyle w:val="Pogrubienie"/>
                <w:rFonts w:cs="Times New Roman"/>
                <w:b w:val="0"/>
                <w:bCs w:val="0"/>
                <w:sz w:val="20"/>
                <w:szCs w:val="20"/>
              </w:rPr>
              <w:t>Kompostownia</w:t>
            </w:r>
          </w:p>
          <w:p w14:paraId="450147E2"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odpadów</w:t>
            </w:r>
          </w:p>
          <w:p w14:paraId="5D2F7334"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proofErr w:type="spellStart"/>
            <w:r w:rsidRPr="00726344">
              <w:rPr>
                <w:rStyle w:val="Pogrubienie"/>
                <w:rFonts w:cs="Times New Roman"/>
                <w:b w:val="0"/>
                <w:bCs w:val="0"/>
                <w:sz w:val="20"/>
                <w:szCs w:val="20"/>
              </w:rPr>
              <w:t>biodegradowalnyc</w:t>
            </w:r>
            <w:proofErr w:type="spellEnd"/>
          </w:p>
          <w:p w14:paraId="00638463" w14:textId="77777777" w:rsidR="009D7035" w:rsidRPr="00726344" w:rsidRDefault="009D7035" w:rsidP="009D7035">
            <w:pPr>
              <w:pStyle w:val="Teksttreci"/>
              <w:shd w:val="clear" w:color="auto" w:fill="auto"/>
              <w:spacing w:line="206" w:lineRule="exact"/>
              <w:ind w:left="120" w:firstLine="0"/>
              <w:rPr>
                <w:rFonts w:cs="Times New Roman"/>
                <w:b/>
                <w:bCs/>
                <w:sz w:val="20"/>
                <w:szCs w:val="20"/>
              </w:rPr>
            </w:pPr>
            <w:r w:rsidRPr="00726344">
              <w:rPr>
                <w:rStyle w:val="Pogrubienie"/>
                <w:rFonts w:cs="Times New Roman"/>
                <w:b w:val="0"/>
                <w:bCs w:val="0"/>
                <w:sz w:val="20"/>
                <w:szCs w:val="20"/>
              </w:rPr>
              <w:t>h</w:t>
            </w:r>
          </w:p>
        </w:tc>
        <w:tc>
          <w:tcPr>
            <w:tcW w:w="0" w:type="auto"/>
            <w:hideMark/>
          </w:tcPr>
          <w:p w14:paraId="04DA6C10" w14:textId="77777777" w:rsidR="009D7035" w:rsidRPr="00726344" w:rsidRDefault="009D7035" w:rsidP="009D7035">
            <w:pPr>
              <w:pStyle w:val="Teksttreci"/>
              <w:shd w:val="clear" w:color="auto" w:fill="auto"/>
              <w:spacing w:line="206" w:lineRule="exact"/>
              <w:ind w:right="120" w:firstLine="0"/>
              <w:jc w:val="right"/>
              <w:rPr>
                <w:rFonts w:cs="Times New Roman"/>
                <w:b/>
                <w:bCs/>
                <w:sz w:val="20"/>
                <w:szCs w:val="20"/>
              </w:rPr>
            </w:pPr>
            <w:r w:rsidRPr="00726344">
              <w:rPr>
                <w:rStyle w:val="Pogrubienie"/>
                <w:rFonts w:cs="Times New Roman"/>
                <w:b w:val="0"/>
                <w:bCs w:val="0"/>
                <w:sz w:val="20"/>
                <w:szCs w:val="20"/>
              </w:rPr>
              <w:t>17 000 Mg (w tym 2 000 Mg/rok dla odpadów zielonych i innych bioodpadów)</w:t>
            </w:r>
          </w:p>
        </w:tc>
        <w:tc>
          <w:tcPr>
            <w:tcW w:w="0" w:type="auto"/>
            <w:hideMark/>
          </w:tcPr>
          <w:p w14:paraId="4A7047BA" w14:textId="77777777" w:rsidR="009D7035" w:rsidRPr="00726344" w:rsidRDefault="009D7035" w:rsidP="009D7035">
            <w:pPr>
              <w:pStyle w:val="Teksttreci"/>
              <w:shd w:val="clear" w:color="auto" w:fill="auto"/>
              <w:spacing w:line="180" w:lineRule="exact"/>
              <w:ind w:firstLine="0"/>
              <w:rPr>
                <w:rFonts w:cs="Times New Roman"/>
                <w:b/>
                <w:bCs/>
                <w:sz w:val="20"/>
                <w:szCs w:val="20"/>
              </w:rPr>
            </w:pPr>
            <w:r w:rsidRPr="00726344">
              <w:rPr>
                <w:rStyle w:val="Pogrubienie"/>
                <w:rFonts w:cs="Times New Roman"/>
                <w:b w:val="0"/>
                <w:bCs w:val="0"/>
                <w:sz w:val="20"/>
                <w:szCs w:val="20"/>
              </w:rPr>
              <w:t>2015</w:t>
            </w:r>
          </w:p>
        </w:tc>
        <w:tc>
          <w:tcPr>
            <w:tcW w:w="0" w:type="auto"/>
            <w:hideMark/>
          </w:tcPr>
          <w:p w14:paraId="507C8F56"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nie</w:t>
            </w:r>
          </w:p>
          <w:p w14:paraId="5593A4FE" w14:textId="77777777" w:rsidR="009D7035" w:rsidRPr="00726344" w:rsidRDefault="009D7035" w:rsidP="009D7035">
            <w:pPr>
              <w:pStyle w:val="Teksttreci"/>
              <w:shd w:val="clear" w:color="auto" w:fill="auto"/>
              <w:spacing w:line="180" w:lineRule="exact"/>
              <w:ind w:firstLine="0"/>
              <w:rPr>
                <w:rFonts w:cs="Times New Roman"/>
                <w:b/>
                <w:bCs/>
              </w:rPr>
            </w:pPr>
            <w:r w:rsidRPr="00726344">
              <w:rPr>
                <w:rStyle w:val="Pogrubienie"/>
                <w:rFonts w:cs="Times New Roman"/>
                <w:b w:val="0"/>
                <w:bCs w:val="0"/>
              </w:rPr>
              <w:t>określono</w:t>
            </w:r>
          </w:p>
        </w:tc>
      </w:tr>
    </w:tbl>
    <w:p w14:paraId="17BF168C" w14:textId="77777777" w:rsidR="009D7035" w:rsidRPr="00726344" w:rsidRDefault="009D7035" w:rsidP="009D7035">
      <w:pPr>
        <w:rPr>
          <w:rFonts w:ascii="Times New Roman" w:hAnsi="Times New Roman" w:cs="Times New Roman"/>
          <w:i/>
          <w:sz w:val="24"/>
          <w:szCs w:val="24"/>
        </w:rPr>
      </w:pPr>
      <w:r w:rsidRPr="00726344">
        <w:rPr>
          <w:rFonts w:ascii="Times New Roman" w:hAnsi="Times New Roman" w:cs="Times New Roman"/>
          <w:i/>
          <w:sz w:val="24"/>
          <w:szCs w:val="24"/>
        </w:rPr>
        <w:t>Źródło: Plan gospodarki odpadami dla województwa warmińsko- mazurskie</w:t>
      </w:r>
    </w:p>
    <w:p w14:paraId="18D0B601" w14:textId="77777777" w:rsidR="009D7035" w:rsidRPr="00726344" w:rsidRDefault="009D7035" w:rsidP="009D7035">
      <w:pPr>
        <w:spacing w:line="360" w:lineRule="auto"/>
        <w:rPr>
          <w:rFonts w:ascii="Times New Roman" w:hAnsi="Times New Roman" w:cs="Times New Roman"/>
          <w:sz w:val="24"/>
          <w:szCs w:val="24"/>
        </w:rPr>
      </w:pPr>
      <w:r w:rsidRPr="00726344">
        <w:rPr>
          <w:rFonts w:ascii="Times New Roman" w:eastAsia="Times New Roman" w:hAnsi="Times New Roman" w:cs="Times New Roman"/>
          <w:bCs/>
          <w:sz w:val="24"/>
          <w:szCs w:val="24"/>
          <w:lang w:eastAsia="pl-PL"/>
        </w:rPr>
        <w:t xml:space="preserve">Do Punktu Selektywnego Zbierania Odpadów Komunalnych bezpłatnie przyjmowane są następujące odpady od Mieszkańców Gminy </w:t>
      </w:r>
      <w:proofErr w:type="spellStart"/>
      <w:r w:rsidRPr="00726344">
        <w:rPr>
          <w:rFonts w:ascii="Times New Roman" w:eastAsia="Times New Roman" w:hAnsi="Times New Roman" w:cs="Times New Roman"/>
          <w:bCs/>
          <w:sz w:val="24"/>
          <w:szCs w:val="24"/>
          <w:lang w:eastAsia="pl-PL"/>
        </w:rPr>
        <w:t>Ruciane-Nida</w:t>
      </w:r>
      <w:proofErr w:type="spellEnd"/>
      <w:r w:rsidRPr="00726344">
        <w:rPr>
          <w:rFonts w:ascii="Times New Roman" w:eastAsia="Times New Roman" w:hAnsi="Times New Roman" w:cs="Times New Roman"/>
          <w:bCs/>
          <w:sz w:val="24"/>
          <w:szCs w:val="24"/>
          <w:lang w:eastAsia="pl-PL"/>
        </w:rPr>
        <w:t>:</w:t>
      </w:r>
      <w:r w:rsidRPr="00726344">
        <w:rPr>
          <w:rFonts w:ascii="Times New Roman" w:eastAsia="Times New Roman" w:hAnsi="Times New Roman" w:cs="Times New Roman"/>
          <w:sz w:val="24"/>
          <w:szCs w:val="24"/>
          <w:lang w:eastAsia="pl-PL"/>
        </w:rPr>
        <w:br/>
        <w:t>1. odpady nie wykazujące właściwości niebezpiecznych tj.:</w:t>
      </w:r>
    </w:p>
    <w:p w14:paraId="19E3003C"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odpady opakowaniowe ze szkła, metali, tworzyw sztucznych, tektury,</w:t>
      </w:r>
    </w:p>
    <w:p w14:paraId="348CB64B"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 odpady z papieru w postaci gazet, czasopism,</w:t>
      </w:r>
    </w:p>
    <w:p w14:paraId="153A3371"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odpady wielkogabarytowe,</w:t>
      </w:r>
    </w:p>
    <w:p w14:paraId="74D42182"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odpady budowlano-remontowe,</w:t>
      </w:r>
    </w:p>
    <w:p w14:paraId="09165F8E"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odpady zielone (biodegradowalne),</w:t>
      </w:r>
    </w:p>
    <w:p w14:paraId="3A5C90A5"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 odpady w postaci zużytych opon samochodowych;</w:t>
      </w:r>
    </w:p>
    <w:p w14:paraId="0C25DD6A" w14:textId="77777777" w:rsidR="009D7035" w:rsidRPr="00726344" w:rsidRDefault="009D7035" w:rsidP="00434AF5">
      <w:pPr>
        <w:pStyle w:val="Akapitzlist"/>
        <w:numPr>
          <w:ilvl w:val="0"/>
          <w:numId w:val="77"/>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 odpady w postaci zużytego sprzętu elektronicznego i elektrycznego.</w:t>
      </w:r>
    </w:p>
    <w:p w14:paraId="23ABEC53" w14:textId="77777777" w:rsidR="009D7035" w:rsidRPr="00726344" w:rsidRDefault="009D7035" w:rsidP="009D7035">
      <w:pPr>
        <w:spacing w:after="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  odpady wykazujące właściwości niebezpieczne:</w:t>
      </w:r>
    </w:p>
    <w:p w14:paraId="1595E434" w14:textId="77777777" w:rsidR="009D7035" w:rsidRPr="00726344" w:rsidRDefault="009D7035" w:rsidP="00434AF5">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zużyte baterie i akumulatory,</w:t>
      </w:r>
    </w:p>
    <w:p w14:paraId="32604D46" w14:textId="77777777" w:rsidR="009D7035" w:rsidRPr="00726344" w:rsidRDefault="009D7035" w:rsidP="00434AF5">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przeterminowane leki i chemikalia,</w:t>
      </w:r>
    </w:p>
    <w:p w14:paraId="33813A9E" w14:textId="77777777" w:rsidR="009D7035" w:rsidRPr="00726344" w:rsidRDefault="009D7035" w:rsidP="00434AF5">
      <w:pPr>
        <w:pStyle w:val="Akapitzlist"/>
        <w:numPr>
          <w:ilvl w:val="0"/>
          <w:numId w:val="78"/>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zużyty sprzęt elektryczny i elektroniczny.</w:t>
      </w:r>
    </w:p>
    <w:p w14:paraId="7FB27E1C" w14:textId="77777777" w:rsidR="009D7035" w:rsidRPr="00726344" w:rsidRDefault="009D7035" w:rsidP="009D7035">
      <w:pPr>
        <w:pStyle w:val="Legenda"/>
        <w:rPr>
          <w:rFonts w:ascii="Times New Roman" w:hAnsi="Times New Roman" w:cs="Times New Roman"/>
          <w:b w:val="0"/>
          <w:color w:val="auto"/>
          <w:sz w:val="24"/>
          <w:szCs w:val="24"/>
        </w:rPr>
      </w:pPr>
      <w:bookmarkStart w:id="234" w:name="_Toc21387037"/>
      <w:bookmarkStart w:id="235" w:name="_Toc21635641"/>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Poziomy recyklingu i przygotowania do ponownego użycia papieru, metalu, tworzyw sztucznych i szkła wyrażone w % do osiągnięcia przez gminy</w:t>
      </w:r>
      <w:bookmarkEnd w:id="234"/>
      <w:bookmarkEnd w:id="235"/>
    </w:p>
    <w:tbl>
      <w:tblPr>
        <w:tblStyle w:val="Siatkatabelijasna"/>
        <w:tblW w:w="0" w:type="auto"/>
        <w:tblLook w:val="04A0" w:firstRow="1" w:lastRow="0" w:firstColumn="1" w:lastColumn="0" w:noHBand="0" w:noVBand="1"/>
      </w:tblPr>
      <w:tblGrid>
        <w:gridCol w:w="1035"/>
        <w:gridCol w:w="922"/>
        <w:gridCol w:w="847"/>
        <w:gridCol w:w="945"/>
        <w:gridCol w:w="825"/>
        <w:gridCol w:w="944"/>
        <w:gridCol w:w="1062"/>
        <w:gridCol w:w="1182"/>
        <w:gridCol w:w="1300"/>
      </w:tblGrid>
      <w:tr w:rsidR="009D7035" w:rsidRPr="00726344" w14:paraId="264B4699" w14:textId="77777777" w:rsidTr="00A46ADE">
        <w:tc>
          <w:tcPr>
            <w:tcW w:w="1063" w:type="dxa"/>
            <w:hideMark/>
          </w:tcPr>
          <w:p w14:paraId="7D9CF9A5"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lastRenderedPageBreak/>
              <w:t>2012</w:t>
            </w:r>
          </w:p>
        </w:tc>
        <w:tc>
          <w:tcPr>
            <w:tcW w:w="940" w:type="dxa"/>
            <w:hideMark/>
          </w:tcPr>
          <w:p w14:paraId="0A222A5A"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2013</w:t>
            </w:r>
          </w:p>
        </w:tc>
        <w:tc>
          <w:tcPr>
            <w:tcW w:w="859" w:type="dxa"/>
            <w:hideMark/>
          </w:tcPr>
          <w:p w14:paraId="5BBF7877"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2014</w:t>
            </w:r>
          </w:p>
        </w:tc>
        <w:tc>
          <w:tcPr>
            <w:tcW w:w="965" w:type="dxa"/>
            <w:hideMark/>
          </w:tcPr>
          <w:p w14:paraId="5B7D48CB"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2015</w:t>
            </w:r>
          </w:p>
        </w:tc>
        <w:tc>
          <w:tcPr>
            <w:tcW w:w="835" w:type="dxa"/>
            <w:hideMark/>
          </w:tcPr>
          <w:p w14:paraId="705E6C3C"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2016</w:t>
            </w:r>
          </w:p>
        </w:tc>
        <w:tc>
          <w:tcPr>
            <w:tcW w:w="964" w:type="dxa"/>
            <w:hideMark/>
          </w:tcPr>
          <w:p w14:paraId="716B277D"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2017</w:t>
            </w:r>
          </w:p>
        </w:tc>
        <w:tc>
          <w:tcPr>
            <w:tcW w:w="1092" w:type="dxa"/>
            <w:hideMark/>
          </w:tcPr>
          <w:p w14:paraId="36D6E39E"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2018</w:t>
            </w:r>
          </w:p>
        </w:tc>
        <w:tc>
          <w:tcPr>
            <w:tcW w:w="1221" w:type="dxa"/>
            <w:hideMark/>
          </w:tcPr>
          <w:p w14:paraId="6CE6EBF4"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2019</w:t>
            </w:r>
          </w:p>
        </w:tc>
        <w:tc>
          <w:tcPr>
            <w:tcW w:w="1349" w:type="dxa"/>
            <w:hideMark/>
          </w:tcPr>
          <w:p w14:paraId="71F6DB63"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2020</w:t>
            </w:r>
          </w:p>
        </w:tc>
      </w:tr>
      <w:tr w:rsidR="009D7035" w:rsidRPr="00726344" w14:paraId="40FEE1FE" w14:textId="77777777" w:rsidTr="00A46ADE">
        <w:tc>
          <w:tcPr>
            <w:tcW w:w="1063" w:type="dxa"/>
            <w:hideMark/>
          </w:tcPr>
          <w:p w14:paraId="30E02922" w14:textId="77777777" w:rsidR="009D7035" w:rsidRPr="00726344" w:rsidRDefault="009D7035" w:rsidP="009D7035">
            <w:pPr>
              <w:autoSpaceDE w:val="0"/>
              <w:autoSpaceDN w:val="0"/>
              <w:adjustRightInd w:val="0"/>
              <w:jc w:val="center"/>
              <w:rPr>
                <w:rFonts w:ascii="Times New Roman" w:hAnsi="Times New Roman" w:cs="Times New Roman"/>
                <w:b/>
                <w:bCs/>
                <w:sz w:val="24"/>
                <w:szCs w:val="24"/>
              </w:rPr>
            </w:pPr>
            <w:r w:rsidRPr="00726344">
              <w:rPr>
                <w:rFonts w:ascii="Times New Roman" w:hAnsi="Times New Roman" w:cs="Times New Roman"/>
                <w:sz w:val="24"/>
                <w:szCs w:val="24"/>
              </w:rPr>
              <w:t>10</w:t>
            </w:r>
          </w:p>
        </w:tc>
        <w:tc>
          <w:tcPr>
            <w:tcW w:w="940" w:type="dxa"/>
            <w:hideMark/>
          </w:tcPr>
          <w:p w14:paraId="2296D71E"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859" w:type="dxa"/>
            <w:hideMark/>
          </w:tcPr>
          <w:p w14:paraId="0FC7649B"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14</w:t>
            </w:r>
          </w:p>
        </w:tc>
        <w:tc>
          <w:tcPr>
            <w:tcW w:w="965" w:type="dxa"/>
            <w:hideMark/>
          </w:tcPr>
          <w:p w14:paraId="6F6B4574"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16</w:t>
            </w:r>
          </w:p>
        </w:tc>
        <w:tc>
          <w:tcPr>
            <w:tcW w:w="835" w:type="dxa"/>
            <w:hideMark/>
          </w:tcPr>
          <w:p w14:paraId="0154675C"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18</w:t>
            </w:r>
          </w:p>
        </w:tc>
        <w:tc>
          <w:tcPr>
            <w:tcW w:w="964" w:type="dxa"/>
            <w:hideMark/>
          </w:tcPr>
          <w:p w14:paraId="1E0DDD69"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20</w:t>
            </w:r>
          </w:p>
        </w:tc>
        <w:tc>
          <w:tcPr>
            <w:tcW w:w="1092" w:type="dxa"/>
            <w:hideMark/>
          </w:tcPr>
          <w:p w14:paraId="14F3C656"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30</w:t>
            </w:r>
          </w:p>
        </w:tc>
        <w:tc>
          <w:tcPr>
            <w:tcW w:w="1221" w:type="dxa"/>
            <w:hideMark/>
          </w:tcPr>
          <w:p w14:paraId="670C9144"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40</w:t>
            </w:r>
          </w:p>
        </w:tc>
        <w:tc>
          <w:tcPr>
            <w:tcW w:w="1349" w:type="dxa"/>
            <w:hideMark/>
          </w:tcPr>
          <w:p w14:paraId="682DD2DA"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50</w:t>
            </w:r>
          </w:p>
        </w:tc>
      </w:tr>
    </w:tbl>
    <w:p w14:paraId="0D309D3A" w14:textId="77777777" w:rsidR="009D7035" w:rsidRPr="00726344" w:rsidRDefault="009D7035" w:rsidP="009D7035">
      <w:pPr>
        <w:autoSpaceDE w:val="0"/>
        <w:autoSpaceDN w:val="0"/>
        <w:adjustRightInd w:val="0"/>
        <w:spacing w:before="120" w:after="0"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Rozporządzenie Ministra Środowiska z dnia 14 grudnia 2016 r. w sprawie poziomów recyklingu, przygotowania do ponownego użycia i odzysku innymi metodami niektórych frakcji odpadów komunalnych</w:t>
      </w:r>
    </w:p>
    <w:p w14:paraId="1D0C6648" w14:textId="77777777" w:rsidR="009D7035" w:rsidRPr="00726344" w:rsidRDefault="009D7035" w:rsidP="009D7035">
      <w:pPr>
        <w:rPr>
          <w:rFonts w:ascii="Times New Roman" w:hAnsi="Times New Roman" w:cs="Times New Roman"/>
        </w:rPr>
      </w:pPr>
    </w:p>
    <w:p w14:paraId="7FBC9212" w14:textId="77777777" w:rsidR="009D7035" w:rsidRPr="00726344" w:rsidRDefault="009D7035" w:rsidP="009D7035">
      <w:pPr>
        <w:pStyle w:val="Legenda"/>
        <w:rPr>
          <w:rFonts w:ascii="Times New Roman" w:hAnsi="Times New Roman" w:cs="Times New Roman"/>
          <w:color w:val="auto"/>
          <w:sz w:val="24"/>
          <w:szCs w:val="24"/>
        </w:rPr>
      </w:pPr>
      <w:bookmarkStart w:id="236" w:name="_Toc21387038"/>
      <w:bookmarkStart w:id="237" w:name="_Toc2163564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Poziomy recyklingu i przygotowania do ponownego użycia innych niż niebezpieczne odpady budowlane i rozbiórkowe wyrażone w % do osiągnięcia przez gminy</w:t>
      </w:r>
      <w:bookmarkEnd w:id="236"/>
      <w:bookmarkEnd w:id="237"/>
    </w:p>
    <w:tbl>
      <w:tblPr>
        <w:tblStyle w:val="Siatkatabelijasna"/>
        <w:tblW w:w="5000" w:type="pct"/>
        <w:tblLook w:val="04A0" w:firstRow="1" w:lastRow="0" w:firstColumn="1" w:lastColumn="0" w:noHBand="0" w:noVBand="1"/>
      </w:tblPr>
      <w:tblGrid>
        <w:gridCol w:w="1038"/>
        <w:gridCol w:w="918"/>
        <w:gridCol w:w="817"/>
        <w:gridCol w:w="933"/>
        <w:gridCol w:w="803"/>
        <w:gridCol w:w="935"/>
        <w:gridCol w:w="1068"/>
        <w:gridCol w:w="1202"/>
        <w:gridCol w:w="1348"/>
      </w:tblGrid>
      <w:tr w:rsidR="009D7035" w:rsidRPr="00726344" w14:paraId="3CD6C4F2" w14:textId="77777777" w:rsidTr="00A46ADE">
        <w:tc>
          <w:tcPr>
            <w:tcW w:w="572" w:type="pct"/>
            <w:hideMark/>
          </w:tcPr>
          <w:p w14:paraId="003CCC68"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2012</w:t>
            </w:r>
          </w:p>
        </w:tc>
        <w:tc>
          <w:tcPr>
            <w:tcW w:w="506" w:type="pct"/>
            <w:hideMark/>
          </w:tcPr>
          <w:p w14:paraId="377A5BAB"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2013</w:t>
            </w:r>
          </w:p>
        </w:tc>
        <w:tc>
          <w:tcPr>
            <w:tcW w:w="451" w:type="pct"/>
            <w:hideMark/>
          </w:tcPr>
          <w:p w14:paraId="6C1B7734"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2014</w:t>
            </w:r>
          </w:p>
        </w:tc>
        <w:tc>
          <w:tcPr>
            <w:tcW w:w="515" w:type="pct"/>
            <w:hideMark/>
          </w:tcPr>
          <w:p w14:paraId="74B8E413"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2015</w:t>
            </w:r>
          </w:p>
        </w:tc>
        <w:tc>
          <w:tcPr>
            <w:tcW w:w="443" w:type="pct"/>
            <w:hideMark/>
          </w:tcPr>
          <w:p w14:paraId="7412932D"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2016</w:t>
            </w:r>
          </w:p>
        </w:tc>
        <w:tc>
          <w:tcPr>
            <w:tcW w:w="516" w:type="pct"/>
            <w:hideMark/>
          </w:tcPr>
          <w:p w14:paraId="07A5234E"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2017</w:t>
            </w:r>
          </w:p>
        </w:tc>
        <w:tc>
          <w:tcPr>
            <w:tcW w:w="589" w:type="pct"/>
            <w:hideMark/>
          </w:tcPr>
          <w:p w14:paraId="654827D9"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2018</w:t>
            </w:r>
          </w:p>
        </w:tc>
        <w:tc>
          <w:tcPr>
            <w:tcW w:w="663" w:type="pct"/>
            <w:hideMark/>
          </w:tcPr>
          <w:p w14:paraId="1C2D98BC"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2019</w:t>
            </w:r>
          </w:p>
        </w:tc>
        <w:tc>
          <w:tcPr>
            <w:tcW w:w="744" w:type="pct"/>
            <w:hideMark/>
          </w:tcPr>
          <w:p w14:paraId="1C49232A" w14:textId="77777777" w:rsidR="009D7035" w:rsidRPr="00726344" w:rsidRDefault="009D7035" w:rsidP="009D7035">
            <w:pPr>
              <w:autoSpaceDE w:val="0"/>
              <w:autoSpaceDN w:val="0"/>
              <w:adjustRightInd w:val="0"/>
              <w:jc w:val="center"/>
              <w:rPr>
                <w:rFonts w:ascii="Times New Roman" w:hAnsi="Times New Roman" w:cs="Times New Roman"/>
                <w:bCs/>
                <w:sz w:val="24"/>
                <w:szCs w:val="24"/>
              </w:rPr>
            </w:pPr>
            <w:r w:rsidRPr="00726344">
              <w:rPr>
                <w:rFonts w:ascii="Times New Roman" w:hAnsi="Times New Roman" w:cs="Times New Roman"/>
                <w:sz w:val="24"/>
                <w:szCs w:val="24"/>
              </w:rPr>
              <w:t>2020</w:t>
            </w:r>
          </w:p>
        </w:tc>
      </w:tr>
      <w:tr w:rsidR="009D7035" w:rsidRPr="00726344" w14:paraId="11596302" w14:textId="77777777" w:rsidTr="00A46ADE">
        <w:tc>
          <w:tcPr>
            <w:tcW w:w="572" w:type="pct"/>
            <w:hideMark/>
          </w:tcPr>
          <w:p w14:paraId="164E44B8" w14:textId="77777777" w:rsidR="009D7035" w:rsidRPr="00726344" w:rsidRDefault="009D7035" w:rsidP="009D7035">
            <w:pPr>
              <w:autoSpaceDE w:val="0"/>
              <w:autoSpaceDN w:val="0"/>
              <w:adjustRightInd w:val="0"/>
              <w:jc w:val="center"/>
              <w:rPr>
                <w:rFonts w:ascii="Times New Roman" w:hAnsi="Times New Roman" w:cs="Times New Roman"/>
                <w:b/>
                <w:bCs/>
                <w:sz w:val="24"/>
                <w:szCs w:val="24"/>
              </w:rPr>
            </w:pPr>
            <w:r w:rsidRPr="00726344">
              <w:rPr>
                <w:rFonts w:ascii="Times New Roman" w:hAnsi="Times New Roman" w:cs="Times New Roman"/>
                <w:sz w:val="24"/>
                <w:szCs w:val="24"/>
              </w:rPr>
              <w:t>30</w:t>
            </w:r>
          </w:p>
        </w:tc>
        <w:tc>
          <w:tcPr>
            <w:tcW w:w="506" w:type="pct"/>
            <w:hideMark/>
          </w:tcPr>
          <w:p w14:paraId="53AF0149"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36</w:t>
            </w:r>
          </w:p>
        </w:tc>
        <w:tc>
          <w:tcPr>
            <w:tcW w:w="451" w:type="pct"/>
            <w:hideMark/>
          </w:tcPr>
          <w:p w14:paraId="7BD1416E"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38</w:t>
            </w:r>
          </w:p>
        </w:tc>
        <w:tc>
          <w:tcPr>
            <w:tcW w:w="515" w:type="pct"/>
            <w:hideMark/>
          </w:tcPr>
          <w:p w14:paraId="25C81917"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40</w:t>
            </w:r>
          </w:p>
        </w:tc>
        <w:tc>
          <w:tcPr>
            <w:tcW w:w="443" w:type="pct"/>
            <w:hideMark/>
          </w:tcPr>
          <w:p w14:paraId="08775236"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42</w:t>
            </w:r>
          </w:p>
        </w:tc>
        <w:tc>
          <w:tcPr>
            <w:tcW w:w="516" w:type="pct"/>
            <w:hideMark/>
          </w:tcPr>
          <w:p w14:paraId="6499A6B3"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45</w:t>
            </w:r>
          </w:p>
        </w:tc>
        <w:tc>
          <w:tcPr>
            <w:tcW w:w="589" w:type="pct"/>
            <w:hideMark/>
          </w:tcPr>
          <w:p w14:paraId="759D0CFF"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50</w:t>
            </w:r>
          </w:p>
        </w:tc>
        <w:tc>
          <w:tcPr>
            <w:tcW w:w="663" w:type="pct"/>
            <w:hideMark/>
          </w:tcPr>
          <w:p w14:paraId="25088906"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60</w:t>
            </w:r>
          </w:p>
        </w:tc>
        <w:tc>
          <w:tcPr>
            <w:tcW w:w="744" w:type="pct"/>
            <w:hideMark/>
          </w:tcPr>
          <w:p w14:paraId="537D84B8"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rPr>
              <w:t>70</w:t>
            </w:r>
          </w:p>
        </w:tc>
      </w:tr>
    </w:tbl>
    <w:p w14:paraId="2D38073D" w14:textId="77777777" w:rsidR="009D7035" w:rsidRPr="00726344" w:rsidRDefault="009D7035" w:rsidP="009D7035">
      <w:pPr>
        <w:autoSpaceDE w:val="0"/>
        <w:autoSpaceDN w:val="0"/>
        <w:adjustRightInd w:val="0"/>
        <w:spacing w:before="120" w:after="0"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Rozporządzenie Ministra Środowiska z dnia 14 grudnia 2016 r. w sprawie poziomów recyklingu, przygotowania do ponownego użycia i odzysku innymi metodami niektórych frakcji odpadów komunalnych</w:t>
      </w:r>
    </w:p>
    <w:p w14:paraId="597A7BE3" w14:textId="77777777" w:rsidR="009D7035" w:rsidRPr="00726344" w:rsidRDefault="009D7035" w:rsidP="009D7035">
      <w:pPr>
        <w:pStyle w:val="Legenda"/>
        <w:rPr>
          <w:rFonts w:ascii="Times New Roman" w:hAnsi="Times New Roman" w:cs="Times New Roman"/>
          <w:color w:val="auto"/>
          <w:sz w:val="24"/>
          <w:szCs w:val="24"/>
        </w:rPr>
      </w:pPr>
      <w:bookmarkStart w:id="238" w:name="_Toc21387039"/>
      <w:bookmarkStart w:id="239" w:name="_Toc2163564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Odebrane odpady komunalne nieulegające biodegradacji</w:t>
      </w:r>
      <w:bookmarkEnd w:id="238"/>
      <w:bookmarkEnd w:id="239"/>
    </w:p>
    <w:tbl>
      <w:tblPr>
        <w:tblStyle w:val="Siatkatabelijasna"/>
        <w:tblW w:w="0" w:type="auto"/>
        <w:tblLook w:val="0000" w:firstRow="0" w:lastRow="0" w:firstColumn="0" w:lastColumn="0" w:noHBand="0" w:noVBand="0"/>
      </w:tblPr>
      <w:tblGrid>
        <w:gridCol w:w="1854"/>
        <w:gridCol w:w="1587"/>
        <w:gridCol w:w="1951"/>
        <w:gridCol w:w="1587"/>
        <w:gridCol w:w="2083"/>
      </w:tblGrid>
      <w:tr w:rsidR="009D7035" w:rsidRPr="00726344" w14:paraId="01EB0E38" w14:textId="77777777" w:rsidTr="00A46ADE">
        <w:trPr>
          <w:trHeight w:val="1201"/>
        </w:trPr>
        <w:tc>
          <w:tcPr>
            <w:tcW w:w="0" w:type="auto"/>
          </w:tcPr>
          <w:p w14:paraId="4AEF8D4E" w14:textId="77777777" w:rsidR="009D7035" w:rsidRPr="00726344" w:rsidRDefault="009D7035" w:rsidP="009D7035">
            <w:pPr>
              <w:ind w:left="-168" w:right="-80"/>
              <w:jc w:val="center"/>
              <w:rPr>
                <w:rFonts w:ascii="Times New Roman" w:hAnsi="Times New Roman" w:cs="Times New Roman"/>
                <w:b/>
                <w:sz w:val="24"/>
                <w:szCs w:val="24"/>
              </w:rPr>
            </w:pPr>
            <w:r w:rsidRPr="00726344">
              <w:rPr>
                <w:rFonts w:ascii="Times New Roman" w:hAnsi="Times New Roman" w:cs="Times New Roman"/>
                <w:b/>
                <w:sz w:val="24"/>
                <w:szCs w:val="24"/>
              </w:rPr>
              <w:t>Nazwa i adres instalacji, do której zostały przekazane odpady komunalne</w:t>
            </w:r>
          </w:p>
        </w:tc>
        <w:tc>
          <w:tcPr>
            <w:tcW w:w="0" w:type="auto"/>
          </w:tcPr>
          <w:p w14:paraId="630CBB02"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b/>
                <w:sz w:val="24"/>
                <w:szCs w:val="24"/>
              </w:rPr>
              <w:t>Kod odebranych odpadów komunalnych</w:t>
            </w:r>
          </w:p>
        </w:tc>
        <w:tc>
          <w:tcPr>
            <w:tcW w:w="0" w:type="auto"/>
          </w:tcPr>
          <w:p w14:paraId="7A6F151D"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b/>
                <w:sz w:val="24"/>
                <w:szCs w:val="24"/>
              </w:rPr>
              <w:t>Rodzaj odebranych odpadów komunalnych</w:t>
            </w:r>
          </w:p>
        </w:tc>
        <w:tc>
          <w:tcPr>
            <w:tcW w:w="0" w:type="auto"/>
          </w:tcPr>
          <w:p w14:paraId="1289EE20"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b/>
                <w:sz w:val="24"/>
                <w:szCs w:val="24"/>
              </w:rPr>
              <w:t>Masa odebranych odpadów komunalnych</w:t>
            </w:r>
            <w:r w:rsidRPr="00726344">
              <w:rPr>
                <w:rFonts w:ascii="Times New Roman" w:hAnsi="Times New Roman" w:cs="Times New Roman"/>
                <w:b/>
                <w:sz w:val="24"/>
                <w:szCs w:val="24"/>
                <w:vertAlign w:val="superscript"/>
              </w:rPr>
              <w:t xml:space="preserve"> </w:t>
            </w:r>
            <w:r w:rsidRPr="00726344">
              <w:rPr>
                <w:rFonts w:ascii="Times New Roman" w:hAnsi="Times New Roman" w:cs="Times New Roman"/>
                <w:b/>
                <w:sz w:val="24"/>
                <w:szCs w:val="24"/>
              </w:rPr>
              <w:t>[Mg]</w:t>
            </w:r>
          </w:p>
        </w:tc>
        <w:tc>
          <w:tcPr>
            <w:tcW w:w="0" w:type="auto"/>
          </w:tcPr>
          <w:p w14:paraId="50810D60"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b/>
                <w:sz w:val="24"/>
                <w:szCs w:val="24"/>
              </w:rPr>
              <w:t>Sposób zagospodarowania odebranych odpadów komunalnych</w:t>
            </w:r>
          </w:p>
        </w:tc>
      </w:tr>
      <w:tr w:rsidR="009D7035" w:rsidRPr="00726344" w14:paraId="6B8257DF" w14:textId="77777777" w:rsidTr="00A46ADE">
        <w:tc>
          <w:tcPr>
            <w:tcW w:w="0" w:type="auto"/>
            <w:vMerge w:val="restart"/>
          </w:tcPr>
          <w:p w14:paraId="318D34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Zakład Gospodarki Odpadami Komunalnymi Sp. z o. o. ul. Lubelska 53, 10-410 Olsztyn</w:t>
            </w:r>
          </w:p>
        </w:tc>
        <w:tc>
          <w:tcPr>
            <w:tcW w:w="0" w:type="auto"/>
            <w:vMerge w:val="restart"/>
          </w:tcPr>
          <w:p w14:paraId="1131D6C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20 03 01</w:t>
            </w:r>
          </w:p>
        </w:tc>
        <w:tc>
          <w:tcPr>
            <w:tcW w:w="0" w:type="auto"/>
            <w:vMerge w:val="restart"/>
          </w:tcPr>
          <w:p w14:paraId="400A897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Niesegregowane odpady komunalne</w:t>
            </w:r>
          </w:p>
        </w:tc>
        <w:tc>
          <w:tcPr>
            <w:tcW w:w="0" w:type="auto"/>
          </w:tcPr>
          <w:p w14:paraId="6F491C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1547,289</w:t>
            </w:r>
          </w:p>
        </w:tc>
        <w:tc>
          <w:tcPr>
            <w:tcW w:w="0" w:type="auto"/>
          </w:tcPr>
          <w:p w14:paraId="62C646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D13</w:t>
            </w:r>
          </w:p>
        </w:tc>
      </w:tr>
      <w:tr w:rsidR="009D7035" w:rsidRPr="00726344" w14:paraId="3E1425A6" w14:textId="77777777" w:rsidTr="00A46ADE">
        <w:trPr>
          <w:trHeight w:val="589"/>
        </w:trPr>
        <w:tc>
          <w:tcPr>
            <w:tcW w:w="0" w:type="auto"/>
            <w:vMerge/>
          </w:tcPr>
          <w:p w14:paraId="0271F68F"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690C78D4"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1E8455A8" w14:textId="77777777" w:rsidR="009D7035" w:rsidRPr="00726344" w:rsidRDefault="009D7035" w:rsidP="009D7035">
            <w:pPr>
              <w:jc w:val="center"/>
              <w:rPr>
                <w:rFonts w:ascii="Times New Roman" w:hAnsi="Times New Roman" w:cs="Times New Roman"/>
                <w:sz w:val="24"/>
                <w:szCs w:val="24"/>
              </w:rPr>
            </w:pPr>
          </w:p>
        </w:tc>
        <w:tc>
          <w:tcPr>
            <w:tcW w:w="0" w:type="auto"/>
          </w:tcPr>
          <w:p w14:paraId="55D6C3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13,87</w:t>
            </w:r>
          </w:p>
        </w:tc>
        <w:tc>
          <w:tcPr>
            <w:tcW w:w="0" w:type="auto"/>
          </w:tcPr>
          <w:p w14:paraId="2B06C7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Zbieranie</w:t>
            </w:r>
          </w:p>
        </w:tc>
      </w:tr>
      <w:tr w:rsidR="009D7035" w:rsidRPr="00726344" w14:paraId="75CD5C48" w14:textId="77777777" w:rsidTr="00A46ADE">
        <w:tc>
          <w:tcPr>
            <w:tcW w:w="0" w:type="auto"/>
          </w:tcPr>
          <w:p w14:paraId="25F52766"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 xml:space="preserve">Instalacja Zstępcza MBP - </w:t>
            </w:r>
            <w:proofErr w:type="spellStart"/>
            <w:r w:rsidRPr="00726344">
              <w:rPr>
                <w:rFonts w:ascii="Times New Roman" w:hAnsi="Times New Roman" w:cs="Times New Roman"/>
                <w:sz w:val="24"/>
                <w:szCs w:val="24"/>
                <w:lang w:eastAsia="pl-PL"/>
              </w:rPr>
              <w:t>Novago</w:t>
            </w:r>
            <w:proofErr w:type="spellEnd"/>
            <w:r w:rsidRPr="00726344">
              <w:rPr>
                <w:rFonts w:ascii="Times New Roman" w:hAnsi="Times New Roman" w:cs="Times New Roman"/>
                <w:sz w:val="24"/>
                <w:szCs w:val="24"/>
                <w:lang w:eastAsia="pl-PL"/>
              </w:rPr>
              <w:t xml:space="preserve"> Sp. z o. o.</w:t>
            </w:r>
          </w:p>
          <w:p w14:paraId="48F54294"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Zakład w Różankach, Różanki 13</w:t>
            </w:r>
          </w:p>
          <w:p w14:paraId="04080F6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14-240 Susz</w:t>
            </w:r>
          </w:p>
        </w:tc>
        <w:tc>
          <w:tcPr>
            <w:tcW w:w="0" w:type="auto"/>
          </w:tcPr>
          <w:p w14:paraId="444351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20 03 01</w:t>
            </w:r>
          </w:p>
        </w:tc>
        <w:tc>
          <w:tcPr>
            <w:tcW w:w="0" w:type="auto"/>
          </w:tcPr>
          <w:p w14:paraId="658E5A7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Niesegregowane odpady komunalne</w:t>
            </w:r>
          </w:p>
        </w:tc>
        <w:tc>
          <w:tcPr>
            <w:tcW w:w="0" w:type="auto"/>
          </w:tcPr>
          <w:p w14:paraId="213100F0" w14:textId="77777777" w:rsidR="009D7035" w:rsidRPr="00726344" w:rsidRDefault="009D7035" w:rsidP="009D7035">
            <w:pPr>
              <w:jc w:val="center"/>
              <w:rPr>
                <w:rFonts w:ascii="Times New Roman" w:hAnsi="Times New Roman" w:cs="Times New Roman"/>
                <w:color w:val="000000" w:themeColor="text1"/>
                <w:sz w:val="24"/>
                <w:szCs w:val="24"/>
              </w:rPr>
            </w:pPr>
            <w:r w:rsidRPr="00726344">
              <w:rPr>
                <w:rFonts w:ascii="Times New Roman" w:hAnsi="Times New Roman" w:cs="Times New Roman"/>
                <w:sz w:val="24"/>
                <w:szCs w:val="24"/>
                <w:lang w:eastAsia="pl-PL"/>
              </w:rPr>
              <w:t>686,791</w:t>
            </w:r>
          </w:p>
        </w:tc>
        <w:tc>
          <w:tcPr>
            <w:tcW w:w="0" w:type="auto"/>
          </w:tcPr>
          <w:p w14:paraId="6FFDC72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R12</w:t>
            </w:r>
          </w:p>
        </w:tc>
      </w:tr>
      <w:tr w:rsidR="009D7035" w:rsidRPr="00726344" w14:paraId="2667D19F" w14:textId="77777777" w:rsidTr="00A46ADE">
        <w:trPr>
          <w:trHeight w:val="771"/>
        </w:trPr>
        <w:tc>
          <w:tcPr>
            <w:tcW w:w="0" w:type="auto"/>
            <w:vMerge w:val="restart"/>
          </w:tcPr>
          <w:p w14:paraId="625A3CF3"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Punkt zbiórki odpadów spółki Koma</w:t>
            </w:r>
          </w:p>
          <w:p w14:paraId="3AE12DCA"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lang w:eastAsia="pl-PL"/>
              </w:rPr>
              <w:t>Ul. Sybiraków 11, 11-500 Giżycko</w:t>
            </w:r>
          </w:p>
        </w:tc>
        <w:tc>
          <w:tcPr>
            <w:tcW w:w="0" w:type="auto"/>
          </w:tcPr>
          <w:p w14:paraId="6BA66D5B"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lang w:eastAsia="pl-PL"/>
              </w:rPr>
              <w:t>20 01 39</w:t>
            </w:r>
          </w:p>
        </w:tc>
        <w:tc>
          <w:tcPr>
            <w:tcW w:w="0" w:type="auto"/>
          </w:tcPr>
          <w:p w14:paraId="6ABE272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Tworzywa sztuczne</w:t>
            </w:r>
          </w:p>
        </w:tc>
        <w:tc>
          <w:tcPr>
            <w:tcW w:w="0" w:type="auto"/>
          </w:tcPr>
          <w:p w14:paraId="1BF00C8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2,300</w:t>
            </w:r>
          </w:p>
        </w:tc>
        <w:tc>
          <w:tcPr>
            <w:tcW w:w="0" w:type="auto"/>
            <w:vMerge w:val="restart"/>
          </w:tcPr>
          <w:p w14:paraId="631E8F2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Zbieranie</w:t>
            </w:r>
          </w:p>
        </w:tc>
      </w:tr>
      <w:tr w:rsidR="009D7035" w:rsidRPr="00726344" w14:paraId="10748167" w14:textId="77777777" w:rsidTr="00A46ADE">
        <w:trPr>
          <w:trHeight w:val="981"/>
        </w:trPr>
        <w:tc>
          <w:tcPr>
            <w:tcW w:w="0" w:type="auto"/>
            <w:vMerge/>
          </w:tcPr>
          <w:p w14:paraId="77E1888A" w14:textId="77777777" w:rsidR="009D7035" w:rsidRPr="00726344" w:rsidRDefault="009D7035" w:rsidP="009D7035">
            <w:pPr>
              <w:jc w:val="center"/>
              <w:rPr>
                <w:rFonts w:ascii="Times New Roman" w:hAnsi="Times New Roman" w:cs="Times New Roman"/>
                <w:sz w:val="24"/>
                <w:szCs w:val="24"/>
                <w:lang w:eastAsia="pl-PL"/>
              </w:rPr>
            </w:pPr>
          </w:p>
        </w:tc>
        <w:tc>
          <w:tcPr>
            <w:tcW w:w="0" w:type="auto"/>
          </w:tcPr>
          <w:p w14:paraId="224016C9" w14:textId="77777777" w:rsidR="009D7035" w:rsidRPr="00726344" w:rsidRDefault="009D7035" w:rsidP="009D7035">
            <w:pPr>
              <w:autoSpaceDE w:val="0"/>
              <w:autoSpaceDN w:val="0"/>
              <w:adjustRightInd w:val="0"/>
              <w:jc w:val="center"/>
              <w:rPr>
                <w:rFonts w:ascii="Times New Roman" w:hAnsi="Times New Roman" w:cs="Times New Roman"/>
                <w:sz w:val="24"/>
                <w:szCs w:val="24"/>
              </w:rPr>
            </w:pPr>
            <w:r w:rsidRPr="00726344">
              <w:rPr>
                <w:rFonts w:ascii="Times New Roman" w:hAnsi="Times New Roman" w:cs="Times New Roman"/>
                <w:sz w:val="24"/>
                <w:szCs w:val="24"/>
                <w:lang w:eastAsia="pl-PL"/>
              </w:rPr>
              <w:t>15 01 02</w:t>
            </w:r>
          </w:p>
        </w:tc>
        <w:tc>
          <w:tcPr>
            <w:tcW w:w="0" w:type="auto"/>
          </w:tcPr>
          <w:p w14:paraId="0FB6F23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Opakowania z tworzyw sztucznych</w:t>
            </w:r>
          </w:p>
        </w:tc>
        <w:tc>
          <w:tcPr>
            <w:tcW w:w="0" w:type="auto"/>
          </w:tcPr>
          <w:p w14:paraId="7876EF9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2,500</w:t>
            </w:r>
          </w:p>
        </w:tc>
        <w:tc>
          <w:tcPr>
            <w:tcW w:w="0" w:type="auto"/>
            <w:vMerge/>
          </w:tcPr>
          <w:p w14:paraId="05D32664" w14:textId="77777777" w:rsidR="009D7035" w:rsidRPr="00726344" w:rsidRDefault="009D7035" w:rsidP="009D7035">
            <w:pPr>
              <w:jc w:val="center"/>
              <w:rPr>
                <w:rFonts w:ascii="Times New Roman" w:hAnsi="Times New Roman" w:cs="Times New Roman"/>
                <w:sz w:val="24"/>
                <w:szCs w:val="24"/>
              </w:rPr>
            </w:pPr>
          </w:p>
        </w:tc>
      </w:tr>
      <w:tr w:rsidR="009D7035" w:rsidRPr="00726344" w14:paraId="517CC946" w14:textId="77777777" w:rsidTr="00A46ADE">
        <w:trPr>
          <w:trHeight w:val="981"/>
        </w:trPr>
        <w:tc>
          <w:tcPr>
            <w:tcW w:w="0" w:type="auto"/>
          </w:tcPr>
          <w:p w14:paraId="6095134C" w14:textId="77777777" w:rsidR="009D7035" w:rsidRPr="00726344" w:rsidRDefault="009D7035" w:rsidP="009D7035">
            <w:pPr>
              <w:jc w:val="center"/>
              <w:rPr>
                <w:rFonts w:ascii="Times New Roman" w:hAnsi="Times New Roman" w:cs="Times New Roman"/>
                <w:sz w:val="24"/>
                <w:szCs w:val="24"/>
                <w:lang w:eastAsia="pl-PL"/>
              </w:rPr>
            </w:pPr>
            <w:proofErr w:type="spellStart"/>
            <w:r w:rsidRPr="00726344">
              <w:rPr>
                <w:rFonts w:ascii="Times New Roman" w:hAnsi="Times New Roman" w:cs="Times New Roman"/>
                <w:sz w:val="24"/>
                <w:szCs w:val="24"/>
                <w:lang w:eastAsia="pl-PL"/>
              </w:rPr>
              <w:t>Remondis</w:t>
            </w:r>
            <w:proofErr w:type="spellEnd"/>
            <w:r w:rsidRPr="00726344">
              <w:rPr>
                <w:rFonts w:ascii="Times New Roman" w:hAnsi="Times New Roman" w:cs="Times New Roman"/>
                <w:sz w:val="24"/>
                <w:szCs w:val="24"/>
                <w:lang w:eastAsia="pl-PL"/>
              </w:rPr>
              <w:t xml:space="preserve"> </w:t>
            </w:r>
            <w:proofErr w:type="spellStart"/>
            <w:r w:rsidRPr="00726344">
              <w:rPr>
                <w:rFonts w:ascii="Times New Roman" w:hAnsi="Times New Roman" w:cs="Times New Roman"/>
                <w:sz w:val="24"/>
                <w:szCs w:val="24"/>
                <w:lang w:eastAsia="pl-PL"/>
              </w:rPr>
              <w:t>Elektrorecykling</w:t>
            </w:r>
            <w:proofErr w:type="spellEnd"/>
            <w:r w:rsidRPr="00726344">
              <w:rPr>
                <w:rFonts w:ascii="Times New Roman" w:hAnsi="Times New Roman" w:cs="Times New Roman"/>
                <w:sz w:val="24"/>
                <w:szCs w:val="24"/>
                <w:lang w:eastAsia="pl-PL"/>
              </w:rPr>
              <w:t xml:space="preserve">, Oddział w Błoniu, ul. </w:t>
            </w:r>
            <w:r w:rsidRPr="00726344">
              <w:rPr>
                <w:rFonts w:ascii="Times New Roman" w:hAnsi="Times New Roman" w:cs="Times New Roman"/>
                <w:sz w:val="24"/>
                <w:szCs w:val="24"/>
                <w:lang w:eastAsia="pl-PL"/>
              </w:rPr>
              <w:lastRenderedPageBreak/>
              <w:t>Ekologiczna 2, 05-870 Błonie</w:t>
            </w:r>
          </w:p>
          <w:p w14:paraId="5212445E" w14:textId="77777777" w:rsidR="009D7035" w:rsidRPr="00726344" w:rsidRDefault="009D7035" w:rsidP="009D7035">
            <w:pPr>
              <w:jc w:val="center"/>
              <w:rPr>
                <w:rFonts w:ascii="Times New Roman" w:hAnsi="Times New Roman" w:cs="Times New Roman"/>
                <w:sz w:val="24"/>
                <w:szCs w:val="24"/>
                <w:lang w:eastAsia="pl-PL"/>
              </w:rPr>
            </w:pPr>
          </w:p>
        </w:tc>
        <w:tc>
          <w:tcPr>
            <w:tcW w:w="0" w:type="auto"/>
          </w:tcPr>
          <w:p w14:paraId="21D5AA5C" w14:textId="77777777" w:rsidR="009D7035" w:rsidRPr="00726344" w:rsidRDefault="009D7035" w:rsidP="009D7035">
            <w:pPr>
              <w:autoSpaceDE w:val="0"/>
              <w:autoSpaceDN w:val="0"/>
              <w:adjustRightInd w:val="0"/>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lastRenderedPageBreak/>
              <w:t>20 01 23</w:t>
            </w:r>
          </w:p>
        </w:tc>
        <w:tc>
          <w:tcPr>
            <w:tcW w:w="0" w:type="auto"/>
          </w:tcPr>
          <w:p w14:paraId="1CF54797"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Urządzenia zawierające freony</w:t>
            </w:r>
          </w:p>
        </w:tc>
        <w:tc>
          <w:tcPr>
            <w:tcW w:w="0" w:type="auto"/>
          </w:tcPr>
          <w:p w14:paraId="08C8403A"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4,174</w:t>
            </w:r>
          </w:p>
        </w:tc>
        <w:tc>
          <w:tcPr>
            <w:tcW w:w="0" w:type="auto"/>
          </w:tcPr>
          <w:p w14:paraId="0554B8C8"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R12</w:t>
            </w:r>
          </w:p>
          <w:p w14:paraId="1E417D9E" w14:textId="77777777" w:rsidR="009D7035" w:rsidRPr="00726344" w:rsidRDefault="009D7035" w:rsidP="009D7035">
            <w:pPr>
              <w:jc w:val="center"/>
              <w:rPr>
                <w:rFonts w:ascii="Times New Roman" w:hAnsi="Times New Roman" w:cs="Times New Roman"/>
                <w:sz w:val="24"/>
                <w:szCs w:val="24"/>
              </w:rPr>
            </w:pPr>
          </w:p>
        </w:tc>
      </w:tr>
      <w:tr w:rsidR="009D7035" w:rsidRPr="00726344" w14:paraId="0DC2BDE3" w14:textId="77777777" w:rsidTr="00A46ADE">
        <w:trPr>
          <w:trHeight w:val="981"/>
        </w:trPr>
        <w:tc>
          <w:tcPr>
            <w:tcW w:w="0" w:type="auto"/>
          </w:tcPr>
          <w:p w14:paraId="3B426915"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Zakład Gospodarki Odpadami Komunalnymi Sp. z o. o. ul. Lubelska 53, 10-410 Olsztyn</w:t>
            </w:r>
          </w:p>
        </w:tc>
        <w:tc>
          <w:tcPr>
            <w:tcW w:w="0" w:type="auto"/>
          </w:tcPr>
          <w:p w14:paraId="7DC61E9F" w14:textId="77777777" w:rsidR="009D7035" w:rsidRPr="00726344" w:rsidRDefault="009D7035" w:rsidP="009D7035">
            <w:pPr>
              <w:autoSpaceDE w:val="0"/>
              <w:autoSpaceDN w:val="0"/>
              <w:adjustRightInd w:val="0"/>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20 01 23</w:t>
            </w:r>
          </w:p>
        </w:tc>
        <w:tc>
          <w:tcPr>
            <w:tcW w:w="0" w:type="auto"/>
          </w:tcPr>
          <w:p w14:paraId="3491AB5B"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Urządzenia zawierające freony</w:t>
            </w:r>
          </w:p>
        </w:tc>
        <w:tc>
          <w:tcPr>
            <w:tcW w:w="0" w:type="auto"/>
          </w:tcPr>
          <w:p w14:paraId="5367839F"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0,174</w:t>
            </w:r>
          </w:p>
        </w:tc>
        <w:tc>
          <w:tcPr>
            <w:tcW w:w="0" w:type="auto"/>
          </w:tcPr>
          <w:p w14:paraId="45314221"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tc>
      </w:tr>
      <w:tr w:rsidR="009D7035" w:rsidRPr="00726344" w14:paraId="57CBBF3A" w14:textId="77777777" w:rsidTr="00A46ADE">
        <w:trPr>
          <w:trHeight w:val="981"/>
        </w:trPr>
        <w:tc>
          <w:tcPr>
            <w:tcW w:w="0" w:type="auto"/>
          </w:tcPr>
          <w:p w14:paraId="02FB7566" w14:textId="77777777" w:rsidR="009D7035" w:rsidRPr="00726344" w:rsidRDefault="009D7035" w:rsidP="009D7035">
            <w:pPr>
              <w:jc w:val="center"/>
              <w:rPr>
                <w:rFonts w:ascii="Times New Roman" w:hAnsi="Times New Roman" w:cs="Times New Roman"/>
                <w:sz w:val="24"/>
                <w:szCs w:val="24"/>
                <w:lang w:eastAsia="pl-PL"/>
              </w:rPr>
            </w:pPr>
            <w:proofErr w:type="spellStart"/>
            <w:r w:rsidRPr="00726344">
              <w:rPr>
                <w:rFonts w:ascii="Times New Roman" w:hAnsi="Times New Roman" w:cs="Times New Roman"/>
                <w:sz w:val="24"/>
                <w:szCs w:val="24"/>
                <w:lang w:eastAsia="pl-PL"/>
              </w:rPr>
              <w:t>Remondis</w:t>
            </w:r>
            <w:proofErr w:type="spellEnd"/>
            <w:r w:rsidRPr="00726344">
              <w:rPr>
                <w:rFonts w:ascii="Times New Roman" w:hAnsi="Times New Roman" w:cs="Times New Roman"/>
                <w:sz w:val="24"/>
                <w:szCs w:val="24"/>
                <w:lang w:eastAsia="pl-PL"/>
              </w:rPr>
              <w:t xml:space="preserve"> </w:t>
            </w:r>
            <w:proofErr w:type="spellStart"/>
            <w:r w:rsidRPr="00726344">
              <w:rPr>
                <w:rFonts w:ascii="Times New Roman" w:hAnsi="Times New Roman" w:cs="Times New Roman"/>
                <w:sz w:val="24"/>
                <w:szCs w:val="24"/>
                <w:lang w:eastAsia="pl-PL"/>
              </w:rPr>
              <w:t>Elektrorecykling</w:t>
            </w:r>
            <w:proofErr w:type="spellEnd"/>
            <w:r w:rsidRPr="00726344">
              <w:rPr>
                <w:rFonts w:ascii="Times New Roman" w:hAnsi="Times New Roman" w:cs="Times New Roman"/>
                <w:sz w:val="24"/>
                <w:szCs w:val="24"/>
                <w:lang w:eastAsia="pl-PL"/>
              </w:rPr>
              <w:t>, Oddział w Błoniu, ul. Ekologiczna 2, 05-870 Błonie</w:t>
            </w:r>
          </w:p>
          <w:p w14:paraId="03D38BEC" w14:textId="77777777" w:rsidR="009D7035" w:rsidRPr="00726344" w:rsidRDefault="009D7035" w:rsidP="009D7035">
            <w:pPr>
              <w:jc w:val="center"/>
              <w:rPr>
                <w:rFonts w:ascii="Times New Roman" w:hAnsi="Times New Roman" w:cs="Times New Roman"/>
                <w:sz w:val="24"/>
                <w:szCs w:val="24"/>
                <w:lang w:eastAsia="pl-PL"/>
              </w:rPr>
            </w:pPr>
          </w:p>
        </w:tc>
        <w:tc>
          <w:tcPr>
            <w:tcW w:w="0" w:type="auto"/>
          </w:tcPr>
          <w:p w14:paraId="65AB833F" w14:textId="77777777" w:rsidR="009D7035" w:rsidRPr="00726344" w:rsidRDefault="009D7035" w:rsidP="009D7035">
            <w:pPr>
              <w:autoSpaceDE w:val="0"/>
              <w:autoSpaceDN w:val="0"/>
              <w:adjustRightInd w:val="0"/>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20 01 35</w:t>
            </w:r>
          </w:p>
        </w:tc>
        <w:tc>
          <w:tcPr>
            <w:tcW w:w="0" w:type="auto"/>
          </w:tcPr>
          <w:p w14:paraId="7FD706A7"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Zużyte urządzenia elektryczne i elektroniczne zaw. substancje niebezpieczne</w:t>
            </w:r>
          </w:p>
        </w:tc>
        <w:tc>
          <w:tcPr>
            <w:tcW w:w="0" w:type="auto"/>
          </w:tcPr>
          <w:p w14:paraId="77273278"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5,456</w:t>
            </w:r>
          </w:p>
        </w:tc>
        <w:tc>
          <w:tcPr>
            <w:tcW w:w="0" w:type="auto"/>
          </w:tcPr>
          <w:p w14:paraId="35C824E6"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R12</w:t>
            </w:r>
          </w:p>
          <w:p w14:paraId="5A3C5668" w14:textId="77777777" w:rsidR="009D7035" w:rsidRPr="00726344" w:rsidRDefault="009D7035" w:rsidP="009D7035">
            <w:pPr>
              <w:jc w:val="center"/>
              <w:rPr>
                <w:rFonts w:ascii="Times New Roman" w:hAnsi="Times New Roman" w:cs="Times New Roman"/>
                <w:sz w:val="24"/>
                <w:szCs w:val="24"/>
                <w:lang w:eastAsia="pl-PL"/>
              </w:rPr>
            </w:pPr>
          </w:p>
        </w:tc>
      </w:tr>
      <w:tr w:rsidR="009D7035" w:rsidRPr="00726344" w14:paraId="22E2095F" w14:textId="77777777" w:rsidTr="00A46ADE">
        <w:trPr>
          <w:trHeight w:val="981"/>
        </w:trPr>
        <w:tc>
          <w:tcPr>
            <w:tcW w:w="0" w:type="auto"/>
          </w:tcPr>
          <w:p w14:paraId="3E74000B"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Zakład Gospodarki Odpadami Komunalnymi Sp. z o. o. ul. Lubelska 53, 10-410 Olsztyn</w:t>
            </w:r>
          </w:p>
        </w:tc>
        <w:tc>
          <w:tcPr>
            <w:tcW w:w="0" w:type="auto"/>
          </w:tcPr>
          <w:p w14:paraId="03327606" w14:textId="77777777" w:rsidR="009D7035" w:rsidRPr="00726344" w:rsidRDefault="009D7035" w:rsidP="009D7035">
            <w:pPr>
              <w:autoSpaceDE w:val="0"/>
              <w:autoSpaceDN w:val="0"/>
              <w:adjustRightInd w:val="0"/>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20 01 35</w:t>
            </w:r>
          </w:p>
        </w:tc>
        <w:tc>
          <w:tcPr>
            <w:tcW w:w="0" w:type="auto"/>
          </w:tcPr>
          <w:p w14:paraId="41E6775B"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Zużyte urządzenia elektryczne i elektroniczne zaw. substancje niebezpieczne</w:t>
            </w:r>
          </w:p>
        </w:tc>
        <w:tc>
          <w:tcPr>
            <w:tcW w:w="0" w:type="auto"/>
          </w:tcPr>
          <w:p w14:paraId="417DBA39"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0,384</w:t>
            </w:r>
          </w:p>
        </w:tc>
        <w:tc>
          <w:tcPr>
            <w:tcW w:w="0" w:type="auto"/>
          </w:tcPr>
          <w:p w14:paraId="0F5DF739"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tc>
      </w:tr>
      <w:tr w:rsidR="009D7035" w:rsidRPr="00726344" w14:paraId="545F70B1" w14:textId="77777777" w:rsidTr="00A46ADE">
        <w:trPr>
          <w:trHeight w:val="981"/>
        </w:trPr>
        <w:tc>
          <w:tcPr>
            <w:tcW w:w="0" w:type="auto"/>
          </w:tcPr>
          <w:p w14:paraId="548E35D0"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 xml:space="preserve">Tom </w:t>
            </w:r>
            <w:proofErr w:type="spellStart"/>
            <w:r w:rsidRPr="00726344">
              <w:rPr>
                <w:rFonts w:ascii="Times New Roman" w:hAnsi="Times New Roman" w:cs="Times New Roman"/>
                <w:sz w:val="24"/>
                <w:szCs w:val="24"/>
                <w:lang w:eastAsia="pl-PL"/>
              </w:rPr>
              <w:t>Elektrorecykling</w:t>
            </w:r>
            <w:proofErr w:type="spellEnd"/>
            <w:r w:rsidRPr="00726344">
              <w:rPr>
                <w:rFonts w:ascii="Times New Roman" w:hAnsi="Times New Roman" w:cs="Times New Roman"/>
                <w:sz w:val="24"/>
                <w:szCs w:val="24"/>
                <w:lang w:eastAsia="pl-PL"/>
              </w:rPr>
              <w:t xml:space="preserve"> Sp. z o. o. ul. Pomorska 11, 70-812 Szczecin</w:t>
            </w:r>
          </w:p>
        </w:tc>
        <w:tc>
          <w:tcPr>
            <w:tcW w:w="0" w:type="auto"/>
          </w:tcPr>
          <w:p w14:paraId="6EB33E28" w14:textId="77777777" w:rsidR="009D7035" w:rsidRPr="00726344" w:rsidRDefault="009D7035" w:rsidP="009D7035">
            <w:pPr>
              <w:autoSpaceDE w:val="0"/>
              <w:autoSpaceDN w:val="0"/>
              <w:adjustRightInd w:val="0"/>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20 01 36</w:t>
            </w:r>
          </w:p>
        </w:tc>
        <w:tc>
          <w:tcPr>
            <w:tcW w:w="0" w:type="auto"/>
          </w:tcPr>
          <w:p w14:paraId="6D647D50"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Zużyte urządzenia elektryczne i elektroniczne inne niż wymienione 20 01 21, 20 01 23, 20 01 35</w:t>
            </w:r>
          </w:p>
        </w:tc>
        <w:tc>
          <w:tcPr>
            <w:tcW w:w="0" w:type="auto"/>
          </w:tcPr>
          <w:p w14:paraId="43285EC6"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0,306</w:t>
            </w:r>
          </w:p>
        </w:tc>
        <w:tc>
          <w:tcPr>
            <w:tcW w:w="0" w:type="auto"/>
          </w:tcPr>
          <w:p w14:paraId="7EC89D61"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R12</w:t>
            </w:r>
          </w:p>
          <w:p w14:paraId="714A8F11" w14:textId="77777777" w:rsidR="009D7035" w:rsidRPr="00726344" w:rsidRDefault="009D7035" w:rsidP="009D7035">
            <w:pPr>
              <w:jc w:val="center"/>
              <w:rPr>
                <w:rFonts w:ascii="Times New Roman" w:hAnsi="Times New Roman" w:cs="Times New Roman"/>
                <w:sz w:val="24"/>
                <w:szCs w:val="24"/>
                <w:lang w:eastAsia="pl-PL"/>
              </w:rPr>
            </w:pPr>
          </w:p>
        </w:tc>
      </w:tr>
      <w:tr w:rsidR="009D7035" w:rsidRPr="00726344" w14:paraId="0D260DC3" w14:textId="77777777" w:rsidTr="00A46ADE">
        <w:trPr>
          <w:trHeight w:val="981"/>
        </w:trPr>
        <w:tc>
          <w:tcPr>
            <w:tcW w:w="0" w:type="auto"/>
          </w:tcPr>
          <w:p w14:paraId="6C731755"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Zakład Gospodarki Odpadami Komunalnymi Sp. z o. o. ul. Lubelska 53, 10-410 Olsztyn</w:t>
            </w:r>
          </w:p>
        </w:tc>
        <w:tc>
          <w:tcPr>
            <w:tcW w:w="0" w:type="auto"/>
          </w:tcPr>
          <w:p w14:paraId="1652FA56" w14:textId="77777777" w:rsidR="009D7035" w:rsidRPr="00726344" w:rsidRDefault="009D7035" w:rsidP="009D7035">
            <w:pPr>
              <w:autoSpaceDE w:val="0"/>
              <w:autoSpaceDN w:val="0"/>
              <w:adjustRightInd w:val="0"/>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20 01 36</w:t>
            </w:r>
          </w:p>
        </w:tc>
        <w:tc>
          <w:tcPr>
            <w:tcW w:w="0" w:type="auto"/>
          </w:tcPr>
          <w:p w14:paraId="085A82CC"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Zużyte urządzenia elektryczne i elektroniczne inne niż wymienione 20 01 21, 20 01 23, 20 01 35</w:t>
            </w:r>
          </w:p>
        </w:tc>
        <w:tc>
          <w:tcPr>
            <w:tcW w:w="0" w:type="auto"/>
          </w:tcPr>
          <w:p w14:paraId="13587F83"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0,014</w:t>
            </w:r>
          </w:p>
        </w:tc>
        <w:tc>
          <w:tcPr>
            <w:tcW w:w="0" w:type="auto"/>
          </w:tcPr>
          <w:p w14:paraId="45208F4B"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tc>
      </w:tr>
      <w:tr w:rsidR="009D7035" w:rsidRPr="00726344" w14:paraId="3122ABF7" w14:textId="77777777" w:rsidTr="00A46ADE">
        <w:trPr>
          <w:trHeight w:val="615"/>
        </w:trPr>
        <w:tc>
          <w:tcPr>
            <w:tcW w:w="0" w:type="auto"/>
            <w:vMerge w:val="restart"/>
          </w:tcPr>
          <w:p w14:paraId="07EA99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Zakład Gospodarki Odpadami Komunalnymi Sp. z o. o. ul. Lubelska 53, 10-410 Olsztyn</w:t>
            </w:r>
          </w:p>
        </w:tc>
        <w:tc>
          <w:tcPr>
            <w:tcW w:w="0" w:type="auto"/>
            <w:vMerge w:val="restart"/>
          </w:tcPr>
          <w:p w14:paraId="4E08FA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20 03 07</w:t>
            </w:r>
          </w:p>
        </w:tc>
        <w:tc>
          <w:tcPr>
            <w:tcW w:w="0" w:type="auto"/>
            <w:vMerge w:val="restart"/>
          </w:tcPr>
          <w:p w14:paraId="4989F7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Odpady wielkogabarytowe</w:t>
            </w:r>
          </w:p>
        </w:tc>
        <w:tc>
          <w:tcPr>
            <w:tcW w:w="0" w:type="auto"/>
          </w:tcPr>
          <w:p w14:paraId="4CFA9DB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53,377</w:t>
            </w:r>
          </w:p>
        </w:tc>
        <w:tc>
          <w:tcPr>
            <w:tcW w:w="0" w:type="auto"/>
          </w:tcPr>
          <w:p w14:paraId="458241C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R12</w:t>
            </w:r>
          </w:p>
        </w:tc>
      </w:tr>
      <w:tr w:rsidR="009D7035" w:rsidRPr="00726344" w14:paraId="1231980A" w14:textId="77777777" w:rsidTr="00A46ADE">
        <w:trPr>
          <w:trHeight w:val="725"/>
        </w:trPr>
        <w:tc>
          <w:tcPr>
            <w:tcW w:w="0" w:type="auto"/>
            <w:vMerge/>
          </w:tcPr>
          <w:p w14:paraId="1A2BE472"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20E7A85B"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723274B6" w14:textId="77777777" w:rsidR="009D7035" w:rsidRPr="00726344" w:rsidRDefault="009D7035" w:rsidP="009D7035">
            <w:pPr>
              <w:jc w:val="center"/>
              <w:rPr>
                <w:rFonts w:ascii="Times New Roman" w:hAnsi="Times New Roman" w:cs="Times New Roman"/>
                <w:sz w:val="24"/>
                <w:szCs w:val="24"/>
              </w:rPr>
            </w:pPr>
          </w:p>
        </w:tc>
        <w:tc>
          <w:tcPr>
            <w:tcW w:w="0" w:type="auto"/>
          </w:tcPr>
          <w:p w14:paraId="14B4592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15,543</w:t>
            </w:r>
          </w:p>
        </w:tc>
        <w:tc>
          <w:tcPr>
            <w:tcW w:w="0" w:type="auto"/>
          </w:tcPr>
          <w:p w14:paraId="65CD5B3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Zbieranie</w:t>
            </w:r>
          </w:p>
        </w:tc>
      </w:tr>
      <w:tr w:rsidR="009D7035" w:rsidRPr="00726344" w14:paraId="5CBE9C23" w14:textId="77777777" w:rsidTr="00A46ADE">
        <w:trPr>
          <w:trHeight w:val="706"/>
        </w:trPr>
        <w:tc>
          <w:tcPr>
            <w:tcW w:w="0" w:type="auto"/>
            <w:vMerge w:val="restart"/>
          </w:tcPr>
          <w:p w14:paraId="13A2748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 xml:space="preserve">Zakład Gospodarki </w:t>
            </w:r>
            <w:r w:rsidRPr="00726344">
              <w:rPr>
                <w:rFonts w:ascii="Times New Roman" w:hAnsi="Times New Roman" w:cs="Times New Roman"/>
                <w:sz w:val="24"/>
                <w:szCs w:val="24"/>
              </w:rPr>
              <w:lastRenderedPageBreak/>
              <w:t>Odpadami Komunalnymi Sp. z o. o. ul. Lubelska 53, 10-410 Olsztyn</w:t>
            </w:r>
          </w:p>
        </w:tc>
        <w:tc>
          <w:tcPr>
            <w:tcW w:w="0" w:type="auto"/>
            <w:vMerge w:val="restart"/>
          </w:tcPr>
          <w:p w14:paraId="5A5E12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15 01 07</w:t>
            </w:r>
          </w:p>
        </w:tc>
        <w:tc>
          <w:tcPr>
            <w:tcW w:w="0" w:type="auto"/>
            <w:vMerge w:val="restart"/>
          </w:tcPr>
          <w:p w14:paraId="65FA70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Opakowania ze szkła</w:t>
            </w:r>
          </w:p>
        </w:tc>
        <w:tc>
          <w:tcPr>
            <w:tcW w:w="0" w:type="auto"/>
          </w:tcPr>
          <w:p w14:paraId="53AAAC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152,220</w:t>
            </w:r>
          </w:p>
        </w:tc>
        <w:tc>
          <w:tcPr>
            <w:tcW w:w="0" w:type="auto"/>
          </w:tcPr>
          <w:p w14:paraId="55B0050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R12</w:t>
            </w:r>
          </w:p>
        </w:tc>
      </w:tr>
      <w:tr w:rsidR="009D7035" w:rsidRPr="00726344" w14:paraId="13BB2860" w14:textId="77777777" w:rsidTr="00A46ADE">
        <w:trPr>
          <w:trHeight w:val="633"/>
        </w:trPr>
        <w:tc>
          <w:tcPr>
            <w:tcW w:w="0" w:type="auto"/>
            <w:vMerge/>
          </w:tcPr>
          <w:p w14:paraId="1778D172"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1107B704" w14:textId="77777777" w:rsidR="009D7035" w:rsidRPr="00726344" w:rsidRDefault="009D7035" w:rsidP="009D7035">
            <w:pPr>
              <w:jc w:val="center"/>
              <w:rPr>
                <w:rFonts w:ascii="Times New Roman" w:hAnsi="Times New Roman" w:cs="Times New Roman"/>
                <w:sz w:val="24"/>
                <w:szCs w:val="24"/>
              </w:rPr>
            </w:pPr>
          </w:p>
        </w:tc>
        <w:tc>
          <w:tcPr>
            <w:tcW w:w="0" w:type="auto"/>
            <w:vMerge/>
          </w:tcPr>
          <w:p w14:paraId="7004DB8F" w14:textId="77777777" w:rsidR="009D7035" w:rsidRPr="00726344" w:rsidRDefault="009D7035" w:rsidP="009D7035">
            <w:pPr>
              <w:jc w:val="center"/>
              <w:rPr>
                <w:rFonts w:ascii="Times New Roman" w:hAnsi="Times New Roman" w:cs="Times New Roman"/>
                <w:sz w:val="24"/>
                <w:szCs w:val="24"/>
              </w:rPr>
            </w:pPr>
          </w:p>
        </w:tc>
        <w:tc>
          <w:tcPr>
            <w:tcW w:w="0" w:type="auto"/>
          </w:tcPr>
          <w:p w14:paraId="0567E54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14,718</w:t>
            </w:r>
          </w:p>
        </w:tc>
        <w:tc>
          <w:tcPr>
            <w:tcW w:w="0" w:type="auto"/>
          </w:tcPr>
          <w:p w14:paraId="7DD29C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Zbieranie</w:t>
            </w:r>
          </w:p>
        </w:tc>
      </w:tr>
      <w:tr w:rsidR="009D7035" w:rsidRPr="00726344" w14:paraId="47B31D93" w14:textId="77777777" w:rsidTr="00A46ADE">
        <w:trPr>
          <w:trHeight w:val="633"/>
        </w:trPr>
        <w:tc>
          <w:tcPr>
            <w:tcW w:w="0" w:type="auto"/>
          </w:tcPr>
          <w:p w14:paraId="0E08B4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Zakład Gospodarki Odpadami Komunalnymi Sp. z o. o. ul. Lubelska 53, 10-410 Olsztyn</w:t>
            </w:r>
          </w:p>
        </w:tc>
        <w:tc>
          <w:tcPr>
            <w:tcW w:w="0" w:type="auto"/>
          </w:tcPr>
          <w:p w14:paraId="7F0E0D9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16 01 03</w:t>
            </w:r>
          </w:p>
        </w:tc>
        <w:tc>
          <w:tcPr>
            <w:tcW w:w="0" w:type="auto"/>
          </w:tcPr>
          <w:p w14:paraId="592B6AB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Zużyte opony</w:t>
            </w:r>
          </w:p>
        </w:tc>
        <w:tc>
          <w:tcPr>
            <w:tcW w:w="0" w:type="auto"/>
          </w:tcPr>
          <w:p w14:paraId="71AAA04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2,934</w:t>
            </w:r>
          </w:p>
        </w:tc>
        <w:tc>
          <w:tcPr>
            <w:tcW w:w="0" w:type="auto"/>
          </w:tcPr>
          <w:p w14:paraId="39D30EBF"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p w14:paraId="70E97825" w14:textId="77777777" w:rsidR="009D7035" w:rsidRPr="00726344" w:rsidRDefault="009D7035" w:rsidP="009D7035">
            <w:pPr>
              <w:jc w:val="center"/>
              <w:rPr>
                <w:rFonts w:ascii="Times New Roman" w:hAnsi="Times New Roman" w:cs="Times New Roman"/>
                <w:sz w:val="24"/>
                <w:szCs w:val="24"/>
              </w:rPr>
            </w:pPr>
          </w:p>
        </w:tc>
      </w:tr>
      <w:tr w:rsidR="009D7035" w:rsidRPr="00726344" w14:paraId="593C4CA9" w14:textId="77777777" w:rsidTr="00A46ADE">
        <w:trPr>
          <w:trHeight w:val="633"/>
        </w:trPr>
        <w:tc>
          <w:tcPr>
            <w:tcW w:w="0" w:type="auto"/>
          </w:tcPr>
          <w:p w14:paraId="3D826D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Cementowania Lafarge Małogoszcz ul. Warszawska 110, 28-366 Małogoszcz</w:t>
            </w:r>
          </w:p>
        </w:tc>
        <w:tc>
          <w:tcPr>
            <w:tcW w:w="0" w:type="auto"/>
          </w:tcPr>
          <w:p w14:paraId="4FA5990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16 01 03</w:t>
            </w:r>
          </w:p>
        </w:tc>
        <w:tc>
          <w:tcPr>
            <w:tcW w:w="0" w:type="auto"/>
          </w:tcPr>
          <w:p w14:paraId="1EEC49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Zużyte opony</w:t>
            </w:r>
          </w:p>
        </w:tc>
        <w:tc>
          <w:tcPr>
            <w:tcW w:w="0" w:type="auto"/>
          </w:tcPr>
          <w:p w14:paraId="69C046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1,772</w:t>
            </w:r>
          </w:p>
        </w:tc>
        <w:tc>
          <w:tcPr>
            <w:tcW w:w="0" w:type="auto"/>
          </w:tcPr>
          <w:p w14:paraId="106DA41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R1</w:t>
            </w:r>
          </w:p>
        </w:tc>
      </w:tr>
      <w:tr w:rsidR="009D7035" w:rsidRPr="00726344" w14:paraId="6E9406E4" w14:textId="77777777" w:rsidTr="00A46ADE">
        <w:trPr>
          <w:trHeight w:val="633"/>
        </w:trPr>
        <w:tc>
          <w:tcPr>
            <w:tcW w:w="0" w:type="auto"/>
          </w:tcPr>
          <w:p w14:paraId="7955CE7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Cementownia „Warta” S. A. Trębaczew, ul. Przemysłowa 17</w:t>
            </w:r>
          </w:p>
        </w:tc>
        <w:tc>
          <w:tcPr>
            <w:tcW w:w="0" w:type="auto"/>
          </w:tcPr>
          <w:p w14:paraId="6BDF0B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16 01 03</w:t>
            </w:r>
          </w:p>
        </w:tc>
        <w:tc>
          <w:tcPr>
            <w:tcW w:w="0" w:type="auto"/>
          </w:tcPr>
          <w:p w14:paraId="66C5CD5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Zużyte opony</w:t>
            </w:r>
          </w:p>
        </w:tc>
        <w:tc>
          <w:tcPr>
            <w:tcW w:w="0" w:type="auto"/>
          </w:tcPr>
          <w:p w14:paraId="4D62F8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0,618</w:t>
            </w:r>
          </w:p>
        </w:tc>
        <w:tc>
          <w:tcPr>
            <w:tcW w:w="0" w:type="auto"/>
          </w:tcPr>
          <w:p w14:paraId="68D280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R1</w:t>
            </w:r>
          </w:p>
        </w:tc>
      </w:tr>
      <w:tr w:rsidR="009D7035" w:rsidRPr="00726344" w14:paraId="5AE73F07" w14:textId="77777777" w:rsidTr="00A46ADE">
        <w:trPr>
          <w:trHeight w:val="633"/>
        </w:trPr>
        <w:tc>
          <w:tcPr>
            <w:tcW w:w="0" w:type="auto"/>
          </w:tcPr>
          <w:p w14:paraId="3FD94A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w:t>
            </w:r>
            <w:proofErr w:type="spellStart"/>
            <w:r w:rsidRPr="00726344">
              <w:rPr>
                <w:rFonts w:ascii="Times New Roman" w:hAnsi="Times New Roman" w:cs="Times New Roman"/>
                <w:sz w:val="24"/>
                <w:szCs w:val="24"/>
                <w:lang w:eastAsia="pl-PL"/>
              </w:rPr>
              <w:t>Gumeko</w:t>
            </w:r>
            <w:proofErr w:type="spellEnd"/>
            <w:r w:rsidRPr="00726344">
              <w:rPr>
                <w:rFonts w:ascii="Times New Roman" w:hAnsi="Times New Roman" w:cs="Times New Roman"/>
                <w:sz w:val="24"/>
                <w:szCs w:val="24"/>
                <w:lang w:eastAsia="pl-PL"/>
              </w:rPr>
              <w:t xml:space="preserve">” Sp. z o. o. ul. Gdyńska 68, 80-209 </w:t>
            </w:r>
            <w:proofErr w:type="spellStart"/>
            <w:r w:rsidRPr="00726344">
              <w:rPr>
                <w:rFonts w:ascii="Times New Roman" w:hAnsi="Times New Roman" w:cs="Times New Roman"/>
                <w:sz w:val="24"/>
                <w:szCs w:val="24"/>
                <w:lang w:eastAsia="pl-PL"/>
              </w:rPr>
              <w:t>Chwaszczno</w:t>
            </w:r>
            <w:proofErr w:type="spellEnd"/>
          </w:p>
        </w:tc>
        <w:tc>
          <w:tcPr>
            <w:tcW w:w="0" w:type="auto"/>
          </w:tcPr>
          <w:p w14:paraId="0DFD535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16 01 03</w:t>
            </w:r>
          </w:p>
        </w:tc>
        <w:tc>
          <w:tcPr>
            <w:tcW w:w="0" w:type="auto"/>
          </w:tcPr>
          <w:p w14:paraId="4A720BE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Zużyte opony</w:t>
            </w:r>
          </w:p>
        </w:tc>
        <w:tc>
          <w:tcPr>
            <w:tcW w:w="0" w:type="auto"/>
          </w:tcPr>
          <w:p w14:paraId="143FE0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5,436</w:t>
            </w:r>
          </w:p>
        </w:tc>
        <w:tc>
          <w:tcPr>
            <w:tcW w:w="0" w:type="auto"/>
          </w:tcPr>
          <w:p w14:paraId="7190CB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R3</w:t>
            </w:r>
          </w:p>
        </w:tc>
      </w:tr>
      <w:tr w:rsidR="009D7035" w:rsidRPr="00726344" w14:paraId="7C42B6C1" w14:textId="77777777" w:rsidTr="00A46ADE">
        <w:trPr>
          <w:trHeight w:val="633"/>
        </w:trPr>
        <w:tc>
          <w:tcPr>
            <w:tcW w:w="0" w:type="auto"/>
          </w:tcPr>
          <w:p w14:paraId="7469DB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Zakład Gospodarki Odpadami Komunalnymi Sp. z o. o. ul. Lubelska 53, 10-410 Olsztyn</w:t>
            </w:r>
          </w:p>
        </w:tc>
        <w:tc>
          <w:tcPr>
            <w:tcW w:w="0" w:type="auto"/>
          </w:tcPr>
          <w:p w14:paraId="1C1167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17 09 04</w:t>
            </w:r>
          </w:p>
        </w:tc>
        <w:tc>
          <w:tcPr>
            <w:tcW w:w="0" w:type="auto"/>
          </w:tcPr>
          <w:p w14:paraId="62B24AB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Zmieszane odpady z budowy, remontów i demontażu inne niż wymienione w 170901,170902 i 170903</w:t>
            </w:r>
          </w:p>
        </w:tc>
        <w:tc>
          <w:tcPr>
            <w:tcW w:w="0" w:type="auto"/>
          </w:tcPr>
          <w:p w14:paraId="6CE9AAE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0,200</w:t>
            </w:r>
          </w:p>
        </w:tc>
        <w:tc>
          <w:tcPr>
            <w:tcW w:w="0" w:type="auto"/>
          </w:tcPr>
          <w:p w14:paraId="5B4EE20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R12</w:t>
            </w:r>
          </w:p>
        </w:tc>
      </w:tr>
      <w:tr w:rsidR="009D7035" w:rsidRPr="00726344" w14:paraId="77829246" w14:textId="77777777" w:rsidTr="00A46ADE">
        <w:trPr>
          <w:trHeight w:val="567"/>
        </w:trPr>
        <w:tc>
          <w:tcPr>
            <w:tcW w:w="0" w:type="auto"/>
          </w:tcPr>
          <w:p w14:paraId="266A067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Zakład Gospodarki Odpadami Komunalnymi Sp. z o. o. ul. Lubelska 53, 10-410 Olsztyn</w:t>
            </w:r>
          </w:p>
        </w:tc>
        <w:tc>
          <w:tcPr>
            <w:tcW w:w="0" w:type="auto"/>
          </w:tcPr>
          <w:p w14:paraId="4C87FDB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17 02 02</w:t>
            </w:r>
          </w:p>
        </w:tc>
        <w:tc>
          <w:tcPr>
            <w:tcW w:w="0" w:type="auto"/>
          </w:tcPr>
          <w:p w14:paraId="181C5B0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Szkło</w:t>
            </w:r>
          </w:p>
        </w:tc>
        <w:tc>
          <w:tcPr>
            <w:tcW w:w="0" w:type="auto"/>
          </w:tcPr>
          <w:p w14:paraId="12DDBC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1,456</w:t>
            </w:r>
          </w:p>
        </w:tc>
        <w:tc>
          <w:tcPr>
            <w:tcW w:w="0" w:type="auto"/>
          </w:tcPr>
          <w:p w14:paraId="5FA26A02"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p w14:paraId="74C9A9C3" w14:textId="77777777" w:rsidR="009D7035" w:rsidRPr="00726344" w:rsidRDefault="009D7035" w:rsidP="009D7035">
            <w:pPr>
              <w:jc w:val="center"/>
              <w:rPr>
                <w:rFonts w:ascii="Times New Roman" w:hAnsi="Times New Roman" w:cs="Times New Roman"/>
                <w:sz w:val="24"/>
                <w:szCs w:val="24"/>
              </w:rPr>
            </w:pPr>
          </w:p>
        </w:tc>
      </w:tr>
      <w:tr w:rsidR="009D7035" w:rsidRPr="00726344" w14:paraId="7367EC40" w14:textId="77777777" w:rsidTr="00A46ADE">
        <w:trPr>
          <w:trHeight w:val="633"/>
        </w:trPr>
        <w:tc>
          <w:tcPr>
            <w:tcW w:w="0" w:type="auto"/>
          </w:tcPr>
          <w:p w14:paraId="673292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 xml:space="preserve">FPHU „DS.” Daniel </w:t>
            </w:r>
            <w:proofErr w:type="spellStart"/>
            <w:r w:rsidRPr="00726344">
              <w:rPr>
                <w:rFonts w:ascii="Times New Roman" w:hAnsi="Times New Roman" w:cs="Times New Roman"/>
                <w:sz w:val="24"/>
                <w:szCs w:val="24"/>
                <w:lang w:eastAsia="pl-PL"/>
              </w:rPr>
              <w:t>Szeremiota</w:t>
            </w:r>
            <w:proofErr w:type="spellEnd"/>
            <w:r w:rsidRPr="00726344">
              <w:rPr>
                <w:rFonts w:ascii="Times New Roman" w:hAnsi="Times New Roman" w:cs="Times New Roman"/>
                <w:sz w:val="24"/>
                <w:szCs w:val="24"/>
                <w:lang w:eastAsia="pl-PL"/>
              </w:rPr>
              <w:t xml:space="preserve"> Kolonia Druga 2B, 11-300 Biskupiec</w:t>
            </w:r>
          </w:p>
        </w:tc>
        <w:tc>
          <w:tcPr>
            <w:tcW w:w="0" w:type="auto"/>
          </w:tcPr>
          <w:p w14:paraId="1A1C917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17 02 02</w:t>
            </w:r>
          </w:p>
        </w:tc>
        <w:tc>
          <w:tcPr>
            <w:tcW w:w="0" w:type="auto"/>
          </w:tcPr>
          <w:p w14:paraId="55066D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Szkło</w:t>
            </w:r>
          </w:p>
        </w:tc>
        <w:tc>
          <w:tcPr>
            <w:tcW w:w="0" w:type="auto"/>
          </w:tcPr>
          <w:p w14:paraId="72A8B8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0,184</w:t>
            </w:r>
          </w:p>
        </w:tc>
        <w:tc>
          <w:tcPr>
            <w:tcW w:w="0" w:type="auto"/>
          </w:tcPr>
          <w:p w14:paraId="4DA94FD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R5</w:t>
            </w:r>
          </w:p>
        </w:tc>
      </w:tr>
      <w:tr w:rsidR="009D7035" w:rsidRPr="00726344" w14:paraId="03A6E2D4" w14:textId="77777777" w:rsidTr="00A46ADE">
        <w:trPr>
          <w:trHeight w:val="569"/>
        </w:trPr>
        <w:tc>
          <w:tcPr>
            <w:tcW w:w="0" w:type="auto"/>
            <w:vMerge w:val="restart"/>
          </w:tcPr>
          <w:p w14:paraId="74DF3F98" w14:textId="77777777" w:rsidR="009D7035" w:rsidRPr="00726344" w:rsidRDefault="009D7035" w:rsidP="009D7035">
            <w:pPr>
              <w:jc w:val="center"/>
              <w:rPr>
                <w:rFonts w:ascii="Times New Roman" w:hAnsi="Times New Roman" w:cs="Times New Roman"/>
                <w:sz w:val="24"/>
                <w:szCs w:val="24"/>
                <w:lang w:eastAsia="pl-PL"/>
              </w:rPr>
            </w:pPr>
            <w:proofErr w:type="spellStart"/>
            <w:r w:rsidRPr="00726344">
              <w:rPr>
                <w:rFonts w:ascii="Times New Roman" w:hAnsi="Times New Roman" w:cs="Times New Roman"/>
                <w:sz w:val="24"/>
                <w:szCs w:val="24"/>
                <w:lang w:eastAsia="pl-PL"/>
              </w:rPr>
              <w:t>Remondis</w:t>
            </w:r>
            <w:proofErr w:type="spellEnd"/>
            <w:r w:rsidRPr="00726344">
              <w:rPr>
                <w:rFonts w:ascii="Times New Roman" w:hAnsi="Times New Roman" w:cs="Times New Roman"/>
                <w:sz w:val="24"/>
                <w:szCs w:val="24"/>
                <w:lang w:eastAsia="pl-PL"/>
              </w:rPr>
              <w:t xml:space="preserve"> Sp. z o. o., ul. Zawodzie 16, </w:t>
            </w:r>
            <w:r w:rsidRPr="00726344">
              <w:rPr>
                <w:rFonts w:ascii="Times New Roman" w:hAnsi="Times New Roman" w:cs="Times New Roman"/>
                <w:sz w:val="24"/>
                <w:szCs w:val="24"/>
                <w:lang w:eastAsia="pl-PL"/>
              </w:rPr>
              <w:lastRenderedPageBreak/>
              <w:t>02-981 Warszawa</w:t>
            </w:r>
          </w:p>
        </w:tc>
        <w:tc>
          <w:tcPr>
            <w:tcW w:w="0" w:type="auto"/>
          </w:tcPr>
          <w:p w14:paraId="33979D3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lastRenderedPageBreak/>
              <w:t>17 06 04</w:t>
            </w:r>
          </w:p>
        </w:tc>
        <w:tc>
          <w:tcPr>
            <w:tcW w:w="0" w:type="auto"/>
          </w:tcPr>
          <w:p w14:paraId="5A77D9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 xml:space="preserve">Materiały izolacyjne inne niż wymienione </w:t>
            </w:r>
            <w:r w:rsidRPr="00726344">
              <w:rPr>
                <w:rFonts w:ascii="Times New Roman" w:hAnsi="Times New Roman" w:cs="Times New Roman"/>
                <w:sz w:val="24"/>
                <w:szCs w:val="24"/>
                <w:lang w:eastAsia="pl-PL"/>
              </w:rPr>
              <w:lastRenderedPageBreak/>
              <w:t>w 170601 i 170603</w:t>
            </w:r>
          </w:p>
        </w:tc>
        <w:tc>
          <w:tcPr>
            <w:tcW w:w="0" w:type="auto"/>
          </w:tcPr>
          <w:p w14:paraId="42E92A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lastRenderedPageBreak/>
              <w:t>0,280</w:t>
            </w:r>
          </w:p>
        </w:tc>
        <w:tc>
          <w:tcPr>
            <w:tcW w:w="0" w:type="auto"/>
            <w:vMerge w:val="restart"/>
          </w:tcPr>
          <w:p w14:paraId="061B35EB"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p w14:paraId="5CF02421" w14:textId="77777777" w:rsidR="009D7035" w:rsidRPr="00726344" w:rsidRDefault="009D7035" w:rsidP="009D7035">
            <w:pPr>
              <w:jc w:val="center"/>
              <w:rPr>
                <w:rFonts w:ascii="Times New Roman" w:hAnsi="Times New Roman" w:cs="Times New Roman"/>
                <w:sz w:val="24"/>
                <w:szCs w:val="24"/>
              </w:rPr>
            </w:pPr>
          </w:p>
        </w:tc>
      </w:tr>
      <w:tr w:rsidR="009D7035" w:rsidRPr="00726344" w14:paraId="115D2A21" w14:textId="77777777" w:rsidTr="00A46ADE">
        <w:trPr>
          <w:trHeight w:val="596"/>
        </w:trPr>
        <w:tc>
          <w:tcPr>
            <w:tcW w:w="0" w:type="auto"/>
            <w:vMerge/>
          </w:tcPr>
          <w:p w14:paraId="34589484" w14:textId="77777777" w:rsidR="009D7035" w:rsidRPr="00726344" w:rsidRDefault="009D7035" w:rsidP="009D7035">
            <w:pPr>
              <w:jc w:val="center"/>
              <w:rPr>
                <w:rFonts w:ascii="Times New Roman" w:hAnsi="Times New Roman" w:cs="Times New Roman"/>
                <w:sz w:val="24"/>
                <w:szCs w:val="24"/>
                <w:lang w:eastAsia="pl-PL"/>
              </w:rPr>
            </w:pPr>
          </w:p>
        </w:tc>
        <w:tc>
          <w:tcPr>
            <w:tcW w:w="0" w:type="auto"/>
          </w:tcPr>
          <w:p w14:paraId="454659F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17 03 80</w:t>
            </w:r>
          </w:p>
        </w:tc>
        <w:tc>
          <w:tcPr>
            <w:tcW w:w="0" w:type="auto"/>
          </w:tcPr>
          <w:p w14:paraId="36F5C2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Odpadowa papa</w:t>
            </w:r>
          </w:p>
        </w:tc>
        <w:tc>
          <w:tcPr>
            <w:tcW w:w="0" w:type="auto"/>
          </w:tcPr>
          <w:p w14:paraId="0D40FD8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0,460</w:t>
            </w:r>
          </w:p>
        </w:tc>
        <w:tc>
          <w:tcPr>
            <w:tcW w:w="0" w:type="auto"/>
            <w:vMerge/>
          </w:tcPr>
          <w:p w14:paraId="114B5088" w14:textId="77777777" w:rsidR="009D7035" w:rsidRPr="00726344" w:rsidRDefault="009D7035" w:rsidP="009D7035">
            <w:pPr>
              <w:jc w:val="center"/>
              <w:rPr>
                <w:rFonts w:ascii="Times New Roman" w:hAnsi="Times New Roman" w:cs="Times New Roman"/>
                <w:sz w:val="24"/>
                <w:szCs w:val="24"/>
              </w:rPr>
            </w:pPr>
          </w:p>
        </w:tc>
      </w:tr>
      <w:tr w:rsidR="009D7035" w:rsidRPr="00726344" w14:paraId="2E3F3A90" w14:textId="77777777" w:rsidTr="00A46ADE">
        <w:trPr>
          <w:trHeight w:val="633"/>
        </w:trPr>
        <w:tc>
          <w:tcPr>
            <w:tcW w:w="0" w:type="auto"/>
          </w:tcPr>
          <w:p w14:paraId="3E25FAB9" w14:textId="77777777" w:rsidR="009D7035" w:rsidRPr="00726344" w:rsidRDefault="009D7035" w:rsidP="009D7035">
            <w:pPr>
              <w:jc w:val="center"/>
              <w:rPr>
                <w:rFonts w:ascii="Times New Roman" w:hAnsi="Times New Roman" w:cs="Times New Roman"/>
                <w:sz w:val="24"/>
                <w:szCs w:val="24"/>
              </w:rPr>
            </w:pPr>
            <w:proofErr w:type="spellStart"/>
            <w:r w:rsidRPr="00726344">
              <w:rPr>
                <w:rFonts w:ascii="Times New Roman" w:hAnsi="Times New Roman" w:cs="Times New Roman"/>
                <w:sz w:val="24"/>
                <w:szCs w:val="24"/>
                <w:lang w:eastAsia="pl-PL"/>
              </w:rPr>
              <w:t>Mikus</w:t>
            </w:r>
            <w:proofErr w:type="spellEnd"/>
            <w:r w:rsidRPr="00726344">
              <w:rPr>
                <w:rFonts w:ascii="Times New Roman" w:hAnsi="Times New Roman" w:cs="Times New Roman"/>
                <w:sz w:val="24"/>
                <w:szCs w:val="24"/>
                <w:lang w:eastAsia="pl-PL"/>
              </w:rPr>
              <w:t xml:space="preserve"> Elżbieta SPAL-MED., </w:t>
            </w:r>
            <w:proofErr w:type="spellStart"/>
            <w:r w:rsidRPr="00726344">
              <w:rPr>
                <w:rFonts w:ascii="Times New Roman" w:hAnsi="Times New Roman" w:cs="Times New Roman"/>
                <w:sz w:val="24"/>
                <w:szCs w:val="24"/>
                <w:lang w:eastAsia="pl-PL"/>
              </w:rPr>
              <w:t>Szwaruny</w:t>
            </w:r>
            <w:proofErr w:type="spellEnd"/>
            <w:r w:rsidRPr="00726344">
              <w:rPr>
                <w:rFonts w:ascii="Times New Roman" w:hAnsi="Times New Roman" w:cs="Times New Roman"/>
                <w:sz w:val="24"/>
                <w:szCs w:val="24"/>
                <w:lang w:eastAsia="pl-PL"/>
              </w:rPr>
              <w:t xml:space="preserve"> 3A, 11-200 Bartoszyce</w:t>
            </w:r>
          </w:p>
        </w:tc>
        <w:tc>
          <w:tcPr>
            <w:tcW w:w="0" w:type="auto"/>
          </w:tcPr>
          <w:p w14:paraId="521050A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20 01 32</w:t>
            </w:r>
          </w:p>
        </w:tc>
        <w:tc>
          <w:tcPr>
            <w:tcW w:w="0" w:type="auto"/>
          </w:tcPr>
          <w:p w14:paraId="56F372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Leki inne niż wymienione  w 200131</w:t>
            </w:r>
          </w:p>
        </w:tc>
        <w:tc>
          <w:tcPr>
            <w:tcW w:w="0" w:type="auto"/>
          </w:tcPr>
          <w:p w14:paraId="54713D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0,051</w:t>
            </w:r>
          </w:p>
        </w:tc>
        <w:tc>
          <w:tcPr>
            <w:tcW w:w="0" w:type="auto"/>
          </w:tcPr>
          <w:p w14:paraId="173F5DAF"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p w14:paraId="74F9CD20" w14:textId="77777777" w:rsidR="009D7035" w:rsidRPr="00726344" w:rsidRDefault="009D7035" w:rsidP="009D7035">
            <w:pPr>
              <w:jc w:val="center"/>
              <w:rPr>
                <w:rFonts w:ascii="Times New Roman" w:hAnsi="Times New Roman" w:cs="Times New Roman"/>
                <w:sz w:val="24"/>
                <w:szCs w:val="24"/>
              </w:rPr>
            </w:pPr>
          </w:p>
        </w:tc>
      </w:tr>
      <w:tr w:rsidR="009D7035" w:rsidRPr="00726344" w14:paraId="35B22AA1" w14:textId="77777777" w:rsidTr="00A46ADE">
        <w:trPr>
          <w:trHeight w:val="633"/>
        </w:trPr>
        <w:tc>
          <w:tcPr>
            <w:tcW w:w="0" w:type="auto"/>
            <w:gridSpan w:val="3"/>
          </w:tcPr>
          <w:p w14:paraId="4AB67C8E"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Suma</w:t>
            </w:r>
          </w:p>
        </w:tc>
        <w:tc>
          <w:tcPr>
            <w:tcW w:w="0" w:type="auto"/>
          </w:tcPr>
          <w:p w14:paraId="55D5300C"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2641,261</w:t>
            </w:r>
          </w:p>
        </w:tc>
        <w:tc>
          <w:tcPr>
            <w:tcW w:w="0" w:type="auto"/>
          </w:tcPr>
          <w:p w14:paraId="6EA11BBE" w14:textId="77777777" w:rsidR="009D7035" w:rsidRPr="00726344" w:rsidRDefault="009D7035" w:rsidP="009D7035">
            <w:pPr>
              <w:jc w:val="center"/>
              <w:rPr>
                <w:rFonts w:ascii="Times New Roman" w:hAnsi="Times New Roman" w:cs="Times New Roman"/>
                <w:sz w:val="24"/>
                <w:szCs w:val="24"/>
                <w:lang w:eastAsia="pl-PL"/>
              </w:rPr>
            </w:pPr>
          </w:p>
        </w:tc>
      </w:tr>
    </w:tbl>
    <w:p w14:paraId="0F1A3DD4" w14:textId="77777777" w:rsidR="009D7035" w:rsidRPr="00726344" w:rsidRDefault="009D7035" w:rsidP="009D7035">
      <w:pPr>
        <w:spacing w:line="360" w:lineRule="auto"/>
        <w:jc w:val="both"/>
        <w:rPr>
          <w:rFonts w:ascii="Times New Roman" w:hAnsi="Times New Roman" w:cs="Times New Roman"/>
          <w:sz w:val="40"/>
          <w:szCs w:val="40"/>
        </w:rPr>
      </w:pPr>
      <w:r w:rsidRPr="00726344">
        <w:rPr>
          <w:rFonts w:ascii="Times New Roman" w:hAnsi="Times New Roman" w:cs="Times New Roman"/>
          <w:i/>
          <w:sz w:val="24"/>
          <w:szCs w:val="24"/>
        </w:rPr>
        <w:t>Źródło: Materiały uzyskane w Urzędzie Gminy Ruciane- Nida</w:t>
      </w:r>
    </w:p>
    <w:p w14:paraId="7CC2B199" w14:textId="77777777" w:rsidR="009D7035" w:rsidRPr="00726344" w:rsidRDefault="009D7035" w:rsidP="009D7035">
      <w:pPr>
        <w:pStyle w:val="Legenda"/>
        <w:rPr>
          <w:rFonts w:ascii="Times New Roman" w:hAnsi="Times New Roman" w:cs="Times New Roman"/>
          <w:color w:val="auto"/>
          <w:sz w:val="24"/>
          <w:szCs w:val="24"/>
        </w:rPr>
      </w:pPr>
      <w:bookmarkStart w:id="240" w:name="_Toc21387040"/>
      <w:bookmarkStart w:id="241" w:name="_Toc2163564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Selektywnie odebrane odpady komunalne ulegające biodegradacji</w:t>
      </w:r>
      <w:bookmarkEnd w:id="240"/>
      <w:bookmarkEnd w:id="241"/>
    </w:p>
    <w:tbl>
      <w:tblPr>
        <w:tblStyle w:val="Siatkatabelijasna"/>
        <w:tblW w:w="0" w:type="auto"/>
        <w:tblLook w:val="0000" w:firstRow="0" w:lastRow="0" w:firstColumn="0" w:lastColumn="0" w:noHBand="0" w:noVBand="0"/>
      </w:tblPr>
      <w:tblGrid>
        <w:gridCol w:w="1848"/>
        <w:gridCol w:w="1671"/>
        <w:gridCol w:w="1679"/>
        <w:gridCol w:w="1690"/>
        <w:gridCol w:w="2174"/>
      </w:tblGrid>
      <w:tr w:rsidR="009D7035" w:rsidRPr="00726344" w14:paraId="318F6621" w14:textId="77777777" w:rsidTr="00A46ADE">
        <w:trPr>
          <w:trHeight w:val="1706"/>
        </w:trPr>
        <w:tc>
          <w:tcPr>
            <w:tcW w:w="0" w:type="auto"/>
          </w:tcPr>
          <w:p w14:paraId="542434A4" w14:textId="77777777" w:rsidR="009D7035" w:rsidRPr="00726344" w:rsidRDefault="009D7035" w:rsidP="009D7035">
            <w:pPr>
              <w:spacing w:before="240"/>
              <w:ind w:left="-168" w:right="-80"/>
              <w:jc w:val="center"/>
              <w:rPr>
                <w:rFonts w:ascii="Times New Roman" w:hAnsi="Times New Roman" w:cs="Times New Roman"/>
                <w:b/>
              </w:rPr>
            </w:pPr>
            <w:r w:rsidRPr="00726344">
              <w:rPr>
                <w:rFonts w:ascii="Times New Roman" w:hAnsi="Times New Roman" w:cs="Times New Roman"/>
                <w:b/>
              </w:rPr>
              <w:t xml:space="preserve">Nazwa i adres instalacji, do której zostały przekazane odpady komunalne ulegające biodegradacji </w:t>
            </w:r>
          </w:p>
        </w:tc>
        <w:tc>
          <w:tcPr>
            <w:tcW w:w="0" w:type="auto"/>
          </w:tcPr>
          <w:p w14:paraId="0C044D60" w14:textId="77777777" w:rsidR="009D7035" w:rsidRPr="00726344" w:rsidRDefault="009D7035" w:rsidP="009D7035">
            <w:pPr>
              <w:spacing w:before="240"/>
              <w:jc w:val="center"/>
              <w:rPr>
                <w:rFonts w:ascii="Times New Roman" w:hAnsi="Times New Roman" w:cs="Times New Roman"/>
                <w:b/>
                <w:vertAlign w:val="superscript"/>
              </w:rPr>
            </w:pPr>
            <w:r w:rsidRPr="00726344">
              <w:rPr>
                <w:rFonts w:ascii="Times New Roman" w:hAnsi="Times New Roman" w:cs="Times New Roman"/>
                <w:b/>
              </w:rPr>
              <w:t>Kod odebranych odpadów komunalnych ulegających biodegradacji</w:t>
            </w:r>
          </w:p>
        </w:tc>
        <w:tc>
          <w:tcPr>
            <w:tcW w:w="0" w:type="auto"/>
          </w:tcPr>
          <w:p w14:paraId="1C190E87" w14:textId="77777777" w:rsidR="009D7035" w:rsidRPr="00726344" w:rsidRDefault="009D7035" w:rsidP="009D7035">
            <w:pPr>
              <w:spacing w:before="240"/>
              <w:jc w:val="center"/>
              <w:rPr>
                <w:rFonts w:ascii="Times New Roman" w:hAnsi="Times New Roman" w:cs="Times New Roman"/>
                <w:b/>
                <w:vertAlign w:val="superscript"/>
              </w:rPr>
            </w:pPr>
            <w:r w:rsidRPr="00726344">
              <w:rPr>
                <w:rFonts w:ascii="Times New Roman" w:hAnsi="Times New Roman" w:cs="Times New Roman"/>
                <w:b/>
              </w:rPr>
              <w:t>Rodzaj odebranych odpadów komunalnych ulegających biodegradacji</w:t>
            </w:r>
          </w:p>
        </w:tc>
        <w:tc>
          <w:tcPr>
            <w:tcW w:w="0" w:type="auto"/>
          </w:tcPr>
          <w:p w14:paraId="084F22CB"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b/>
              </w:rPr>
              <w:t>Masa odebranych odpadów komunalnych ulegających biodegradacji [Mg]</w:t>
            </w:r>
          </w:p>
        </w:tc>
        <w:tc>
          <w:tcPr>
            <w:tcW w:w="0" w:type="auto"/>
          </w:tcPr>
          <w:p w14:paraId="5EF67FBD"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b/>
              </w:rPr>
              <w:t>Sposób zagospodarowania odebranych odpadów komunalnych ulegających biodegradacji</w:t>
            </w:r>
          </w:p>
        </w:tc>
      </w:tr>
      <w:tr w:rsidR="009D7035" w:rsidRPr="00726344" w14:paraId="7750D229" w14:textId="77777777" w:rsidTr="00A46ADE">
        <w:tc>
          <w:tcPr>
            <w:tcW w:w="0" w:type="auto"/>
          </w:tcPr>
          <w:p w14:paraId="654DCC1D"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Punkt zbiórki odpadów spółki Koma</w:t>
            </w:r>
          </w:p>
          <w:p w14:paraId="749C635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Ul. Sybiraków 11, 11-500 Giżycko</w:t>
            </w:r>
          </w:p>
        </w:tc>
        <w:tc>
          <w:tcPr>
            <w:tcW w:w="0" w:type="auto"/>
          </w:tcPr>
          <w:p w14:paraId="2E9C66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20 01 01</w:t>
            </w:r>
          </w:p>
        </w:tc>
        <w:tc>
          <w:tcPr>
            <w:tcW w:w="0" w:type="auto"/>
          </w:tcPr>
          <w:p w14:paraId="410EC7C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Papier i tektura</w:t>
            </w:r>
          </w:p>
        </w:tc>
        <w:tc>
          <w:tcPr>
            <w:tcW w:w="0" w:type="auto"/>
          </w:tcPr>
          <w:p w14:paraId="6F133BF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3,200</w:t>
            </w:r>
          </w:p>
        </w:tc>
        <w:tc>
          <w:tcPr>
            <w:tcW w:w="0" w:type="auto"/>
          </w:tcPr>
          <w:p w14:paraId="4FF14E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Zbieranie</w:t>
            </w:r>
          </w:p>
        </w:tc>
      </w:tr>
      <w:tr w:rsidR="009D7035" w:rsidRPr="00726344" w14:paraId="462CE15E" w14:textId="77777777" w:rsidTr="00A46ADE">
        <w:trPr>
          <w:trHeight w:val="798"/>
        </w:trPr>
        <w:tc>
          <w:tcPr>
            <w:tcW w:w="0" w:type="auto"/>
            <w:vMerge w:val="restart"/>
          </w:tcPr>
          <w:p w14:paraId="729B6979"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Zakład Gospodarki Odpadami Komunalnymi Sp. z o. o. ul. Lubelska 53, 10-410 Olsztyn</w:t>
            </w:r>
          </w:p>
        </w:tc>
        <w:tc>
          <w:tcPr>
            <w:tcW w:w="0" w:type="auto"/>
            <w:vMerge w:val="restart"/>
          </w:tcPr>
          <w:p w14:paraId="4F2A4D74"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20 01 01</w:t>
            </w:r>
          </w:p>
        </w:tc>
        <w:tc>
          <w:tcPr>
            <w:tcW w:w="0" w:type="auto"/>
            <w:vMerge w:val="restart"/>
          </w:tcPr>
          <w:p w14:paraId="24EA36C8"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Papier i tektura</w:t>
            </w:r>
          </w:p>
        </w:tc>
        <w:tc>
          <w:tcPr>
            <w:tcW w:w="0" w:type="auto"/>
          </w:tcPr>
          <w:p w14:paraId="48444FC0"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60,880</w:t>
            </w:r>
          </w:p>
        </w:tc>
        <w:tc>
          <w:tcPr>
            <w:tcW w:w="0" w:type="auto"/>
          </w:tcPr>
          <w:p w14:paraId="7FB46252"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R12</w:t>
            </w:r>
          </w:p>
        </w:tc>
      </w:tr>
      <w:tr w:rsidR="009D7035" w:rsidRPr="00726344" w14:paraId="069366A6" w14:textId="77777777" w:rsidTr="00A46ADE">
        <w:trPr>
          <w:trHeight w:val="1174"/>
        </w:trPr>
        <w:tc>
          <w:tcPr>
            <w:tcW w:w="0" w:type="auto"/>
            <w:vMerge/>
          </w:tcPr>
          <w:p w14:paraId="42CEBD79" w14:textId="77777777" w:rsidR="009D7035" w:rsidRPr="00726344" w:rsidRDefault="009D7035" w:rsidP="009D7035">
            <w:pPr>
              <w:jc w:val="center"/>
              <w:rPr>
                <w:rFonts w:ascii="Times New Roman" w:hAnsi="Times New Roman" w:cs="Times New Roman"/>
                <w:sz w:val="24"/>
                <w:szCs w:val="24"/>
                <w:lang w:eastAsia="pl-PL"/>
              </w:rPr>
            </w:pPr>
          </w:p>
        </w:tc>
        <w:tc>
          <w:tcPr>
            <w:tcW w:w="0" w:type="auto"/>
            <w:vMerge/>
          </w:tcPr>
          <w:p w14:paraId="10479B22" w14:textId="77777777" w:rsidR="009D7035" w:rsidRPr="00726344" w:rsidRDefault="009D7035" w:rsidP="009D7035">
            <w:pPr>
              <w:jc w:val="center"/>
              <w:rPr>
                <w:rFonts w:ascii="Times New Roman" w:hAnsi="Times New Roman" w:cs="Times New Roman"/>
                <w:sz w:val="24"/>
                <w:szCs w:val="24"/>
                <w:lang w:eastAsia="pl-PL"/>
              </w:rPr>
            </w:pPr>
          </w:p>
        </w:tc>
        <w:tc>
          <w:tcPr>
            <w:tcW w:w="0" w:type="auto"/>
            <w:vMerge/>
          </w:tcPr>
          <w:p w14:paraId="26172877" w14:textId="77777777" w:rsidR="009D7035" w:rsidRPr="00726344" w:rsidRDefault="009D7035" w:rsidP="009D7035">
            <w:pPr>
              <w:jc w:val="center"/>
              <w:rPr>
                <w:rFonts w:ascii="Times New Roman" w:hAnsi="Times New Roman" w:cs="Times New Roman"/>
                <w:sz w:val="24"/>
                <w:szCs w:val="24"/>
                <w:lang w:eastAsia="pl-PL"/>
              </w:rPr>
            </w:pPr>
          </w:p>
        </w:tc>
        <w:tc>
          <w:tcPr>
            <w:tcW w:w="0" w:type="auto"/>
          </w:tcPr>
          <w:p w14:paraId="61783126"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1,867</w:t>
            </w:r>
          </w:p>
        </w:tc>
        <w:tc>
          <w:tcPr>
            <w:tcW w:w="0" w:type="auto"/>
          </w:tcPr>
          <w:p w14:paraId="5B02696D"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tc>
      </w:tr>
      <w:tr w:rsidR="009D7035" w:rsidRPr="00726344" w14:paraId="42F5CEE8" w14:textId="77777777" w:rsidTr="00A46ADE">
        <w:tc>
          <w:tcPr>
            <w:tcW w:w="0" w:type="auto"/>
          </w:tcPr>
          <w:p w14:paraId="5FD59EEE"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Punkt zbiórki odpadów spółki Koma</w:t>
            </w:r>
          </w:p>
          <w:p w14:paraId="213F0C3F"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Ul. Sybiraków 11, 11-500 Giżycko</w:t>
            </w:r>
          </w:p>
        </w:tc>
        <w:tc>
          <w:tcPr>
            <w:tcW w:w="0" w:type="auto"/>
          </w:tcPr>
          <w:p w14:paraId="0AC58310"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15 01 01</w:t>
            </w:r>
          </w:p>
        </w:tc>
        <w:tc>
          <w:tcPr>
            <w:tcW w:w="0" w:type="auto"/>
          </w:tcPr>
          <w:p w14:paraId="5641BCCD"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Opakowania z  papieru</w:t>
            </w:r>
          </w:p>
        </w:tc>
        <w:tc>
          <w:tcPr>
            <w:tcW w:w="0" w:type="auto"/>
          </w:tcPr>
          <w:p w14:paraId="32F4E2F5"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2,800</w:t>
            </w:r>
          </w:p>
        </w:tc>
        <w:tc>
          <w:tcPr>
            <w:tcW w:w="0" w:type="auto"/>
          </w:tcPr>
          <w:p w14:paraId="77B3ACB7"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Zbieranie</w:t>
            </w:r>
          </w:p>
        </w:tc>
      </w:tr>
      <w:tr w:rsidR="009D7035" w:rsidRPr="00726344" w14:paraId="2C465794" w14:textId="77777777" w:rsidTr="00A46ADE">
        <w:tc>
          <w:tcPr>
            <w:tcW w:w="0" w:type="auto"/>
            <w:gridSpan w:val="3"/>
          </w:tcPr>
          <w:p w14:paraId="6B0F7FCF" w14:textId="77777777" w:rsidR="009D7035" w:rsidRPr="00726344" w:rsidRDefault="009D7035" w:rsidP="009D7035">
            <w:pPr>
              <w:jc w:val="right"/>
              <w:rPr>
                <w:rFonts w:ascii="Times New Roman" w:hAnsi="Times New Roman" w:cs="Times New Roman"/>
                <w:sz w:val="24"/>
                <w:szCs w:val="24"/>
              </w:rPr>
            </w:pPr>
            <w:r w:rsidRPr="00726344">
              <w:rPr>
                <w:rFonts w:ascii="Times New Roman" w:hAnsi="Times New Roman" w:cs="Times New Roman"/>
                <w:sz w:val="24"/>
                <w:szCs w:val="24"/>
              </w:rPr>
              <w:t>SUMA</w:t>
            </w:r>
          </w:p>
        </w:tc>
        <w:tc>
          <w:tcPr>
            <w:tcW w:w="0" w:type="auto"/>
          </w:tcPr>
          <w:p w14:paraId="4CA706C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68,747</w:t>
            </w:r>
          </w:p>
        </w:tc>
        <w:tc>
          <w:tcPr>
            <w:tcW w:w="0" w:type="auto"/>
          </w:tcPr>
          <w:p w14:paraId="3EBB234F" w14:textId="77777777" w:rsidR="009D7035" w:rsidRPr="00726344" w:rsidRDefault="009D7035" w:rsidP="009D7035">
            <w:pPr>
              <w:jc w:val="center"/>
              <w:rPr>
                <w:rFonts w:ascii="Times New Roman" w:hAnsi="Times New Roman" w:cs="Times New Roman"/>
                <w:sz w:val="24"/>
                <w:szCs w:val="24"/>
              </w:rPr>
            </w:pPr>
          </w:p>
        </w:tc>
      </w:tr>
    </w:tbl>
    <w:p w14:paraId="219AA65A" w14:textId="77777777" w:rsidR="009D7035" w:rsidRPr="00726344" w:rsidRDefault="009D7035" w:rsidP="009D7035">
      <w:pPr>
        <w:spacing w:line="360" w:lineRule="auto"/>
        <w:jc w:val="both"/>
        <w:rPr>
          <w:rFonts w:ascii="Times New Roman" w:hAnsi="Times New Roman" w:cs="Times New Roman"/>
          <w:sz w:val="40"/>
          <w:szCs w:val="40"/>
        </w:rPr>
      </w:pPr>
      <w:r w:rsidRPr="00726344">
        <w:rPr>
          <w:rFonts w:ascii="Times New Roman" w:hAnsi="Times New Roman" w:cs="Times New Roman"/>
          <w:i/>
          <w:sz w:val="24"/>
          <w:szCs w:val="24"/>
        </w:rPr>
        <w:t>Źródło: Materiały uzyskane w Urzędzie Gminy Ruciane- Nida</w:t>
      </w:r>
    </w:p>
    <w:p w14:paraId="44EC9F84" w14:textId="77777777" w:rsidR="009D7035" w:rsidRPr="00726344" w:rsidRDefault="009D7035" w:rsidP="009D7035">
      <w:pPr>
        <w:pStyle w:val="Legenda"/>
        <w:spacing w:after="0"/>
        <w:rPr>
          <w:rFonts w:ascii="Times New Roman" w:hAnsi="Times New Roman" w:cs="Times New Roman"/>
          <w:color w:val="auto"/>
          <w:sz w:val="24"/>
          <w:szCs w:val="24"/>
        </w:rPr>
      </w:pPr>
      <w:bookmarkStart w:id="242" w:name="_Toc21387041"/>
      <w:bookmarkStart w:id="243" w:name="_Toc21635645"/>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Masa pozostałości z sortownia i pozostałości z mechaniczno- biologicznego przetwarzania, przeznaczonych do składowania, pozostałych z odebranych i zebranych z terenu Gminy</w:t>
      </w:r>
      <w:bookmarkEnd w:id="242"/>
      <w:bookmarkEnd w:id="243"/>
    </w:p>
    <w:tbl>
      <w:tblPr>
        <w:tblStyle w:val="Siatkatabelijasna"/>
        <w:tblW w:w="0" w:type="auto"/>
        <w:tblLook w:val="0000" w:firstRow="0" w:lastRow="0" w:firstColumn="0" w:lastColumn="0" w:noHBand="0" w:noVBand="0"/>
      </w:tblPr>
      <w:tblGrid>
        <w:gridCol w:w="2358"/>
        <w:gridCol w:w="2102"/>
        <w:gridCol w:w="2220"/>
        <w:gridCol w:w="2382"/>
      </w:tblGrid>
      <w:tr w:rsidR="009D7035" w:rsidRPr="00726344" w14:paraId="209F611B" w14:textId="77777777" w:rsidTr="00A46ADE">
        <w:trPr>
          <w:trHeight w:val="2637"/>
        </w:trPr>
        <w:tc>
          <w:tcPr>
            <w:tcW w:w="0" w:type="auto"/>
          </w:tcPr>
          <w:p w14:paraId="44B0561B"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b/>
              </w:rPr>
              <w:lastRenderedPageBreak/>
              <w:t>Nazwa i adres instalacji, w której zostały wytworzone odpady o kodzie 19 12 12 przeznaczone do składowania z odebranych i zebranych z terenu gminy/związku międzygminnego odpadów komunalnych</w:t>
            </w:r>
          </w:p>
        </w:tc>
        <w:tc>
          <w:tcPr>
            <w:tcW w:w="0" w:type="auto"/>
          </w:tcPr>
          <w:p w14:paraId="3BE42AC4"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b/>
              </w:rPr>
              <w:t>Masa odpadów o kodzie 19 12 12 przeznaczonych do składowania powstałych po sortowaniu odpadów selektywnie odebranych i zebranych[Mg]</w:t>
            </w:r>
          </w:p>
        </w:tc>
        <w:tc>
          <w:tcPr>
            <w:tcW w:w="0" w:type="auto"/>
          </w:tcPr>
          <w:p w14:paraId="3B497CB1"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b/>
              </w:rPr>
              <w:t>Masa odpadów o kodzie 19 12 12 przeznaczonych do składowania powstałych po sortowaniu albo mechaniczno-biologicznym przetwarzaniu zmieszanych odpadów komunalnych</w:t>
            </w:r>
            <w:r w:rsidRPr="00726344">
              <w:rPr>
                <w:rFonts w:ascii="Times New Roman" w:hAnsi="Times New Roman" w:cs="Times New Roman"/>
                <w:b/>
                <w:vertAlign w:val="superscript"/>
              </w:rPr>
              <w:t xml:space="preserve"> </w:t>
            </w:r>
            <w:r w:rsidRPr="00726344">
              <w:rPr>
                <w:rFonts w:ascii="Times New Roman" w:hAnsi="Times New Roman" w:cs="Times New Roman"/>
                <w:b/>
              </w:rPr>
              <w:t xml:space="preserve"> [Mg]</w:t>
            </w:r>
          </w:p>
        </w:tc>
        <w:tc>
          <w:tcPr>
            <w:tcW w:w="0" w:type="auto"/>
          </w:tcPr>
          <w:p w14:paraId="0D4163D4"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b/>
              </w:rPr>
              <w:t>Nazwa i adres składowiska, na które przekazano odpady o kodzie 19 12 12 przeznaczone do składowania wytworzone z odebranych i zebranych z terenu gminy/związku międzygminnego odpadów komunalnych</w:t>
            </w:r>
          </w:p>
        </w:tc>
      </w:tr>
      <w:tr w:rsidR="009D7035" w:rsidRPr="00726344" w14:paraId="5BB0433F" w14:textId="77777777" w:rsidTr="00A46ADE">
        <w:trPr>
          <w:trHeight w:val="170"/>
        </w:trPr>
        <w:tc>
          <w:tcPr>
            <w:tcW w:w="0" w:type="auto"/>
          </w:tcPr>
          <w:p w14:paraId="1D5D1F47"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 xml:space="preserve">Instalacja Zstępcza MBP - </w:t>
            </w:r>
            <w:proofErr w:type="spellStart"/>
            <w:r w:rsidRPr="00726344">
              <w:rPr>
                <w:rFonts w:ascii="Times New Roman" w:hAnsi="Times New Roman" w:cs="Times New Roman"/>
                <w:sz w:val="24"/>
                <w:szCs w:val="24"/>
                <w:lang w:eastAsia="pl-PL"/>
              </w:rPr>
              <w:t>Novago</w:t>
            </w:r>
            <w:proofErr w:type="spellEnd"/>
            <w:r w:rsidRPr="00726344">
              <w:rPr>
                <w:rFonts w:ascii="Times New Roman" w:hAnsi="Times New Roman" w:cs="Times New Roman"/>
                <w:sz w:val="24"/>
                <w:szCs w:val="24"/>
                <w:lang w:eastAsia="pl-PL"/>
              </w:rPr>
              <w:t xml:space="preserve"> Sp. z o. o. </w:t>
            </w:r>
          </w:p>
          <w:p w14:paraId="1885B1CD"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Zakład w Różankach, Różanki 13</w:t>
            </w:r>
          </w:p>
          <w:p w14:paraId="5C02B221"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14-240 Susz</w:t>
            </w:r>
          </w:p>
        </w:tc>
        <w:tc>
          <w:tcPr>
            <w:tcW w:w="0" w:type="auto"/>
          </w:tcPr>
          <w:p w14:paraId="6E787FB7"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w:t>
            </w:r>
          </w:p>
        </w:tc>
        <w:tc>
          <w:tcPr>
            <w:tcW w:w="0" w:type="auto"/>
          </w:tcPr>
          <w:p w14:paraId="1FC8869E"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47,441</w:t>
            </w:r>
          </w:p>
        </w:tc>
        <w:tc>
          <w:tcPr>
            <w:tcW w:w="0" w:type="auto"/>
          </w:tcPr>
          <w:p w14:paraId="6AE12E0B"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Składowisko odpadów Różanki 13, 14-240 Susz</w:t>
            </w:r>
          </w:p>
        </w:tc>
      </w:tr>
      <w:tr w:rsidR="009D7035" w:rsidRPr="00726344" w14:paraId="3FA893DD" w14:textId="77777777" w:rsidTr="00A46ADE">
        <w:trPr>
          <w:trHeight w:val="170"/>
        </w:trPr>
        <w:tc>
          <w:tcPr>
            <w:tcW w:w="0" w:type="auto"/>
            <w:gridSpan w:val="2"/>
          </w:tcPr>
          <w:p w14:paraId="1410AD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SUMA</w:t>
            </w:r>
          </w:p>
        </w:tc>
        <w:tc>
          <w:tcPr>
            <w:tcW w:w="0" w:type="auto"/>
          </w:tcPr>
          <w:p w14:paraId="5ED99A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47,441</w:t>
            </w:r>
          </w:p>
        </w:tc>
        <w:tc>
          <w:tcPr>
            <w:tcW w:w="0" w:type="auto"/>
          </w:tcPr>
          <w:p w14:paraId="5CF860DB" w14:textId="77777777" w:rsidR="009D7035" w:rsidRPr="00726344" w:rsidRDefault="009D7035" w:rsidP="009D7035">
            <w:pPr>
              <w:jc w:val="center"/>
              <w:rPr>
                <w:rFonts w:ascii="Times New Roman" w:hAnsi="Times New Roman" w:cs="Times New Roman"/>
                <w:sz w:val="24"/>
                <w:szCs w:val="24"/>
              </w:rPr>
            </w:pPr>
          </w:p>
        </w:tc>
      </w:tr>
    </w:tbl>
    <w:p w14:paraId="413D6B1D" w14:textId="77777777" w:rsidR="009D7035" w:rsidRPr="00726344" w:rsidRDefault="009D7035" w:rsidP="009D7035">
      <w:pPr>
        <w:spacing w:line="360" w:lineRule="auto"/>
        <w:jc w:val="both"/>
        <w:rPr>
          <w:rFonts w:ascii="Times New Roman" w:hAnsi="Times New Roman" w:cs="Times New Roman"/>
          <w:sz w:val="40"/>
          <w:szCs w:val="40"/>
        </w:rPr>
      </w:pPr>
      <w:bookmarkStart w:id="244" w:name="_Hlk18172318"/>
      <w:r w:rsidRPr="00726344">
        <w:rPr>
          <w:rFonts w:ascii="Times New Roman" w:hAnsi="Times New Roman" w:cs="Times New Roman"/>
          <w:i/>
          <w:sz w:val="24"/>
          <w:szCs w:val="24"/>
        </w:rPr>
        <w:t>Źródło: Materiały uzyskane w Urzędzie Gminy Ruciane- Nida</w:t>
      </w:r>
    </w:p>
    <w:p w14:paraId="6C430B9A" w14:textId="77777777" w:rsidR="009D7035" w:rsidRPr="00726344" w:rsidRDefault="009D7035" w:rsidP="009D7035">
      <w:pPr>
        <w:pStyle w:val="Legenda"/>
        <w:rPr>
          <w:rFonts w:ascii="Times New Roman" w:hAnsi="Times New Roman" w:cs="Times New Roman"/>
          <w:color w:val="auto"/>
          <w:sz w:val="24"/>
          <w:szCs w:val="24"/>
          <w:lang w:eastAsia="pl-PL"/>
        </w:rPr>
      </w:pPr>
      <w:bookmarkStart w:id="245" w:name="_Toc21387042"/>
      <w:bookmarkStart w:id="246" w:name="_Toc21635646"/>
      <w:bookmarkEnd w:id="24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49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Masa odpadów papieru, metali, tworzyw sztucznych i szkła przygotowanych do ponownego użycia i poddanych recyklingowi z odpadów </w:t>
      </w:r>
      <w:r w:rsidRPr="00726344">
        <w:rPr>
          <w:rFonts w:ascii="Times New Roman" w:hAnsi="Times New Roman" w:cs="Times New Roman"/>
          <w:color w:val="auto"/>
          <w:sz w:val="24"/>
          <w:szCs w:val="24"/>
          <w:lang w:eastAsia="pl-PL"/>
        </w:rPr>
        <w:t>zmagazynowanych w poprzednich okresach sprawozdawczych</w:t>
      </w:r>
      <w:bookmarkEnd w:id="245"/>
      <w:bookmarkEnd w:id="246"/>
    </w:p>
    <w:tbl>
      <w:tblPr>
        <w:tblStyle w:val="Siatkatabelijasna"/>
        <w:tblW w:w="0" w:type="auto"/>
        <w:tblLook w:val="0000" w:firstRow="0" w:lastRow="0" w:firstColumn="0" w:lastColumn="0" w:noHBand="0" w:noVBand="0"/>
      </w:tblPr>
      <w:tblGrid>
        <w:gridCol w:w="2528"/>
        <w:gridCol w:w="2282"/>
        <w:gridCol w:w="2295"/>
        <w:gridCol w:w="1957"/>
      </w:tblGrid>
      <w:tr w:rsidR="009D7035" w:rsidRPr="00726344" w14:paraId="0641FCDF" w14:textId="77777777" w:rsidTr="00A46ADE">
        <w:trPr>
          <w:trHeight w:val="1451"/>
        </w:trPr>
        <w:tc>
          <w:tcPr>
            <w:tcW w:w="0" w:type="auto"/>
          </w:tcPr>
          <w:p w14:paraId="63210B81" w14:textId="77777777" w:rsidR="009D7035" w:rsidRPr="00726344" w:rsidRDefault="009D7035" w:rsidP="009D7035">
            <w:pPr>
              <w:jc w:val="center"/>
              <w:rPr>
                <w:rFonts w:ascii="Times New Roman" w:hAnsi="Times New Roman" w:cs="Times New Roman"/>
                <w:sz w:val="24"/>
                <w:szCs w:val="24"/>
                <w:lang w:eastAsia="pl-PL"/>
              </w:rPr>
            </w:pPr>
          </w:p>
          <w:p w14:paraId="05C337BF"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Kod odpadów magazynowanych w poprzednich okresach sprawozdawczych i w bieżącym okresie sprawozdawczym, przygotowanych do ponownego użycia i poddanych recyklingowi</w:t>
            </w:r>
            <w:r w:rsidRPr="00726344">
              <w:rPr>
                <w:rFonts w:ascii="Times New Roman" w:hAnsi="Times New Roman" w:cs="Times New Roman"/>
                <w:sz w:val="24"/>
                <w:szCs w:val="24"/>
                <w:vertAlign w:val="superscript"/>
                <w:lang w:eastAsia="pl-PL"/>
              </w:rPr>
              <w:t>7)</w:t>
            </w:r>
          </w:p>
        </w:tc>
        <w:tc>
          <w:tcPr>
            <w:tcW w:w="0" w:type="auto"/>
          </w:tcPr>
          <w:p w14:paraId="2D3E52BC" w14:textId="77777777" w:rsidR="009D7035" w:rsidRPr="00726344" w:rsidRDefault="009D7035" w:rsidP="009D7035">
            <w:pPr>
              <w:jc w:val="center"/>
              <w:rPr>
                <w:rFonts w:ascii="Times New Roman" w:hAnsi="Times New Roman" w:cs="Times New Roman"/>
                <w:sz w:val="24"/>
                <w:szCs w:val="24"/>
                <w:lang w:eastAsia="pl-PL"/>
              </w:rPr>
            </w:pPr>
          </w:p>
          <w:p w14:paraId="4AF8C08D"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 xml:space="preserve">Rodzaj odpadów magazynowanych w poprzednich okresach sprawozdawczych </w:t>
            </w:r>
            <w:r w:rsidRPr="00726344">
              <w:rPr>
                <w:rFonts w:ascii="Times New Roman" w:hAnsi="Times New Roman" w:cs="Times New Roman"/>
                <w:sz w:val="24"/>
                <w:szCs w:val="24"/>
                <w:lang w:eastAsia="pl-PL"/>
              </w:rPr>
              <w:br/>
              <w:t>i w bieżącym okresie sprawozdawczym, przygotowanych do ponownego użycia i poddanych recyklingowi</w:t>
            </w:r>
            <w:r w:rsidRPr="00726344">
              <w:rPr>
                <w:rFonts w:ascii="Times New Roman" w:hAnsi="Times New Roman" w:cs="Times New Roman"/>
                <w:sz w:val="24"/>
                <w:szCs w:val="24"/>
                <w:vertAlign w:val="superscript"/>
                <w:lang w:eastAsia="pl-PL"/>
              </w:rPr>
              <w:t>7)</w:t>
            </w:r>
          </w:p>
        </w:tc>
        <w:tc>
          <w:tcPr>
            <w:tcW w:w="0" w:type="auto"/>
          </w:tcPr>
          <w:p w14:paraId="43FFBB49" w14:textId="77777777" w:rsidR="009D7035" w:rsidRPr="00726344" w:rsidRDefault="009D7035" w:rsidP="009D7035">
            <w:pPr>
              <w:jc w:val="center"/>
              <w:rPr>
                <w:rFonts w:ascii="Times New Roman" w:hAnsi="Times New Roman" w:cs="Times New Roman"/>
                <w:sz w:val="24"/>
                <w:szCs w:val="24"/>
                <w:lang w:eastAsia="pl-PL"/>
              </w:rPr>
            </w:pPr>
          </w:p>
          <w:p w14:paraId="44C0C619" w14:textId="77777777" w:rsidR="009D7035" w:rsidRPr="00726344" w:rsidRDefault="009D7035" w:rsidP="009D7035">
            <w:pPr>
              <w:jc w:val="center"/>
              <w:rPr>
                <w:rFonts w:ascii="Times New Roman" w:hAnsi="Times New Roman" w:cs="Times New Roman"/>
                <w:sz w:val="24"/>
                <w:szCs w:val="24"/>
                <w:lang w:eastAsia="pl-PL"/>
              </w:rPr>
            </w:pPr>
            <w:r w:rsidRPr="00726344">
              <w:rPr>
                <w:rFonts w:ascii="Times New Roman" w:hAnsi="Times New Roman" w:cs="Times New Roman"/>
                <w:sz w:val="24"/>
                <w:szCs w:val="24"/>
                <w:lang w:eastAsia="pl-PL"/>
              </w:rPr>
              <w:t xml:space="preserve">Masa odpadów magazynowanych w poprzednich okresach sprawozdawczych i  </w:t>
            </w:r>
            <w:r w:rsidRPr="00726344">
              <w:rPr>
                <w:rFonts w:ascii="Times New Roman" w:hAnsi="Times New Roman" w:cs="Times New Roman"/>
                <w:sz w:val="24"/>
                <w:szCs w:val="24"/>
                <w:lang w:eastAsia="pl-PL"/>
              </w:rPr>
              <w:br/>
              <w:t>w bieżącym okresie sprawozdawczym, przygotowanych do ponownego użycia i poddanych recyklingowi</w:t>
            </w:r>
            <w:r w:rsidRPr="00726344">
              <w:rPr>
                <w:rFonts w:ascii="Times New Roman" w:hAnsi="Times New Roman" w:cs="Times New Roman"/>
                <w:sz w:val="24"/>
                <w:szCs w:val="24"/>
                <w:vertAlign w:val="superscript"/>
                <w:lang w:eastAsia="pl-PL"/>
              </w:rPr>
              <w:t xml:space="preserve">8) </w:t>
            </w:r>
            <w:r w:rsidRPr="00726344">
              <w:rPr>
                <w:rFonts w:ascii="Times New Roman" w:hAnsi="Times New Roman" w:cs="Times New Roman"/>
                <w:sz w:val="24"/>
                <w:szCs w:val="24"/>
                <w:lang w:eastAsia="pl-PL"/>
              </w:rPr>
              <w:t>[Mg]</w:t>
            </w:r>
          </w:p>
          <w:p w14:paraId="327C7A1C" w14:textId="77777777" w:rsidR="009D7035" w:rsidRPr="00726344" w:rsidRDefault="009D7035" w:rsidP="009D7035">
            <w:pPr>
              <w:jc w:val="center"/>
              <w:rPr>
                <w:rFonts w:ascii="Times New Roman" w:hAnsi="Times New Roman" w:cs="Times New Roman"/>
                <w:sz w:val="24"/>
                <w:szCs w:val="24"/>
                <w:lang w:eastAsia="pl-PL"/>
              </w:rPr>
            </w:pPr>
          </w:p>
        </w:tc>
        <w:tc>
          <w:tcPr>
            <w:tcW w:w="0" w:type="auto"/>
          </w:tcPr>
          <w:p w14:paraId="6C655385" w14:textId="77777777" w:rsidR="009D7035" w:rsidRPr="00726344" w:rsidRDefault="009D7035" w:rsidP="009D7035">
            <w:pPr>
              <w:spacing w:before="240"/>
              <w:jc w:val="center"/>
              <w:rPr>
                <w:rFonts w:ascii="Times New Roman" w:hAnsi="Times New Roman" w:cs="Times New Roman"/>
                <w:b/>
              </w:rPr>
            </w:pPr>
            <w:r w:rsidRPr="00726344">
              <w:rPr>
                <w:rFonts w:ascii="Times New Roman" w:hAnsi="Times New Roman" w:cs="Times New Roman"/>
                <w:sz w:val="24"/>
                <w:szCs w:val="24"/>
                <w:lang w:eastAsia="pl-PL"/>
              </w:rPr>
              <w:t xml:space="preserve">Rok sprawozdawczy, </w:t>
            </w:r>
            <w:r w:rsidRPr="00726344">
              <w:rPr>
                <w:rFonts w:ascii="Times New Roman" w:hAnsi="Times New Roman" w:cs="Times New Roman"/>
                <w:sz w:val="24"/>
                <w:szCs w:val="24"/>
                <w:lang w:eastAsia="pl-PL"/>
              </w:rPr>
              <w:br/>
              <w:t>w którym odpady zostały wykazane jako odebrane lub zebrane</w:t>
            </w:r>
          </w:p>
        </w:tc>
      </w:tr>
      <w:tr w:rsidR="009D7035" w:rsidRPr="00726344" w14:paraId="17961F87" w14:textId="77777777" w:rsidTr="00A46ADE">
        <w:trPr>
          <w:trHeight w:val="170"/>
        </w:trPr>
        <w:tc>
          <w:tcPr>
            <w:tcW w:w="0" w:type="auto"/>
          </w:tcPr>
          <w:p w14:paraId="2C8EABB0"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15 01 01</w:t>
            </w:r>
          </w:p>
        </w:tc>
        <w:tc>
          <w:tcPr>
            <w:tcW w:w="0" w:type="auto"/>
          </w:tcPr>
          <w:p w14:paraId="785D4D02"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Opakowania z papieru i tektury</w:t>
            </w:r>
          </w:p>
        </w:tc>
        <w:tc>
          <w:tcPr>
            <w:tcW w:w="0" w:type="auto"/>
          </w:tcPr>
          <w:p w14:paraId="2E60504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0,485</w:t>
            </w:r>
          </w:p>
        </w:tc>
        <w:tc>
          <w:tcPr>
            <w:tcW w:w="0" w:type="auto"/>
          </w:tcPr>
          <w:p w14:paraId="3FF43B5C"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2016</w:t>
            </w:r>
          </w:p>
        </w:tc>
      </w:tr>
      <w:tr w:rsidR="009D7035" w:rsidRPr="00726344" w14:paraId="407F2741" w14:textId="77777777" w:rsidTr="00A46ADE">
        <w:trPr>
          <w:trHeight w:val="170"/>
        </w:trPr>
        <w:tc>
          <w:tcPr>
            <w:tcW w:w="0" w:type="auto"/>
          </w:tcPr>
          <w:p w14:paraId="75442F1E"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15 01 02</w:t>
            </w:r>
          </w:p>
        </w:tc>
        <w:tc>
          <w:tcPr>
            <w:tcW w:w="0" w:type="auto"/>
          </w:tcPr>
          <w:p w14:paraId="53D09120"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Opakowania z tworzyw sztucznych</w:t>
            </w:r>
          </w:p>
        </w:tc>
        <w:tc>
          <w:tcPr>
            <w:tcW w:w="0" w:type="auto"/>
          </w:tcPr>
          <w:p w14:paraId="035C62F4"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2,370</w:t>
            </w:r>
          </w:p>
        </w:tc>
        <w:tc>
          <w:tcPr>
            <w:tcW w:w="0" w:type="auto"/>
          </w:tcPr>
          <w:p w14:paraId="0A4CD474"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2016</w:t>
            </w:r>
          </w:p>
        </w:tc>
      </w:tr>
      <w:tr w:rsidR="009D7035" w:rsidRPr="00726344" w14:paraId="69EE4540" w14:textId="77777777" w:rsidTr="00A46ADE">
        <w:trPr>
          <w:trHeight w:val="170"/>
        </w:trPr>
        <w:tc>
          <w:tcPr>
            <w:tcW w:w="0" w:type="auto"/>
          </w:tcPr>
          <w:p w14:paraId="6911BC88"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15 01 04</w:t>
            </w:r>
          </w:p>
        </w:tc>
        <w:tc>
          <w:tcPr>
            <w:tcW w:w="0" w:type="auto"/>
          </w:tcPr>
          <w:p w14:paraId="687A9807"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Opakowania z metali</w:t>
            </w:r>
          </w:p>
        </w:tc>
        <w:tc>
          <w:tcPr>
            <w:tcW w:w="0" w:type="auto"/>
          </w:tcPr>
          <w:p w14:paraId="42273097"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0,197</w:t>
            </w:r>
          </w:p>
        </w:tc>
        <w:tc>
          <w:tcPr>
            <w:tcW w:w="0" w:type="auto"/>
          </w:tcPr>
          <w:p w14:paraId="747FE7D8"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2016</w:t>
            </w:r>
          </w:p>
        </w:tc>
      </w:tr>
      <w:tr w:rsidR="009D7035" w:rsidRPr="00726344" w14:paraId="58F3E18A" w14:textId="77777777" w:rsidTr="00A46ADE">
        <w:trPr>
          <w:trHeight w:val="170"/>
        </w:trPr>
        <w:tc>
          <w:tcPr>
            <w:tcW w:w="0" w:type="auto"/>
          </w:tcPr>
          <w:p w14:paraId="74E384C9"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15 01 05</w:t>
            </w:r>
          </w:p>
        </w:tc>
        <w:tc>
          <w:tcPr>
            <w:tcW w:w="0" w:type="auto"/>
          </w:tcPr>
          <w:p w14:paraId="5769F95F"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Opakowania wielomateriałowe</w:t>
            </w:r>
          </w:p>
        </w:tc>
        <w:tc>
          <w:tcPr>
            <w:tcW w:w="0" w:type="auto"/>
          </w:tcPr>
          <w:p w14:paraId="1790902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0,644</w:t>
            </w:r>
          </w:p>
        </w:tc>
        <w:tc>
          <w:tcPr>
            <w:tcW w:w="0" w:type="auto"/>
          </w:tcPr>
          <w:p w14:paraId="1FF6C518"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2016</w:t>
            </w:r>
          </w:p>
        </w:tc>
      </w:tr>
      <w:tr w:rsidR="009D7035" w:rsidRPr="00726344" w14:paraId="3EB79CF1" w14:textId="77777777" w:rsidTr="00A46ADE">
        <w:trPr>
          <w:trHeight w:val="170"/>
        </w:trPr>
        <w:tc>
          <w:tcPr>
            <w:tcW w:w="0" w:type="auto"/>
          </w:tcPr>
          <w:p w14:paraId="1F20515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15 01 07</w:t>
            </w:r>
          </w:p>
        </w:tc>
        <w:tc>
          <w:tcPr>
            <w:tcW w:w="0" w:type="auto"/>
          </w:tcPr>
          <w:p w14:paraId="35DD20C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Opakowania ze szkła</w:t>
            </w:r>
          </w:p>
        </w:tc>
        <w:tc>
          <w:tcPr>
            <w:tcW w:w="0" w:type="auto"/>
          </w:tcPr>
          <w:p w14:paraId="7F3FC95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1,640</w:t>
            </w:r>
          </w:p>
        </w:tc>
        <w:tc>
          <w:tcPr>
            <w:tcW w:w="0" w:type="auto"/>
          </w:tcPr>
          <w:p w14:paraId="4D1BCDE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2016</w:t>
            </w:r>
          </w:p>
        </w:tc>
      </w:tr>
    </w:tbl>
    <w:p w14:paraId="250CAAF6" w14:textId="77777777" w:rsidR="009D7035" w:rsidRPr="00726344" w:rsidRDefault="009D7035" w:rsidP="009D7035">
      <w:pPr>
        <w:spacing w:line="360" w:lineRule="auto"/>
        <w:jc w:val="both"/>
        <w:rPr>
          <w:rFonts w:ascii="Times New Roman" w:hAnsi="Times New Roman" w:cs="Times New Roman"/>
          <w:sz w:val="40"/>
          <w:szCs w:val="40"/>
        </w:rPr>
      </w:pPr>
      <w:r w:rsidRPr="00726344">
        <w:rPr>
          <w:rFonts w:ascii="Times New Roman" w:hAnsi="Times New Roman" w:cs="Times New Roman"/>
          <w:i/>
          <w:sz w:val="24"/>
          <w:szCs w:val="24"/>
        </w:rPr>
        <w:t>Źródło: Materiały uzyskane w Urzędzie Gminy Ruciane- Nida</w:t>
      </w:r>
    </w:p>
    <w:p w14:paraId="720757EF"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Zasady segregowania odpadów komunalnych</w:t>
      </w:r>
    </w:p>
    <w:p w14:paraId="1EC5715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1 lipca 2017 roku zostały wdrożone w życie nowe, obowiązujące na terenie całego kraju zasady segregacji odpadów komunalnych. Od tej daty zostaną podzielone na cztery frakcje. Ustanowiono pięcioletni okres przejściowy, w związku z powyższym gminy będą zobligowane do wymiany pojemników na te we właściwych kolorach  w ciągu pięciu lat, ostatecznie do 30 czerwca 2022 roku. Okres przejściowy dotyczy również konieczności wygaszenia dotychczasowych umów z firmami odbierającymi odpady. Nowe zasady segregacji narzucają podział pojemników, gdzie kryterium podziału jest kolor.                            </w:t>
      </w:r>
    </w:p>
    <w:p w14:paraId="179A312F" w14:textId="77777777" w:rsidR="009D7035" w:rsidRPr="00726344" w:rsidRDefault="009D7035" w:rsidP="009D7035">
      <w:pPr>
        <w:spacing w:line="360" w:lineRule="auto"/>
        <w:jc w:val="both"/>
        <w:rPr>
          <w:rFonts w:ascii="Times New Roman" w:hAnsi="Times New Roman" w:cs="Times New Roman"/>
          <w:sz w:val="24"/>
          <w:szCs w:val="24"/>
          <w:u w:val="single"/>
        </w:rPr>
      </w:pPr>
      <w:r w:rsidRPr="00726344">
        <w:rPr>
          <w:rFonts w:ascii="Times New Roman" w:hAnsi="Times New Roman" w:cs="Times New Roman"/>
          <w:sz w:val="24"/>
          <w:szCs w:val="24"/>
          <w:u w:val="single"/>
        </w:rPr>
        <w:t>Niebieski- papier</w:t>
      </w:r>
    </w:p>
    <w:p w14:paraId="115DA75A" w14:textId="77777777" w:rsidR="009D7035" w:rsidRPr="00726344" w:rsidRDefault="009D7035" w:rsidP="009D7035">
      <w:pPr>
        <w:pStyle w:val="NormalnyWeb"/>
        <w:spacing w:line="360" w:lineRule="auto"/>
        <w:jc w:val="both"/>
      </w:pPr>
      <w:r w:rsidRPr="00726344">
        <w:t>Wrzucamy:</w:t>
      </w:r>
    </w:p>
    <w:p w14:paraId="50E9E1EA" w14:textId="77777777" w:rsidR="009D7035" w:rsidRPr="00726344" w:rsidRDefault="009D7035" w:rsidP="00434AF5">
      <w:pPr>
        <w:pStyle w:val="NormalnyWeb"/>
        <w:numPr>
          <w:ilvl w:val="0"/>
          <w:numId w:val="79"/>
        </w:numPr>
        <w:spacing w:line="360" w:lineRule="auto"/>
        <w:jc w:val="both"/>
      </w:pPr>
      <w:r w:rsidRPr="00726344">
        <w:t xml:space="preserve">opakowania z papieru, karton, tekturę (także falistą), </w:t>
      </w:r>
    </w:p>
    <w:p w14:paraId="378CAD05" w14:textId="77777777" w:rsidR="009D7035" w:rsidRPr="00726344" w:rsidRDefault="009D7035" w:rsidP="00434AF5">
      <w:pPr>
        <w:pStyle w:val="NormalnyWeb"/>
        <w:numPr>
          <w:ilvl w:val="0"/>
          <w:numId w:val="79"/>
        </w:numPr>
        <w:spacing w:line="360" w:lineRule="auto"/>
        <w:jc w:val="both"/>
      </w:pPr>
      <w:r w:rsidRPr="00726344">
        <w:t xml:space="preserve"> katalogi, ulotki, prospekty,</w:t>
      </w:r>
    </w:p>
    <w:p w14:paraId="2AD65895" w14:textId="77777777" w:rsidR="009D7035" w:rsidRPr="00726344" w:rsidRDefault="009D7035" w:rsidP="00434AF5">
      <w:pPr>
        <w:pStyle w:val="NormalnyWeb"/>
        <w:numPr>
          <w:ilvl w:val="0"/>
          <w:numId w:val="79"/>
        </w:numPr>
        <w:spacing w:line="360" w:lineRule="auto"/>
        <w:jc w:val="both"/>
      </w:pPr>
      <w:r w:rsidRPr="00726344">
        <w:t xml:space="preserve"> gazety i czasopisma,</w:t>
      </w:r>
    </w:p>
    <w:p w14:paraId="7C1115B5" w14:textId="77777777" w:rsidR="009D7035" w:rsidRPr="00726344" w:rsidRDefault="009D7035" w:rsidP="00434AF5">
      <w:pPr>
        <w:pStyle w:val="NormalnyWeb"/>
        <w:numPr>
          <w:ilvl w:val="0"/>
          <w:numId w:val="79"/>
        </w:numPr>
        <w:spacing w:line="360" w:lineRule="auto"/>
        <w:jc w:val="both"/>
      </w:pPr>
      <w:r w:rsidRPr="00726344">
        <w:t xml:space="preserve">  papier szkolny i biurowy, zadrukowane kartki, </w:t>
      </w:r>
    </w:p>
    <w:p w14:paraId="367AA8D5" w14:textId="77777777" w:rsidR="009D7035" w:rsidRPr="00726344" w:rsidRDefault="009D7035" w:rsidP="00434AF5">
      <w:pPr>
        <w:pStyle w:val="NormalnyWeb"/>
        <w:numPr>
          <w:ilvl w:val="0"/>
          <w:numId w:val="79"/>
        </w:numPr>
        <w:spacing w:line="360" w:lineRule="auto"/>
        <w:jc w:val="both"/>
      </w:pPr>
      <w:r w:rsidRPr="00726344">
        <w:t xml:space="preserve"> zeszyty i książki, </w:t>
      </w:r>
    </w:p>
    <w:p w14:paraId="1AABB265" w14:textId="77777777" w:rsidR="009D7035" w:rsidRPr="00726344" w:rsidRDefault="009D7035" w:rsidP="00434AF5">
      <w:pPr>
        <w:pStyle w:val="NormalnyWeb"/>
        <w:numPr>
          <w:ilvl w:val="0"/>
          <w:numId w:val="79"/>
        </w:numPr>
        <w:spacing w:line="360" w:lineRule="auto"/>
        <w:jc w:val="both"/>
      </w:pPr>
      <w:r w:rsidRPr="00726344">
        <w:t xml:space="preserve"> papier pakowy, </w:t>
      </w:r>
    </w:p>
    <w:p w14:paraId="47E79D50" w14:textId="77777777" w:rsidR="009D7035" w:rsidRPr="00726344" w:rsidRDefault="009D7035" w:rsidP="00434AF5">
      <w:pPr>
        <w:pStyle w:val="NormalnyWeb"/>
        <w:numPr>
          <w:ilvl w:val="0"/>
          <w:numId w:val="79"/>
        </w:numPr>
        <w:spacing w:line="360" w:lineRule="auto"/>
        <w:jc w:val="both"/>
      </w:pPr>
      <w:r w:rsidRPr="00726344">
        <w:t xml:space="preserve"> torby i worki papierowe.</w:t>
      </w:r>
    </w:p>
    <w:p w14:paraId="1B8AF0FD" w14:textId="77777777" w:rsidR="009D7035" w:rsidRPr="00726344" w:rsidRDefault="009D7035" w:rsidP="009D7035">
      <w:pPr>
        <w:pStyle w:val="NormalnyWeb"/>
        <w:spacing w:line="360" w:lineRule="auto"/>
        <w:jc w:val="both"/>
      </w:pPr>
      <w:r w:rsidRPr="00726344">
        <w:t>Nie wrzucamy:</w:t>
      </w:r>
    </w:p>
    <w:p w14:paraId="3C4BD51B" w14:textId="77777777" w:rsidR="009D7035" w:rsidRPr="00726344" w:rsidRDefault="009D7035" w:rsidP="00434AF5">
      <w:pPr>
        <w:pStyle w:val="NormalnyWeb"/>
        <w:numPr>
          <w:ilvl w:val="0"/>
          <w:numId w:val="80"/>
        </w:numPr>
        <w:spacing w:line="360" w:lineRule="auto"/>
        <w:jc w:val="both"/>
      </w:pPr>
      <w:r w:rsidRPr="00726344">
        <w:t xml:space="preserve">ręczników papierowych i zużytych chusteczek higienicznych, </w:t>
      </w:r>
    </w:p>
    <w:p w14:paraId="443B3351" w14:textId="77777777" w:rsidR="009D7035" w:rsidRPr="00726344" w:rsidRDefault="009D7035" w:rsidP="00434AF5">
      <w:pPr>
        <w:pStyle w:val="NormalnyWeb"/>
        <w:numPr>
          <w:ilvl w:val="0"/>
          <w:numId w:val="80"/>
        </w:numPr>
        <w:spacing w:line="360" w:lineRule="auto"/>
        <w:jc w:val="both"/>
      </w:pPr>
      <w:r w:rsidRPr="00726344">
        <w:t xml:space="preserve"> papieru lakierowanego i powleczonego folią, </w:t>
      </w:r>
    </w:p>
    <w:p w14:paraId="2E2C8158" w14:textId="77777777" w:rsidR="009D7035" w:rsidRPr="00726344" w:rsidRDefault="009D7035" w:rsidP="00434AF5">
      <w:pPr>
        <w:pStyle w:val="NormalnyWeb"/>
        <w:numPr>
          <w:ilvl w:val="0"/>
          <w:numId w:val="80"/>
        </w:numPr>
        <w:spacing w:line="360" w:lineRule="auto"/>
        <w:jc w:val="both"/>
      </w:pPr>
      <w:r w:rsidRPr="00726344">
        <w:t xml:space="preserve"> papieru zatłuszczonego lub mocno zabrudzonego, </w:t>
      </w:r>
    </w:p>
    <w:p w14:paraId="7C6ADB6A" w14:textId="77777777" w:rsidR="009D7035" w:rsidRPr="00726344" w:rsidRDefault="009D7035" w:rsidP="00434AF5">
      <w:pPr>
        <w:pStyle w:val="NormalnyWeb"/>
        <w:numPr>
          <w:ilvl w:val="0"/>
          <w:numId w:val="80"/>
        </w:numPr>
        <w:spacing w:line="360" w:lineRule="auto"/>
        <w:jc w:val="both"/>
      </w:pPr>
      <w:r w:rsidRPr="00726344">
        <w:t xml:space="preserve"> kartonów po mleku i napojach, </w:t>
      </w:r>
    </w:p>
    <w:p w14:paraId="2A707888" w14:textId="77777777" w:rsidR="009D7035" w:rsidRPr="00726344" w:rsidRDefault="009D7035" w:rsidP="00434AF5">
      <w:pPr>
        <w:pStyle w:val="NormalnyWeb"/>
        <w:numPr>
          <w:ilvl w:val="0"/>
          <w:numId w:val="80"/>
        </w:numPr>
        <w:spacing w:line="360" w:lineRule="auto"/>
        <w:jc w:val="both"/>
      </w:pPr>
      <w:r w:rsidRPr="00726344">
        <w:t xml:space="preserve"> papierowych worków po nawozach, cemencie i innych materiałach budowlanych, </w:t>
      </w:r>
      <w:r w:rsidRPr="00726344">
        <w:br/>
        <w:t xml:space="preserve">tapet, </w:t>
      </w:r>
    </w:p>
    <w:p w14:paraId="37CCB92C" w14:textId="77777777" w:rsidR="009D7035" w:rsidRPr="00726344" w:rsidRDefault="009D7035" w:rsidP="00434AF5">
      <w:pPr>
        <w:pStyle w:val="NormalnyWeb"/>
        <w:numPr>
          <w:ilvl w:val="0"/>
          <w:numId w:val="80"/>
        </w:numPr>
        <w:spacing w:line="360" w:lineRule="auto"/>
        <w:jc w:val="both"/>
      </w:pPr>
      <w:r w:rsidRPr="00726344">
        <w:t xml:space="preserve"> pieluch jednorazowych i podpasek, </w:t>
      </w:r>
    </w:p>
    <w:p w14:paraId="43E89690" w14:textId="77777777" w:rsidR="009D7035" w:rsidRPr="00726344" w:rsidRDefault="009D7035" w:rsidP="00434AF5">
      <w:pPr>
        <w:pStyle w:val="NormalnyWeb"/>
        <w:numPr>
          <w:ilvl w:val="0"/>
          <w:numId w:val="80"/>
        </w:numPr>
        <w:spacing w:line="360" w:lineRule="auto"/>
        <w:jc w:val="both"/>
      </w:pPr>
      <w:r w:rsidRPr="00726344">
        <w:t xml:space="preserve">zatłuszczonych jednorazowych opakowań z papieru i naczyń jednorazowych, </w:t>
      </w:r>
    </w:p>
    <w:p w14:paraId="4CE4FA63" w14:textId="77777777" w:rsidR="009D7035" w:rsidRPr="00726344" w:rsidRDefault="009D7035" w:rsidP="00434AF5">
      <w:pPr>
        <w:pStyle w:val="NormalnyWeb"/>
        <w:numPr>
          <w:ilvl w:val="0"/>
          <w:numId w:val="80"/>
        </w:numPr>
        <w:spacing w:line="360" w:lineRule="auto"/>
        <w:jc w:val="both"/>
      </w:pPr>
      <w:r w:rsidRPr="00726344">
        <w:t>ubrań.</w:t>
      </w:r>
    </w:p>
    <w:p w14:paraId="07668D46" w14:textId="77777777" w:rsidR="009D7035" w:rsidRPr="00726344" w:rsidRDefault="009D7035" w:rsidP="009D7035">
      <w:pPr>
        <w:pStyle w:val="NormalnyWeb"/>
        <w:spacing w:line="360" w:lineRule="auto"/>
        <w:jc w:val="both"/>
        <w:rPr>
          <w:rStyle w:val="Pogrubienie"/>
          <w:rFonts w:eastAsiaTheme="majorEastAsia"/>
          <w:b w:val="0"/>
          <w:u w:val="single"/>
        </w:rPr>
      </w:pPr>
      <w:r w:rsidRPr="00726344">
        <w:rPr>
          <w:rStyle w:val="Pogrubienie"/>
          <w:rFonts w:eastAsiaTheme="majorEastAsia"/>
          <w:u w:val="single"/>
        </w:rPr>
        <w:t>Zielony - szkło (z możliwością rozdzielenia na szkło bezbarwne – biały i szkło kolorowe – zielony pojemnik/worek)</w:t>
      </w:r>
    </w:p>
    <w:p w14:paraId="044659BA" w14:textId="77777777" w:rsidR="009D7035" w:rsidRPr="00726344" w:rsidRDefault="009D7035" w:rsidP="009D7035">
      <w:pPr>
        <w:pStyle w:val="NormalnyWeb"/>
        <w:spacing w:line="360" w:lineRule="auto"/>
        <w:jc w:val="both"/>
      </w:pPr>
      <w:r w:rsidRPr="00726344">
        <w:t xml:space="preserve">Wrzucamy: </w:t>
      </w:r>
    </w:p>
    <w:p w14:paraId="19ECD6E4" w14:textId="77777777" w:rsidR="009D7035" w:rsidRPr="00726344" w:rsidRDefault="009D7035" w:rsidP="00434AF5">
      <w:pPr>
        <w:pStyle w:val="NormalnyWeb"/>
        <w:numPr>
          <w:ilvl w:val="0"/>
          <w:numId w:val="81"/>
        </w:numPr>
        <w:spacing w:line="360" w:lineRule="auto"/>
        <w:jc w:val="both"/>
      </w:pPr>
      <w:r w:rsidRPr="00726344">
        <w:lastRenderedPageBreak/>
        <w:t>butelki i słoiki po napojach i żywności (w tym butelki po napojach alkoholowych i olejach roślinnych),</w:t>
      </w:r>
    </w:p>
    <w:p w14:paraId="2DFCA3A6" w14:textId="77777777" w:rsidR="009D7035" w:rsidRPr="00726344" w:rsidRDefault="009D7035" w:rsidP="00434AF5">
      <w:pPr>
        <w:pStyle w:val="NormalnyWeb"/>
        <w:numPr>
          <w:ilvl w:val="0"/>
          <w:numId w:val="81"/>
        </w:numPr>
        <w:spacing w:line="360" w:lineRule="auto"/>
        <w:jc w:val="both"/>
      </w:pPr>
      <w:r w:rsidRPr="00726344">
        <w:t xml:space="preserve"> szklane opakowania po kosmetykach (o ile nie są wykonane z trwale połączonych kilku surowców).</w:t>
      </w:r>
    </w:p>
    <w:p w14:paraId="501EE155" w14:textId="77777777" w:rsidR="009D7035" w:rsidRPr="00726344" w:rsidRDefault="009D7035" w:rsidP="009D7035">
      <w:pPr>
        <w:pStyle w:val="NormalnyWeb"/>
        <w:spacing w:line="360" w:lineRule="auto"/>
        <w:jc w:val="both"/>
      </w:pPr>
      <w:r w:rsidRPr="00726344">
        <w:t>Nie wrzucamy:</w:t>
      </w:r>
    </w:p>
    <w:p w14:paraId="4BB76567" w14:textId="77777777" w:rsidR="009D7035" w:rsidRPr="00726344" w:rsidRDefault="009D7035" w:rsidP="00434AF5">
      <w:pPr>
        <w:pStyle w:val="NormalnyWeb"/>
        <w:numPr>
          <w:ilvl w:val="0"/>
          <w:numId w:val="82"/>
        </w:numPr>
        <w:spacing w:line="360" w:lineRule="auto"/>
        <w:jc w:val="both"/>
      </w:pPr>
      <w:r w:rsidRPr="00726344">
        <w:t xml:space="preserve">ceramiki, doniczek, porcelany, fajansu, kryształów, </w:t>
      </w:r>
    </w:p>
    <w:p w14:paraId="55B9ECFE" w14:textId="77777777" w:rsidR="009D7035" w:rsidRPr="00726344" w:rsidRDefault="009D7035" w:rsidP="00434AF5">
      <w:pPr>
        <w:pStyle w:val="NormalnyWeb"/>
        <w:numPr>
          <w:ilvl w:val="0"/>
          <w:numId w:val="82"/>
        </w:numPr>
        <w:spacing w:line="360" w:lineRule="auto"/>
        <w:jc w:val="both"/>
      </w:pPr>
      <w:r w:rsidRPr="00726344">
        <w:t xml:space="preserve"> szkła okularowego, </w:t>
      </w:r>
    </w:p>
    <w:p w14:paraId="58C5BE8A" w14:textId="77777777" w:rsidR="009D7035" w:rsidRPr="00726344" w:rsidRDefault="009D7035" w:rsidP="00434AF5">
      <w:pPr>
        <w:pStyle w:val="NormalnyWeb"/>
        <w:numPr>
          <w:ilvl w:val="0"/>
          <w:numId w:val="82"/>
        </w:numPr>
        <w:spacing w:line="360" w:lineRule="auto"/>
        <w:jc w:val="both"/>
      </w:pPr>
      <w:r w:rsidRPr="00726344">
        <w:t xml:space="preserve"> szkła żaroodpornego, </w:t>
      </w:r>
    </w:p>
    <w:p w14:paraId="352B8E0C" w14:textId="77777777" w:rsidR="009D7035" w:rsidRPr="00726344" w:rsidRDefault="009D7035" w:rsidP="00434AF5">
      <w:pPr>
        <w:pStyle w:val="NormalnyWeb"/>
        <w:numPr>
          <w:ilvl w:val="0"/>
          <w:numId w:val="82"/>
        </w:numPr>
        <w:spacing w:line="360" w:lineRule="auto"/>
        <w:jc w:val="both"/>
      </w:pPr>
      <w:r w:rsidRPr="00726344">
        <w:t xml:space="preserve"> zniczy z zawartością wosku, </w:t>
      </w:r>
    </w:p>
    <w:p w14:paraId="62F53AFF" w14:textId="77777777" w:rsidR="009D7035" w:rsidRPr="00726344" w:rsidRDefault="009D7035" w:rsidP="00434AF5">
      <w:pPr>
        <w:pStyle w:val="NormalnyWeb"/>
        <w:numPr>
          <w:ilvl w:val="0"/>
          <w:numId w:val="82"/>
        </w:numPr>
        <w:spacing w:line="360" w:lineRule="auto"/>
        <w:jc w:val="both"/>
      </w:pPr>
      <w:r w:rsidRPr="00726344">
        <w:t xml:space="preserve">żarówek i świetlówek, </w:t>
      </w:r>
    </w:p>
    <w:p w14:paraId="74E54444" w14:textId="77777777" w:rsidR="009D7035" w:rsidRPr="00726344" w:rsidRDefault="009D7035" w:rsidP="00434AF5">
      <w:pPr>
        <w:pStyle w:val="NormalnyWeb"/>
        <w:numPr>
          <w:ilvl w:val="0"/>
          <w:numId w:val="82"/>
        </w:numPr>
        <w:spacing w:line="360" w:lineRule="auto"/>
        <w:jc w:val="both"/>
      </w:pPr>
      <w:r w:rsidRPr="00726344">
        <w:t xml:space="preserve"> reflektorów, </w:t>
      </w:r>
    </w:p>
    <w:p w14:paraId="1A78D9AB" w14:textId="77777777" w:rsidR="009D7035" w:rsidRPr="00726344" w:rsidRDefault="009D7035" w:rsidP="00434AF5">
      <w:pPr>
        <w:pStyle w:val="NormalnyWeb"/>
        <w:numPr>
          <w:ilvl w:val="0"/>
          <w:numId w:val="82"/>
        </w:numPr>
        <w:spacing w:line="360" w:lineRule="auto"/>
        <w:jc w:val="both"/>
      </w:pPr>
      <w:r w:rsidRPr="00726344">
        <w:t xml:space="preserve"> opakowań po lekach, rozpuszczalnikach, olejach silnikowych,</w:t>
      </w:r>
    </w:p>
    <w:p w14:paraId="29433D6E" w14:textId="77777777" w:rsidR="009D7035" w:rsidRPr="00726344" w:rsidRDefault="009D7035" w:rsidP="00434AF5">
      <w:pPr>
        <w:pStyle w:val="NormalnyWeb"/>
        <w:numPr>
          <w:ilvl w:val="0"/>
          <w:numId w:val="82"/>
        </w:numPr>
        <w:spacing w:line="360" w:lineRule="auto"/>
        <w:jc w:val="both"/>
      </w:pPr>
      <w:r w:rsidRPr="00726344">
        <w:t xml:space="preserve"> luster, </w:t>
      </w:r>
    </w:p>
    <w:p w14:paraId="1398634E" w14:textId="77777777" w:rsidR="009D7035" w:rsidRPr="00726344" w:rsidRDefault="009D7035" w:rsidP="00434AF5">
      <w:pPr>
        <w:pStyle w:val="NormalnyWeb"/>
        <w:numPr>
          <w:ilvl w:val="0"/>
          <w:numId w:val="82"/>
        </w:numPr>
        <w:spacing w:line="360" w:lineRule="auto"/>
        <w:jc w:val="both"/>
      </w:pPr>
      <w:r w:rsidRPr="00726344">
        <w:t xml:space="preserve"> szyb okiennych i zbrojonych, </w:t>
      </w:r>
    </w:p>
    <w:p w14:paraId="58265F9B" w14:textId="77777777" w:rsidR="009D7035" w:rsidRPr="00726344" w:rsidRDefault="009D7035" w:rsidP="00434AF5">
      <w:pPr>
        <w:pStyle w:val="NormalnyWeb"/>
        <w:numPr>
          <w:ilvl w:val="0"/>
          <w:numId w:val="82"/>
        </w:numPr>
        <w:spacing w:line="360" w:lineRule="auto"/>
        <w:jc w:val="both"/>
      </w:pPr>
      <w:r w:rsidRPr="00726344">
        <w:t xml:space="preserve">monitorów i lamp telewizyjnych, </w:t>
      </w:r>
    </w:p>
    <w:p w14:paraId="532EA6F5" w14:textId="77777777" w:rsidR="009D7035" w:rsidRPr="00726344" w:rsidRDefault="009D7035" w:rsidP="00434AF5">
      <w:pPr>
        <w:pStyle w:val="NormalnyWeb"/>
        <w:numPr>
          <w:ilvl w:val="0"/>
          <w:numId w:val="82"/>
        </w:numPr>
        <w:spacing w:line="360" w:lineRule="auto"/>
        <w:jc w:val="both"/>
      </w:pPr>
      <w:r w:rsidRPr="00726344">
        <w:t xml:space="preserve"> termometrów i strzykawek.</w:t>
      </w:r>
    </w:p>
    <w:p w14:paraId="3FC7E330" w14:textId="77777777" w:rsidR="009D7035" w:rsidRPr="00726344" w:rsidRDefault="009D7035" w:rsidP="009D7035">
      <w:pPr>
        <w:spacing w:line="360" w:lineRule="auto"/>
        <w:jc w:val="both"/>
        <w:rPr>
          <w:rStyle w:val="Pogrubienie"/>
          <w:rFonts w:ascii="Times New Roman" w:hAnsi="Times New Roman" w:cs="Times New Roman"/>
          <w:b w:val="0"/>
          <w:sz w:val="24"/>
          <w:szCs w:val="24"/>
          <w:u w:val="single"/>
        </w:rPr>
      </w:pPr>
      <w:r w:rsidRPr="00726344">
        <w:rPr>
          <w:rStyle w:val="Pogrubienie"/>
          <w:rFonts w:ascii="Times New Roman" w:hAnsi="Times New Roman" w:cs="Times New Roman"/>
          <w:sz w:val="24"/>
          <w:szCs w:val="24"/>
          <w:u w:val="single"/>
        </w:rPr>
        <w:t>Żółty - metale i tworzywa sztuczne</w:t>
      </w:r>
    </w:p>
    <w:p w14:paraId="72638EA3" w14:textId="77777777" w:rsidR="009D7035" w:rsidRPr="00726344" w:rsidRDefault="009D7035" w:rsidP="009D7035">
      <w:pPr>
        <w:pStyle w:val="NormalnyWeb"/>
        <w:spacing w:line="360" w:lineRule="auto"/>
        <w:jc w:val="both"/>
        <w:rPr>
          <w:rFonts w:eastAsiaTheme="majorEastAsia"/>
        </w:rPr>
      </w:pPr>
      <w:r w:rsidRPr="00726344">
        <w:t>Wrzucamy:</w:t>
      </w:r>
    </w:p>
    <w:p w14:paraId="7063FA20" w14:textId="77777777" w:rsidR="009D7035" w:rsidRPr="00726344" w:rsidRDefault="009D7035" w:rsidP="00434AF5">
      <w:pPr>
        <w:pStyle w:val="NormalnyWeb"/>
        <w:numPr>
          <w:ilvl w:val="0"/>
          <w:numId w:val="83"/>
        </w:numPr>
        <w:spacing w:line="360" w:lineRule="auto"/>
        <w:jc w:val="both"/>
      </w:pPr>
      <w:r w:rsidRPr="00726344">
        <w:t xml:space="preserve">odkręcone i zgniecione plastikowe butelki po napojach, </w:t>
      </w:r>
    </w:p>
    <w:p w14:paraId="467F81A7" w14:textId="77777777" w:rsidR="009D7035" w:rsidRPr="00726344" w:rsidRDefault="009D7035" w:rsidP="00434AF5">
      <w:pPr>
        <w:pStyle w:val="NormalnyWeb"/>
        <w:numPr>
          <w:ilvl w:val="0"/>
          <w:numId w:val="83"/>
        </w:numPr>
        <w:spacing w:line="360" w:lineRule="auto"/>
        <w:jc w:val="both"/>
      </w:pPr>
      <w:r w:rsidRPr="00726344">
        <w:t xml:space="preserve"> nakrętki, o ile nie zbieramy ich osobno w ramach akcji dobroczynnych, </w:t>
      </w:r>
    </w:p>
    <w:p w14:paraId="249DD064" w14:textId="77777777" w:rsidR="009D7035" w:rsidRPr="00726344" w:rsidRDefault="009D7035" w:rsidP="00434AF5">
      <w:pPr>
        <w:pStyle w:val="NormalnyWeb"/>
        <w:numPr>
          <w:ilvl w:val="0"/>
          <w:numId w:val="83"/>
        </w:numPr>
        <w:spacing w:line="360" w:lineRule="auto"/>
        <w:jc w:val="both"/>
      </w:pPr>
      <w:r w:rsidRPr="00726344">
        <w:t xml:space="preserve"> plastikowe opakowania po produktach spożywczych, </w:t>
      </w:r>
    </w:p>
    <w:p w14:paraId="5550554F" w14:textId="77777777" w:rsidR="009D7035" w:rsidRPr="00726344" w:rsidRDefault="009D7035" w:rsidP="00434AF5">
      <w:pPr>
        <w:pStyle w:val="NormalnyWeb"/>
        <w:numPr>
          <w:ilvl w:val="0"/>
          <w:numId w:val="83"/>
        </w:numPr>
        <w:spacing w:line="360" w:lineRule="auto"/>
        <w:jc w:val="both"/>
      </w:pPr>
      <w:r w:rsidRPr="00726344">
        <w:t xml:space="preserve"> opakowania wielomateriałowe (np. kartony po mleku i sokach), </w:t>
      </w:r>
    </w:p>
    <w:p w14:paraId="05E58E65" w14:textId="77777777" w:rsidR="009D7035" w:rsidRPr="00726344" w:rsidRDefault="009D7035" w:rsidP="00434AF5">
      <w:pPr>
        <w:pStyle w:val="NormalnyWeb"/>
        <w:numPr>
          <w:ilvl w:val="0"/>
          <w:numId w:val="83"/>
        </w:numPr>
        <w:spacing w:line="360" w:lineRule="auto"/>
        <w:jc w:val="both"/>
      </w:pPr>
      <w:r w:rsidRPr="00726344">
        <w:t xml:space="preserve"> opakowania po środkach czystości (np. proszkach do prania), kosmetykach (np. szamponach, paście do zębów) itp., </w:t>
      </w:r>
    </w:p>
    <w:p w14:paraId="5294723C" w14:textId="77777777" w:rsidR="009D7035" w:rsidRPr="00726344" w:rsidRDefault="009D7035" w:rsidP="00434AF5">
      <w:pPr>
        <w:pStyle w:val="NormalnyWeb"/>
        <w:numPr>
          <w:ilvl w:val="0"/>
          <w:numId w:val="83"/>
        </w:numPr>
        <w:spacing w:line="360" w:lineRule="auto"/>
        <w:jc w:val="both"/>
      </w:pPr>
      <w:r w:rsidRPr="00726344">
        <w:t xml:space="preserve"> plastikowe torby, worki, reklamówki, inne folie, </w:t>
      </w:r>
    </w:p>
    <w:p w14:paraId="23EF54D2" w14:textId="77777777" w:rsidR="009D7035" w:rsidRPr="00726344" w:rsidRDefault="009D7035" w:rsidP="00434AF5">
      <w:pPr>
        <w:pStyle w:val="NormalnyWeb"/>
        <w:numPr>
          <w:ilvl w:val="0"/>
          <w:numId w:val="83"/>
        </w:numPr>
        <w:spacing w:line="360" w:lineRule="auto"/>
        <w:jc w:val="both"/>
      </w:pPr>
      <w:r w:rsidRPr="00726344">
        <w:t xml:space="preserve"> aluminiowe puszki po napojach i sokach, </w:t>
      </w:r>
    </w:p>
    <w:p w14:paraId="2F95BAC8" w14:textId="77777777" w:rsidR="009D7035" w:rsidRPr="00726344" w:rsidRDefault="009D7035" w:rsidP="00434AF5">
      <w:pPr>
        <w:pStyle w:val="NormalnyWeb"/>
        <w:numPr>
          <w:ilvl w:val="0"/>
          <w:numId w:val="83"/>
        </w:numPr>
        <w:spacing w:line="360" w:lineRule="auto"/>
        <w:jc w:val="both"/>
      </w:pPr>
      <w:r w:rsidRPr="00726344">
        <w:t xml:space="preserve">puszki po konserwach, </w:t>
      </w:r>
    </w:p>
    <w:p w14:paraId="1E2B50DE" w14:textId="77777777" w:rsidR="009D7035" w:rsidRPr="00726344" w:rsidRDefault="009D7035" w:rsidP="00434AF5">
      <w:pPr>
        <w:pStyle w:val="NormalnyWeb"/>
        <w:numPr>
          <w:ilvl w:val="0"/>
          <w:numId w:val="83"/>
        </w:numPr>
        <w:spacing w:line="360" w:lineRule="auto"/>
        <w:jc w:val="both"/>
      </w:pPr>
      <w:r w:rsidRPr="00726344">
        <w:t xml:space="preserve"> folię aluminiową, </w:t>
      </w:r>
    </w:p>
    <w:p w14:paraId="7ECA0FB0" w14:textId="77777777" w:rsidR="009D7035" w:rsidRPr="00726344" w:rsidRDefault="009D7035" w:rsidP="00434AF5">
      <w:pPr>
        <w:pStyle w:val="NormalnyWeb"/>
        <w:numPr>
          <w:ilvl w:val="0"/>
          <w:numId w:val="83"/>
        </w:numPr>
        <w:spacing w:line="360" w:lineRule="auto"/>
        <w:jc w:val="both"/>
      </w:pPr>
      <w:r w:rsidRPr="00726344">
        <w:t xml:space="preserve"> metale kolorowe, </w:t>
      </w:r>
    </w:p>
    <w:p w14:paraId="28C8D83D" w14:textId="77777777" w:rsidR="009D7035" w:rsidRPr="00726344" w:rsidRDefault="009D7035" w:rsidP="00434AF5">
      <w:pPr>
        <w:pStyle w:val="NormalnyWeb"/>
        <w:numPr>
          <w:ilvl w:val="0"/>
          <w:numId w:val="83"/>
        </w:numPr>
        <w:spacing w:line="360" w:lineRule="auto"/>
        <w:jc w:val="both"/>
      </w:pPr>
      <w:r w:rsidRPr="00726344">
        <w:lastRenderedPageBreak/>
        <w:t xml:space="preserve"> kapsle, zakrętki od słoików, </w:t>
      </w:r>
    </w:p>
    <w:p w14:paraId="3C1C5508" w14:textId="77777777" w:rsidR="009D7035" w:rsidRPr="00726344" w:rsidRDefault="009D7035" w:rsidP="00434AF5">
      <w:pPr>
        <w:pStyle w:val="NormalnyWeb"/>
        <w:numPr>
          <w:ilvl w:val="0"/>
          <w:numId w:val="83"/>
        </w:numPr>
        <w:spacing w:line="360" w:lineRule="auto"/>
        <w:jc w:val="both"/>
      </w:pPr>
      <w:r w:rsidRPr="00726344">
        <w:t xml:space="preserve"> zabawki (zabawki z tworzywa sztucznego, o ile nie są wykonane z trwale połączonych kilku surowców).</w:t>
      </w:r>
    </w:p>
    <w:p w14:paraId="25F6E894" w14:textId="77777777" w:rsidR="009D7035" w:rsidRPr="00726344" w:rsidRDefault="009D7035" w:rsidP="009D7035">
      <w:pPr>
        <w:pStyle w:val="NormalnyWeb"/>
        <w:spacing w:line="360" w:lineRule="auto"/>
        <w:jc w:val="both"/>
      </w:pPr>
      <w:r w:rsidRPr="00726344">
        <w:t>Nie wrzucamy:</w:t>
      </w:r>
    </w:p>
    <w:p w14:paraId="0C4532FC" w14:textId="77777777" w:rsidR="009D7035" w:rsidRPr="00726344" w:rsidRDefault="009D7035" w:rsidP="00434AF5">
      <w:pPr>
        <w:pStyle w:val="NormalnyWeb"/>
        <w:numPr>
          <w:ilvl w:val="0"/>
          <w:numId w:val="84"/>
        </w:numPr>
        <w:spacing w:line="360" w:lineRule="auto"/>
        <w:jc w:val="both"/>
      </w:pPr>
      <w:r w:rsidRPr="00726344">
        <w:t xml:space="preserve">butelek i pojemników z zawartością, </w:t>
      </w:r>
    </w:p>
    <w:p w14:paraId="55C1B062" w14:textId="77777777" w:rsidR="009D7035" w:rsidRPr="00726344" w:rsidRDefault="009D7035" w:rsidP="00434AF5">
      <w:pPr>
        <w:pStyle w:val="NormalnyWeb"/>
        <w:numPr>
          <w:ilvl w:val="0"/>
          <w:numId w:val="84"/>
        </w:numPr>
        <w:spacing w:line="360" w:lineRule="auto"/>
        <w:jc w:val="both"/>
      </w:pPr>
      <w:r w:rsidRPr="00726344">
        <w:t xml:space="preserve"> opakowań po lekach i zużytych artykułów medycznych, </w:t>
      </w:r>
    </w:p>
    <w:p w14:paraId="02987A58" w14:textId="77777777" w:rsidR="009D7035" w:rsidRPr="00726344" w:rsidRDefault="009D7035" w:rsidP="00434AF5">
      <w:pPr>
        <w:pStyle w:val="NormalnyWeb"/>
        <w:numPr>
          <w:ilvl w:val="0"/>
          <w:numId w:val="84"/>
        </w:numPr>
        <w:spacing w:line="360" w:lineRule="auto"/>
        <w:jc w:val="both"/>
      </w:pPr>
      <w:r w:rsidRPr="00726344">
        <w:t xml:space="preserve"> opakowań po olejach silnikowych,</w:t>
      </w:r>
    </w:p>
    <w:p w14:paraId="2E9A342C" w14:textId="77777777" w:rsidR="009D7035" w:rsidRPr="00726344" w:rsidRDefault="009D7035" w:rsidP="00434AF5">
      <w:pPr>
        <w:pStyle w:val="NormalnyWeb"/>
        <w:numPr>
          <w:ilvl w:val="0"/>
          <w:numId w:val="84"/>
        </w:numPr>
        <w:spacing w:line="360" w:lineRule="auto"/>
        <w:jc w:val="both"/>
      </w:pPr>
      <w:r w:rsidRPr="00726344">
        <w:t xml:space="preserve">  części samochodowych,</w:t>
      </w:r>
    </w:p>
    <w:p w14:paraId="6CD04A49" w14:textId="77777777" w:rsidR="009D7035" w:rsidRPr="00726344" w:rsidRDefault="009D7035" w:rsidP="00434AF5">
      <w:pPr>
        <w:pStyle w:val="NormalnyWeb"/>
        <w:numPr>
          <w:ilvl w:val="0"/>
          <w:numId w:val="84"/>
        </w:numPr>
        <w:spacing w:line="360" w:lineRule="auto"/>
        <w:jc w:val="both"/>
      </w:pPr>
      <w:r w:rsidRPr="00726344">
        <w:t xml:space="preserve">  zużytych baterii i akumulatorów, </w:t>
      </w:r>
    </w:p>
    <w:p w14:paraId="0DBEBC3F" w14:textId="77777777" w:rsidR="009D7035" w:rsidRPr="00726344" w:rsidRDefault="009D7035" w:rsidP="00434AF5">
      <w:pPr>
        <w:pStyle w:val="NormalnyWeb"/>
        <w:numPr>
          <w:ilvl w:val="0"/>
          <w:numId w:val="84"/>
        </w:numPr>
        <w:spacing w:line="360" w:lineRule="auto"/>
        <w:jc w:val="both"/>
      </w:pPr>
      <w:r w:rsidRPr="00726344">
        <w:t xml:space="preserve">puszek i pojemników po farbach i lakierach, </w:t>
      </w:r>
    </w:p>
    <w:p w14:paraId="69487BC0" w14:textId="77777777" w:rsidR="009D7035" w:rsidRPr="00726344" w:rsidRDefault="009D7035" w:rsidP="00434AF5">
      <w:pPr>
        <w:pStyle w:val="NormalnyWeb"/>
        <w:numPr>
          <w:ilvl w:val="0"/>
          <w:numId w:val="84"/>
        </w:numPr>
        <w:spacing w:line="360" w:lineRule="auto"/>
        <w:jc w:val="both"/>
      </w:pPr>
      <w:r w:rsidRPr="00726344">
        <w:t xml:space="preserve"> zużytego sprzętu elektronicznego i AGD.</w:t>
      </w:r>
    </w:p>
    <w:p w14:paraId="1CC05DCD" w14:textId="77777777" w:rsidR="009D7035" w:rsidRPr="00726344" w:rsidRDefault="009D7035" w:rsidP="009D7035">
      <w:pPr>
        <w:spacing w:line="360" w:lineRule="auto"/>
        <w:jc w:val="both"/>
        <w:rPr>
          <w:rFonts w:ascii="Times New Roman" w:hAnsi="Times New Roman" w:cs="Times New Roman"/>
          <w:b/>
          <w:sz w:val="24"/>
          <w:szCs w:val="24"/>
          <w:u w:val="single"/>
        </w:rPr>
      </w:pPr>
      <w:r w:rsidRPr="00726344">
        <w:rPr>
          <w:rStyle w:val="Pogrubienie"/>
          <w:rFonts w:ascii="Times New Roman" w:hAnsi="Times New Roman" w:cs="Times New Roman"/>
          <w:sz w:val="24"/>
          <w:szCs w:val="24"/>
          <w:u w:val="single"/>
        </w:rPr>
        <w:t>Brązowy - odpady ulegające biodegradacji</w:t>
      </w:r>
    </w:p>
    <w:p w14:paraId="1ADB4E47" w14:textId="77777777" w:rsidR="009D7035" w:rsidRPr="00726344" w:rsidRDefault="009D7035" w:rsidP="009D7035">
      <w:pPr>
        <w:pStyle w:val="NormalnyWeb"/>
        <w:spacing w:line="360" w:lineRule="auto"/>
        <w:jc w:val="both"/>
      </w:pPr>
      <w:r w:rsidRPr="00726344">
        <w:t>Wrzucamy:</w:t>
      </w:r>
    </w:p>
    <w:p w14:paraId="6A56B43C" w14:textId="77777777" w:rsidR="009D7035" w:rsidRPr="00726344" w:rsidRDefault="009D7035" w:rsidP="00434AF5">
      <w:pPr>
        <w:pStyle w:val="NormalnyWeb"/>
        <w:numPr>
          <w:ilvl w:val="0"/>
          <w:numId w:val="85"/>
        </w:numPr>
        <w:spacing w:line="360" w:lineRule="auto"/>
        <w:jc w:val="both"/>
      </w:pPr>
      <w:r w:rsidRPr="00726344">
        <w:t xml:space="preserve">odpadki warzywne i owocowe (w tym obierki itp.), </w:t>
      </w:r>
    </w:p>
    <w:p w14:paraId="1B4D55B7" w14:textId="77777777" w:rsidR="009D7035" w:rsidRPr="00726344" w:rsidRDefault="009D7035" w:rsidP="00434AF5">
      <w:pPr>
        <w:pStyle w:val="NormalnyWeb"/>
        <w:numPr>
          <w:ilvl w:val="0"/>
          <w:numId w:val="85"/>
        </w:numPr>
        <w:spacing w:line="360" w:lineRule="auto"/>
        <w:jc w:val="both"/>
      </w:pPr>
      <w:r w:rsidRPr="00726344">
        <w:t xml:space="preserve"> gałęzie drzew i krzewów, </w:t>
      </w:r>
    </w:p>
    <w:p w14:paraId="00DE00E3" w14:textId="77777777" w:rsidR="009D7035" w:rsidRPr="00726344" w:rsidRDefault="009D7035" w:rsidP="00434AF5">
      <w:pPr>
        <w:pStyle w:val="NormalnyWeb"/>
        <w:numPr>
          <w:ilvl w:val="0"/>
          <w:numId w:val="85"/>
        </w:numPr>
        <w:spacing w:line="360" w:lineRule="auto"/>
        <w:jc w:val="both"/>
      </w:pPr>
      <w:r w:rsidRPr="00726344">
        <w:t xml:space="preserve"> skoszoną trawę, liście, kwiaty, </w:t>
      </w:r>
    </w:p>
    <w:p w14:paraId="5FD4A8CE" w14:textId="77777777" w:rsidR="009D7035" w:rsidRPr="00726344" w:rsidRDefault="009D7035" w:rsidP="00434AF5">
      <w:pPr>
        <w:pStyle w:val="NormalnyWeb"/>
        <w:numPr>
          <w:ilvl w:val="0"/>
          <w:numId w:val="85"/>
        </w:numPr>
        <w:spacing w:line="360" w:lineRule="auto"/>
        <w:jc w:val="both"/>
      </w:pPr>
      <w:r w:rsidRPr="00726344">
        <w:t xml:space="preserve"> trociny i korę drzew, </w:t>
      </w:r>
    </w:p>
    <w:p w14:paraId="7C5CC458" w14:textId="77777777" w:rsidR="009D7035" w:rsidRPr="00726344" w:rsidRDefault="009D7035" w:rsidP="00434AF5">
      <w:pPr>
        <w:pStyle w:val="NormalnyWeb"/>
        <w:numPr>
          <w:ilvl w:val="0"/>
          <w:numId w:val="85"/>
        </w:numPr>
        <w:spacing w:line="360" w:lineRule="auto"/>
        <w:jc w:val="both"/>
      </w:pPr>
      <w:r w:rsidRPr="00726344">
        <w:t xml:space="preserve"> resztki jedzenia.</w:t>
      </w:r>
    </w:p>
    <w:p w14:paraId="0DE563A6" w14:textId="77777777" w:rsidR="009D7035" w:rsidRPr="00726344" w:rsidRDefault="009D7035" w:rsidP="009D7035">
      <w:pPr>
        <w:pStyle w:val="NormalnyWeb"/>
        <w:spacing w:line="360" w:lineRule="auto"/>
        <w:jc w:val="both"/>
      </w:pPr>
      <w:r w:rsidRPr="00726344">
        <w:t>Nie wrzucamy:</w:t>
      </w:r>
    </w:p>
    <w:p w14:paraId="342C9E90" w14:textId="77777777" w:rsidR="009D7035" w:rsidRPr="00726344" w:rsidRDefault="009D7035" w:rsidP="00434AF5">
      <w:pPr>
        <w:pStyle w:val="NormalnyWeb"/>
        <w:numPr>
          <w:ilvl w:val="0"/>
          <w:numId w:val="86"/>
        </w:numPr>
        <w:spacing w:line="360" w:lineRule="auto"/>
        <w:jc w:val="both"/>
      </w:pPr>
      <w:r w:rsidRPr="00726344">
        <w:t xml:space="preserve">kości zwierząt, </w:t>
      </w:r>
    </w:p>
    <w:p w14:paraId="2ECBCA30" w14:textId="77777777" w:rsidR="009D7035" w:rsidRPr="00726344" w:rsidRDefault="009D7035" w:rsidP="00434AF5">
      <w:pPr>
        <w:pStyle w:val="NormalnyWeb"/>
        <w:numPr>
          <w:ilvl w:val="0"/>
          <w:numId w:val="86"/>
        </w:numPr>
        <w:spacing w:line="360" w:lineRule="auto"/>
        <w:jc w:val="both"/>
      </w:pPr>
      <w:r w:rsidRPr="00726344">
        <w:t xml:space="preserve"> odchodów zwierząt, </w:t>
      </w:r>
    </w:p>
    <w:p w14:paraId="5B185F0A" w14:textId="77777777" w:rsidR="009D7035" w:rsidRPr="00726344" w:rsidRDefault="009D7035" w:rsidP="00434AF5">
      <w:pPr>
        <w:pStyle w:val="NormalnyWeb"/>
        <w:numPr>
          <w:ilvl w:val="0"/>
          <w:numId w:val="86"/>
        </w:numPr>
        <w:spacing w:line="360" w:lineRule="auto"/>
        <w:jc w:val="both"/>
      </w:pPr>
      <w:r w:rsidRPr="00726344">
        <w:t xml:space="preserve"> popiołu z węgla kamiennego, </w:t>
      </w:r>
    </w:p>
    <w:p w14:paraId="5102E709" w14:textId="77777777" w:rsidR="009D7035" w:rsidRPr="00726344" w:rsidRDefault="009D7035" w:rsidP="00434AF5">
      <w:pPr>
        <w:pStyle w:val="NormalnyWeb"/>
        <w:numPr>
          <w:ilvl w:val="0"/>
          <w:numId w:val="86"/>
        </w:numPr>
        <w:spacing w:line="360" w:lineRule="auto"/>
        <w:jc w:val="both"/>
      </w:pPr>
      <w:r w:rsidRPr="00726344">
        <w:t xml:space="preserve"> leków, </w:t>
      </w:r>
    </w:p>
    <w:p w14:paraId="77662D64" w14:textId="77777777" w:rsidR="009D7035" w:rsidRPr="00726344" w:rsidRDefault="009D7035" w:rsidP="00434AF5">
      <w:pPr>
        <w:pStyle w:val="NormalnyWeb"/>
        <w:numPr>
          <w:ilvl w:val="0"/>
          <w:numId w:val="86"/>
        </w:numPr>
        <w:spacing w:line="360" w:lineRule="auto"/>
        <w:jc w:val="both"/>
      </w:pPr>
      <w:r w:rsidRPr="00726344">
        <w:t xml:space="preserve"> drewna impregnowanego, </w:t>
      </w:r>
    </w:p>
    <w:p w14:paraId="25E84F77" w14:textId="77777777" w:rsidR="009D7035" w:rsidRPr="00726344" w:rsidRDefault="009D7035" w:rsidP="00434AF5">
      <w:pPr>
        <w:pStyle w:val="NormalnyWeb"/>
        <w:numPr>
          <w:ilvl w:val="0"/>
          <w:numId w:val="86"/>
        </w:numPr>
        <w:spacing w:line="360" w:lineRule="auto"/>
        <w:jc w:val="both"/>
      </w:pPr>
      <w:r w:rsidRPr="00726344">
        <w:t xml:space="preserve"> płyt wiórowych i MDF,</w:t>
      </w:r>
    </w:p>
    <w:p w14:paraId="5C3D3EB4" w14:textId="77777777" w:rsidR="009D7035" w:rsidRPr="00726344" w:rsidRDefault="009D7035" w:rsidP="00434AF5">
      <w:pPr>
        <w:pStyle w:val="NormalnyWeb"/>
        <w:numPr>
          <w:ilvl w:val="0"/>
          <w:numId w:val="86"/>
        </w:numPr>
        <w:spacing w:line="360" w:lineRule="auto"/>
        <w:jc w:val="both"/>
      </w:pPr>
      <w:r w:rsidRPr="00726344">
        <w:t xml:space="preserve"> ziemi i kamieni, </w:t>
      </w:r>
    </w:p>
    <w:p w14:paraId="349B5B41" w14:textId="77777777" w:rsidR="009D7035" w:rsidRPr="00726344" w:rsidRDefault="009D7035" w:rsidP="00434AF5">
      <w:pPr>
        <w:pStyle w:val="NormalnyWeb"/>
        <w:numPr>
          <w:ilvl w:val="0"/>
          <w:numId w:val="86"/>
        </w:numPr>
        <w:spacing w:line="360" w:lineRule="auto"/>
        <w:jc w:val="both"/>
      </w:pPr>
      <w:r w:rsidRPr="00726344">
        <w:t xml:space="preserve"> innych odpadów komunalnych (w tym niebezpiecznych)</w:t>
      </w:r>
    </w:p>
    <w:p w14:paraId="47089A9D" w14:textId="77777777" w:rsidR="009D7035" w:rsidRPr="00726344" w:rsidRDefault="009D7035" w:rsidP="009D7035">
      <w:pPr>
        <w:pStyle w:val="Legenda"/>
        <w:rPr>
          <w:rFonts w:ascii="Times New Roman" w:hAnsi="Times New Roman" w:cs="Times New Roman"/>
          <w:color w:val="auto"/>
          <w:sz w:val="24"/>
          <w:szCs w:val="24"/>
        </w:rPr>
      </w:pPr>
      <w:bookmarkStart w:id="247" w:name="_Toc21387043"/>
      <w:bookmarkStart w:id="248" w:name="_Toc21635647"/>
      <w:r w:rsidRPr="00726344">
        <w:rPr>
          <w:rFonts w:ascii="Times New Roman" w:hAnsi="Times New Roman" w:cs="Times New Roman"/>
          <w:color w:val="auto"/>
          <w:sz w:val="24"/>
          <w:szCs w:val="24"/>
        </w:rPr>
        <w:lastRenderedPageBreak/>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Odpady zebrane w ciągu roku na terenie Gminy Ruciane- Nida. Stan na 31.12.2017 r.</w:t>
      </w:r>
      <w:bookmarkEnd w:id="247"/>
      <w:bookmarkEnd w:id="248"/>
      <w:r w:rsidRPr="00726344">
        <w:rPr>
          <w:rFonts w:ascii="Times New Roman" w:hAnsi="Times New Roman" w:cs="Times New Roman"/>
          <w:color w:val="auto"/>
          <w:sz w:val="24"/>
          <w:szCs w:val="24"/>
        </w:rPr>
        <w:t xml:space="preserve"> </w:t>
      </w:r>
    </w:p>
    <w:tbl>
      <w:tblPr>
        <w:tblStyle w:val="Siatkatabelijasna"/>
        <w:tblW w:w="0" w:type="auto"/>
        <w:tblLook w:val="04A0" w:firstRow="1" w:lastRow="0" w:firstColumn="1" w:lastColumn="0" w:noHBand="0" w:noVBand="1"/>
      </w:tblPr>
      <w:tblGrid>
        <w:gridCol w:w="6968"/>
        <w:gridCol w:w="1163"/>
        <w:gridCol w:w="931"/>
      </w:tblGrid>
      <w:tr w:rsidR="009D7035" w:rsidRPr="00726344" w14:paraId="6A97F319" w14:textId="77777777" w:rsidTr="00A46ADE">
        <w:tc>
          <w:tcPr>
            <w:tcW w:w="0" w:type="auto"/>
            <w:hideMark/>
          </w:tcPr>
          <w:p w14:paraId="3020563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Odpady zebrane w ciągu roku</w:t>
            </w:r>
          </w:p>
        </w:tc>
        <w:tc>
          <w:tcPr>
            <w:tcW w:w="0" w:type="auto"/>
            <w:hideMark/>
          </w:tcPr>
          <w:p w14:paraId="639987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hideMark/>
          </w:tcPr>
          <w:p w14:paraId="13E59B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47EB7F52" w14:textId="77777777" w:rsidTr="00A46ADE">
        <w:tc>
          <w:tcPr>
            <w:tcW w:w="0" w:type="auto"/>
            <w:hideMark/>
          </w:tcPr>
          <w:p w14:paraId="6255F3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Ogółem</w:t>
            </w:r>
          </w:p>
        </w:tc>
        <w:tc>
          <w:tcPr>
            <w:tcW w:w="0" w:type="auto"/>
            <w:hideMark/>
          </w:tcPr>
          <w:p w14:paraId="165EF1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0" w:type="auto"/>
          </w:tcPr>
          <w:p w14:paraId="5356E7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2725,57</w:t>
            </w:r>
          </w:p>
        </w:tc>
      </w:tr>
      <w:tr w:rsidR="009D7035" w:rsidRPr="00726344" w14:paraId="07D1F902" w14:textId="77777777" w:rsidTr="00A46ADE">
        <w:tc>
          <w:tcPr>
            <w:tcW w:w="0" w:type="auto"/>
            <w:hideMark/>
          </w:tcPr>
          <w:p w14:paraId="308048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 gospodarstw domowych</w:t>
            </w:r>
          </w:p>
        </w:tc>
        <w:tc>
          <w:tcPr>
            <w:tcW w:w="0" w:type="auto"/>
            <w:hideMark/>
          </w:tcPr>
          <w:p w14:paraId="445EBD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0" w:type="auto"/>
          </w:tcPr>
          <w:p w14:paraId="01968DF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1978,25</w:t>
            </w:r>
          </w:p>
        </w:tc>
      </w:tr>
      <w:tr w:rsidR="009D7035" w:rsidRPr="00726344" w14:paraId="4B43552D" w14:textId="77777777" w:rsidTr="00A46ADE">
        <w:tc>
          <w:tcPr>
            <w:tcW w:w="0" w:type="auto"/>
            <w:hideMark/>
          </w:tcPr>
          <w:p w14:paraId="1D4A69E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 innych źródeł (usług komunalnych, handlu, małego biznesu, biur i instytucji)</w:t>
            </w:r>
          </w:p>
        </w:tc>
        <w:tc>
          <w:tcPr>
            <w:tcW w:w="0" w:type="auto"/>
            <w:hideMark/>
          </w:tcPr>
          <w:p w14:paraId="4ACD1C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0" w:type="auto"/>
          </w:tcPr>
          <w:p w14:paraId="39CEBD5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747,32</w:t>
            </w:r>
          </w:p>
        </w:tc>
      </w:tr>
    </w:tbl>
    <w:p w14:paraId="7127889F"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14B11D79" w14:textId="77777777" w:rsidR="009D7035" w:rsidRPr="00726344" w:rsidRDefault="009D7035" w:rsidP="009D7035">
      <w:pPr>
        <w:pStyle w:val="Legenda"/>
        <w:rPr>
          <w:rFonts w:ascii="Times New Roman" w:hAnsi="Times New Roman" w:cs="Times New Roman"/>
          <w:color w:val="auto"/>
          <w:sz w:val="24"/>
          <w:szCs w:val="24"/>
        </w:rPr>
      </w:pPr>
      <w:bookmarkStart w:id="249" w:name="_Toc21387044"/>
      <w:bookmarkStart w:id="250" w:name="_Toc2163564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Odpady zebrane selektywnie w ciągu roku na terenie Gminy Ruciane- Nida. Stan na 31.12.2017 r.</w:t>
      </w:r>
      <w:bookmarkEnd w:id="249"/>
      <w:bookmarkEnd w:id="250"/>
    </w:p>
    <w:tbl>
      <w:tblPr>
        <w:tblStyle w:val="Siatkatabelijasna"/>
        <w:tblW w:w="0" w:type="auto"/>
        <w:tblLook w:val="04A0" w:firstRow="1" w:lastRow="0" w:firstColumn="1" w:lastColumn="0" w:noHBand="0" w:noVBand="1"/>
      </w:tblPr>
      <w:tblGrid>
        <w:gridCol w:w="3031"/>
        <w:gridCol w:w="3020"/>
        <w:gridCol w:w="3011"/>
      </w:tblGrid>
      <w:tr w:rsidR="009D7035" w:rsidRPr="00726344" w14:paraId="6CD03D2B" w14:textId="77777777" w:rsidTr="00A46ADE">
        <w:tc>
          <w:tcPr>
            <w:tcW w:w="3070" w:type="dxa"/>
            <w:hideMark/>
          </w:tcPr>
          <w:p w14:paraId="69C459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Odpady zebrane w ciągu roku</w:t>
            </w:r>
          </w:p>
        </w:tc>
        <w:tc>
          <w:tcPr>
            <w:tcW w:w="3071" w:type="dxa"/>
            <w:hideMark/>
          </w:tcPr>
          <w:p w14:paraId="2C98A3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3071" w:type="dxa"/>
            <w:hideMark/>
          </w:tcPr>
          <w:p w14:paraId="76BDDCE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708DF516" w14:textId="77777777" w:rsidTr="00A46ADE">
        <w:tc>
          <w:tcPr>
            <w:tcW w:w="3070" w:type="dxa"/>
            <w:hideMark/>
          </w:tcPr>
          <w:p w14:paraId="0BC77D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Ogółem</w:t>
            </w:r>
          </w:p>
        </w:tc>
        <w:tc>
          <w:tcPr>
            <w:tcW w:w="3071" w:type="dxa"/>
            <w:hideMark/>
          </w:tcPr>
          <w:p w14:paraId="7F3014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tcPr>
          <w:p w14:paraId="729245D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491,49</w:t>
            </w:r>
          </w:p>
        </w:tc>
      </w:tr>
      <w:tr w:rsidR="009D7035" w:rsidRPr="00726344" w14:paraId="54BE1089" w14:textId="77777777" w:rsidTr="00A46ADE">
        <w:tc>
          <w:tcPr>
            <w:tcW w:w="3070" w:type="dxa"/>
            <w:hideMark/>
          </w:tcPr>
          <w:p w14:paraId="11003ED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 gospodarstw domowych</w:t>
            </w:r>
          </w:p>
        </w:tc>
        <w:tc>
          <w:tcPr>
            <w:tcW w:w="3071" w:type="dxa"/>
            <w:hideMark/>
          </w:tcPr>
          <w:p w14:paraId="517661B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tcPr>
          <w:p w14:paraId="459087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482,93</w:t>
            </w:r>
          </w:p>
        </w:tc>
      </w:tr>
      <w:tr w:rsidR="009D7035" w:rsidRPr="00726344" w14:paraId="211BFF6E" w14:textId="77777777" w:rsidTr="00A46ADE">
        <w:tc>
          <w:tcPr>
            <w:tcW w:w="3070" w:type="dxa"/>
            <w:hideMark/>
          </w:tcPr>
          <w:p w14:paraId="1A8D3B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 innych źródeł (usług komunalnych, handlu, małego biznesu, biur i instytucji)</w:t>
            </w:r>
          </w:p>
        </w:tc>
        <w:tc>
          <w:tcPr>
            <w:tcW w:w="3071" w:type="dxa"/>
            <w:hideMark/>
          </w:tcPr>
          <w:p w14:paraId="373ECDA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tcPr>
          <w:p w14:paraId="7F6357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8,56</w:t>
            </w:r>
          </w:p>
        </w:tc>
      </w:tr>
      <w:tr w:rsidR="009D7035" w:rsidRPr="00726344" w14:paraId="3546207B" w14:textId="77777777" w:rsidTr="00A46ADE">
        <w:tc>
          <w:tcPr>
            <w:tcW w:w="9212" w:type="dxa"/>
            <w:gridSpan w:val="3"/>
            <w:hideMark/>
          </w:tcPr>
          <w:p w14:paraId="4A22D4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Papier i tektura</w:t>
            </w:r>
          </w:p>
        </w:tc>
      </w:tr>
      <w:tr w:rsidR="009D7035" w:rsidRPr="00726344" w14:paraId="063EDDE4" w14:textId="77777777" w:rsidTr="00A46ADE">
        <w:tc>
          <w:tcPr>
            <w:tcW w:w="3070" w:type="dxa"/>
            <w:hideMark/>
          </w:tcPr>
          <w:p w14:paraId="5E58DF88"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hideMark/>
          </w:tcPr>
          <w:p w14:paraId="12843DE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7646693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59,90</w:t>
            </w:r>
          </w:p>
        </w:tc>
      </w:tr>
      <w:tr w:rsidR="009D7035" w:rsidRPr="00726344" w14:paraId="2192444A" w14:textId="77777777" w:rsidTr="00A46ADE">
        <w:tc>
          <w:tcPr>
            <w:tcW w:w="9212" w:type="dxa"/>
            <w:gridSpan w:val="3"/>
            <w:hideMark/>
          </w:tcPr>
          <w:p w14:paraId="34D319D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Szkło</w:t>
            </w:r>
          </w:p>
        </w:tc>
      </w:tr>
      <w:tr w:rsidR="009D7035" w:rsidRPr="00726344" w14:paraId="72D1AC0E" w14:textId="77777777" w:rsidTr="00A46ADE">
        <w:tc>
          <w:tcPr>
            <w:tcW w:w="3070" w:type="dxa"/>
            <w:hideMark/>
          </w:tcPr>
          <w:p w14:paraId="03528ACD"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hideMark/>
          </w:tcPr>
          <w:p w14:paraId="10A38BA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6D3058F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145,54</w:t>
            </w:r>
          </w:p>
        </w:tc>
      </w:tr>
      <w:tr w:rsidR="009D7035" w:rsidRPr="00726344" w14:paraId="7A198099" w14:textId="77777777" w:rsidTr="00A46ADE">
        <w:tc>
          <w:tcPr>
            <w:tcW w:w="3070" w:type="dxa"/>
          </w:tcPr>
          <w:p w14:paraId="70C29B6E"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innych źródeł (usług komunalnych, handlu, małego biznesu, biur i instytucji)</w:t>
            </w:r>
          </w:p>
        </w:tc>
        <w:tc>
          <w:tcPr>
            <w:tcW w:w="3071" w:type="dxa"/>
          </w:tcPr>
          <w:p w14:paraId="74D1BF06" w14:textId="77777777" w:rsidR="009D7035" w:rsidRPr="00726344" w:rsidRDefault="009D7035" w:rsidP="009D7035">
            <w:pPr>
              <w:jc w:val="center"/>
              <w:rPr>
                <w:rFonts w:ascii="Times New Roman" w:hAnsi="Times New Roman" w:cs="Times New Roman"/>
                <w:sz w:val="24"/>
                <w:szCs w:val="24"/>
              </w:rPr>
            </w:pPr>
          </w:p>
          <w:p w14:paraId="2D9A30F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p w14:paraId="0F54F083" w14:textId="77777777" w:rsidR="009D7035" w:rsidRPr="00726344" w:rsidRDefault="009D7035" w:rsidP="009D7035">
            <w:pPr>
              <w:jc w:val="center"/>
              <w:rPr>
                <w:rFonts w:ascii="Times New Roman" w:hAnsi="Times New Roman" w:cs="Times New Roman"/>
                <w:sz w:val="24"/>
                <w:szCs w:val="24"/>
              </w:rPr>
            </w:pPr>
          </w:p>
          <w:p w14:paraId="489B8C55" w14:textId="77777777" w:rsidR="009D7035" w:rsidRPr="00726344" w:rsidRDefault="009D7035" w:rsidP="009D7035">
            <w:pPr>
              <w:rPr>
                <w:rFonts w:ascii="Times New Roman" w:hAnsi="Times New Roman" w:cs="Times New Roman"/>
                <w:sz w:val="24"/>
                <w:szCs w:val="24"/>
              </w:rPr>
            </w:pPr>
          </w:p>
        </w:tc>
        <w:tc>
          <w:tcPr>
            <w:tcW w:w="3071" w:type="dxa"/>
          </w:tcPr>
          <w:p w14:paraId="1263824E" w14:textId="77777777" w:rsidR="009D7035" w:rsidRPr="00726344" w:rsidRDefault="009D7035" w:rsidP="009D7035">
            <w:pPr>
              <w:jc w:val="center"/>
              <w:rPr>
                <w:rFonts w:ascii="Times New Roman" w:hAnsi="Times New Roman" w:cs="Times New Roman"/>
              </w:rPr>
            </w:pPr>
          </w:p>
          <w:p w14:paraId="0E8AB39F"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3,56</w:t>
            </w:r>
          </w:p>
        </w:tc>
      </w:tr>
      <w:tr w:rsidR="009D7035" w:rsidRPr="00726344" w14:paraId="7C5BFBAA" w14:textId="77777777" w:rsidTr="00A46ADE">
        <w:tc>
          <w:tcPr>
            <w:tcW w:w="9212" w:type="dxa"/>
            <w:gridSpan w:val="3"/>
            <w:hideMark/>
          </w:tcPr>
          <w:p w14:paraId="3F67635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Tworzywa sztuczne</w:t>
            </w:r>
          </w:p>
        </w:tc>
      </w:tr>
      <w:tr w:rsidR="009D7035" w:rsidRPr="00726344" w14:paraId="396393D2" w14:textId="77777777" w:rsidTr="00A46ADE">
        <w:tc>
          <w:tcPr>
            <w:tcW w:w="3070" w:type="dxa"/>
          </w:tcPr>
          <w:p w14:paraId="6FD2A5E3"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tcPr>
          <w:p w14:paraId="7F32DC7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tcPr>
          <w:p w14:paraId="5D419E5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122,48</w:t>
            </w:r>
          </w:p>
        </w:tc>
      </w:tr>
      <w:tr w:rsidR="009D7035" w:rsidRPr="00726344" w14:paraId="560C3DD8" w14:textId="77777777" w:rsidTr="00A46ADE">
        <w:tc>
          <w:tcPr>
            <w:tcW w:w="3070" w:type="dxa"/>
            <w:hideMark/>
          </w:tcPr>
          <w:p w14:paraId="3C2AA593"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innych źródeł (usług komunalnych, handlu, małego biznesu, biur i instytucji)</w:t>
            </w:r>
          </w:p>
        </w:tc>
        <w:tc>
          <w:tcPr>
            <w:tcW w:w="3071" w:type="dxa"/>
            <w:hideMark/>
          </w:tcPr>
          <w:p w14:paraId="4B1EBA6A" w14:textId="77777777" w:rsidR="009D7035" w:rsidRPr="00726344" w:rsidRDefault="009D7035" w:rsidP="009D7035">
            <w:pPr>
              <w:jc w:val="center"/>
              <w:rPr>
                <w:rFonts w:ascii="Times New Roman" w:hAnsi="Times New Roman" w:cs="Times New Roman"/>
                <w:sz w:val="24"/>
                <w:szCs w:val="24"/>
              </w:rPr>
            </w:pPr>
          </w:p>
          <w:p w14:paraId="74E24F5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2909DC53" w14:textId="77777777" w:rsidR="009D7035" w:rsidRPr="00726344" w:rsidRDefault="009D7035" w:rsidP="009D7035">
            <w:pPr>
              <w:jc w:val="center"/>
              <w:rPr>
                <w:rFonts w:ascii="Times New Roman" w:hAnsi="Times New Roman" w:cs="Times New Roman"/>
              </w:rPr>
            </w:pPr>
          </w:p>
          <w:p w14:paraId="7A56266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1,04</w:t>
            </w:r>
          </w:p>
        </w:tc>
      </w:tr>
      <w:tr w:rsidR="009D7035" w:rsidRPr="00726344" w14:paraId="4E694F20" w14:textId="77777777" w:rsidTr="00A46ADE">
        <w:tc>
          <w:tcPr>
            <w:tcW w:w="9212" w:type="dxa"/>
            <w:gridSpan w:val="3"/>
          </w:tcPr>
          <w:p w14:paraId="2EAD6E32"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 xml:space="preserve">Niebezpieczne </w:t>
            </w:r>
          </w:p>
        </w:tc>
      </w:tr>
      <w:tr w:rsidR="009D7035" w:rsidRPr="00726344" w14:paraId="3EBC030D" w14:textId="77777777" w:rsidTr="00A46ADE">
        <w:tc>
          <w:tcPr>
            <w:tcW w:w="3070" w:type="dxa"/>
          </w:tcPr>
          <w:p w14:paraId="390D6C19"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tcPr>
          <w:p w14:paraId="52F8BD0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tcPr>
          <w:p w14:paraId="2B783CAA"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0,05</w:t>
            </w:r>
          </w:p>
        </w:tc>
      </w:tr>
      <w:tr w:rsidR="009D7035" w:rsidRPr="00726344" w14:paraId="6C38B8A8" w14:textId="77777777" w:rsidTr="00A46ADE">
        <w:tc>
          <w:tcPr>
            <w:tcW w:w="9212" w:type="dxa"/>
            <w:gridSpan w:val="3"/>
            <w:hideMark/>
          </w:tcPr>
          <w:p w14:paraId="4DCDD3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Zużyte urządzenia elektryczne i elektroniczne</w:t>
            </w:r>
          </w:p>
        </w:tc>
      </w:tr>
      <w:tr w:rsidR="009D7035" w:rsidRPr="00726344" w14:paraId="3CBFDD3B" w14:textId="77777777" w:rsidTr="00A46ADE">
        <w:tc>
          <w:tcPr>
            <w:tcW w:w="3070" w:type="dxa"/>
            <w:hideMark/>
          </w:tcPr>
          <w:p w14:paraId="57110455"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hideMark/>
          </w:tcPr>
          <w:p w14:paraId="42E022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2B88DE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11,12</w:t>
            </w:r>
          </w:p>
        </w:tc>
      </w:tr>
      <w:tr w:rsidR="009D7035" w:rsidRPr="00726344" w14:paraId="6493920B" w14:textId="77777777" w:rsidTr="00A46ADE">
        <w:tc>
          <w:tcPr>
            <w:tcW w:w="9212" w:type="dxa"/>
            <w:gridSpan w:val="3"/>
            <w:hideMark/>
          </w:tcPr>
          <w:p w14:paraId="2796F0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Wielkogabarytowe</w:t>
            </w:r>
          </w:p>
        </w:tc>
      </w:tr>
      <w:tr w:rsidR="009D7035" w:rsidRPr="00726344" w14:paraId="392CD311" w14:textId="77777777" w:rsidTr="00A46ADE">
        <w:tc>
          <w:tcPr>
            <w:tcW w:w="3070" w:type="dxa"/>
            <w:hideMark/>
          </w:tcPr>
          <w:p w14:paraId="0C568C29"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hideMark/>
          </w:tcPr>
          <w:p w14:paraId="6F4BC46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48BA968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64,96</w:t>
            </w:r>
          </w:p>
        </w:tc>
      </w:tr>
      <w:tr w:rsidR="009D7035" w:rsidRPr="00726344" w14:paraId="608674E7" w14:textId="77777777" w:rsidTr="00A46ADE">
        <w:tc>
          <w:tcPr>
            <w:tcW w:w="3070" w:type="dxa"/>
          </w:tcPr>
          <w:p w14:paraId="07AA04DA"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innych źródeł (usług komunalnych, handlu, małego biznesu, biur i instytucji)</w:t>
            </w:r>
          </w:p>
        </w:tc>
        <w:tc>
          <w:tcPr>
            <w:tcW w:w="3071" w:type="dxa"/>
          </w:tcPr>
          <w:p w14:paraId="2088D239" w14:textId="77777777" w:rsidR="009D7035" w:rsidRPr="00726344" w:rsidRDefault="009D7035" w:rsidP="009D7035">
            <w:pPr>
              <w:jc w:val="center"/>
              <w:rPr>
                <w:rFonts w:ascii="Times New Roman" w:hAnsi="Times New Roman" w:cs="Times New Roman"/>
                <w:sz w:val="24"/>
                <w:szCs w:val="24"/>
              </w:rPr>
            </w:pPr>
          </w:p>
          <w:p w14:paraId="3BF5A2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tcPr>
          <w:p w14:paraId="59787693" w14:textId="77777777" w:rsidR="009D7035" w:rsidRPr="00726344" w:rsidRDefault="009D7035" w:rsidP="009D7035">
            <w:pPr>
              <w:jc w:val="center"/>
              <w:rPr>
                <w:rFonts w:ascii="Times New Roman" w:hAnsi="Times New Roman" w:cs="Times New Roman"/>
              </w:rPr>
            </w:pPr>
          </w:p>
          <w:p w14:paraId="7D69D7BD"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3,96</w:t>
            </w:r>
          </w:p>
        </w:tc>
      </w:tr>
      <w:tr w:rsidR="009D7035" w:rsidRPr="00726344" w14:paraId="253DB9FD" w14:textId="77777777" w:rsidTr="00A46ADE">
        <w:tc>
          <w:tcPr>
            <w:tcW w:w="9212" w:type="dxa"/>
            <w:gridSpan w:val="3"/>
            <w:hideMark/>
          </w:tcPr>
          <w:p w14:paraId="213FBC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Baterie i akumulatory razem</w:t>
            </w:r>
          </w:p>
        </w:tc>
      </w:tr>
      <w:tr w:rsidR="009D7035" w:rsidRPr="00726344" w14:paraId="7C0D2440" w14:textId="77777777" w:rsidTr="00A46ADE">
        <w:tc>
          <w:tcPr>
            <w:tcW w:w="3070" w:type="dxa"/>
            <w:hideMark/>
          </w:tcPr>
          <w:p w14:paraId="4C14E5DE"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hideMark/>
          </w:tcPr>
          <w:p w14:paraId="58C3500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57E15F2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0,10</w:t>
            </w:r>
          </w:p>
        </w:tc>
      </w:tr>
      <w:tr w:rsidR="009D7035" w:rsidRPr="00726344" w14:paraId="41496268" w14:textId="77777777" w:rsidTr="00A46ADE">
        <w:tc>
          <w:tcPr>
            <w:tcW w:w="9212" w:type="dxa"/>
            <w:gridSpan w:val="3"/>
            <w:hideMark/>
          </w:tcPr>
          <w:p w14:paraId="1F34A2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Pozostałe</w:t>
            </w:r>
          </w:p>
        </w:tc>
      </w:tr>
      <w:tr w:rsidR="009D7035" w:rsidRPr="00726344" w14:paraId="029159FF" w14:textId="77777777" w:rsidTr="00A46ADE">
        <w:tc>
          <w:tcPr>
            <w:tcW w:w="3070" w:type="dxa"/>
            <w:hideMark/>
          </w:tcPr>
          <w:p w14:paraId="37510BF2" w14:textId="77777777" w:rsidR="009D7035" w:rsidRPr="00726344" w:rsidRDefault="009D7035" w:rsidP="009D7035">
            <w:pPr>
              <w:jc w:val="center"/>
              <w:rPr>
                <w:rFonts w:ascii="Times New Roman" w:hAnsi="Times New Roman" w:cs="Times New Roman"/>
                <w:b/>
                <w:sz w:val="24"/>
                <w:szCs w:val="24"/>
              </w:rPr>
            </w:pPr>
            <w:r w:rsidRPr="00726344">
              <w:rPr>
                <w:rFonts w:ascii="Times New Roman" w:hAnsi="Times New Roman" w:cs="Times New Roman"/>
                <w:sz w:val="24"/>
                <w:szCs w:val="24"/>
              </w:rPr>
              <w:t>Z gospodarstw domowych</w:t>
            </w:r>
          </w:p>
        </w:tc>
        <w:tc>
          <w:tcPr>
            <w:tcW w:w="3071" w:type="dxa"/>
            <w:hideMark/>
          </w:tcPr>
          <w:p w14:paraId="3B44066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w:t>
            </w:r>
          </w:p>
        </w:tc>
        <w:tc>
          <w:tcPr>
            <w:tcW w:w="3071" w:type="dxa"/>
            <w:hideMark/>
          </w:tcPr>
          <w:p w14:paraId="3BB750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78,78</w:t>
            </w:r>
          </w:p>
        </w:tc>
      </w:tr>
    </w:tbl>
    <w:p w14:paraId="1D3636F3"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Opracowanie własne na podstawie www.stat.gov.pl  </w:t>
      </w:r>
    </w:p>
    <w:p w14:paraId="43E6BB4E" w14:textId="77777777" w:rsidR="009D7035" w:rsidRPr="00726344" w:rsidRDefault="009D7035" w:rsidP="009D7035">
      <w:pPr>
        <w:pStyle w:val="Legenda"/>
        <w:rPr>
          <w:rFonts w:ascii="Times New Roman" w:hAnsi="Times New Roman" w:cs="Times New Roman"/>
          <w:color w:val="auto"/>
          <w:sz w:val="24"/>
          <w:szCs w:val="24"/>
        </w:rPr>
      </w:pPr>
      <w:bookmarkStart w:id="251" w:name="_Toc21387045"/>
      <w:bookmarkStart w:id="252" w:name="_Toc21635649"/>
      <w:r w:rsidRPr="00726344">
        <w:rPr>
          <w:rFonts w:ascii="Times New Roman" w:hAnsi="Times New Roman" w:cs="Times New Roman"/>
          <w:color w:val="auto"/>
          <w:sz w:val="24"/>
          <w:szCs w:val="24"/>
        </w:rPr>
        <w:lastRenderedPageBreak/>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Zmieszane odpady odebrane w ciągu roku na terenie Gminy Ruciane- Nida. Stan na 31.12.2017 r.</w:t>
      </w:r>
      <w:bookmarkEnd w:id="251"/>
      <w:bookmarkEnd w:id="252"/>
    </w:p>
    <w:tbl>
      <w:tblPr>
        <w:tblStyle w:val="Siatkatabelijasna"/>
        <w:tblW w:w="0" w:type="auto"/>
        <w:tblLook w:val="04A0" w:firstRow="1" w:lastRow="0" w:firstColumn="1" w:lastColumn="0" w:noHBand="0" w:noVBand="1"/>
      </w:tblPr>
      <w:tblGrid>
        <w:gridCol w:w="6968"/>
        <w:gridCol w:w="1163"/>
        <w:gridCol w:w="931"/>
      </w:tblGrid>
      <w:tr w:rsidR="009D7035" w:rsidRPr="00726344" w14:paraId="229D604D" w14:textId="77777777" w:rsidTr="00A46ADE">
        <w:tc>
          <w:tcPr>
            <w:tcW w:w="0" w:type="auto"/>
            <w:hideMark/>
          </w:tcPr>
          <w:p w14:paraId="05AC8491"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sz w:val="24"/>
                <w:szCs w:val="24"/>
              </w:rPr>
              <w:t>Zmieszane odpady zebrane w ciągu roku</w:t>
            </w:r>
          </w:p>
        </w:tc>
        <w:tc>
          <w:tcPr>
            <w:tcW w:w="0" w:type="auto"/>
            <w:hideMark/>
          </w:tcPr>
          <w:p w14:paraId="466671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0" w:type="auto"/>
            <w:hideMark/>
          </w:tcPr>
          <w:p w14:paraId="6317C9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6749AD68" w14:textId="77777777" w:rsidTr="00A46ADE">
        <w:tc>
          <w:tcPr>
            <w:tcW w:w="0" w:type="auto"/>
            <w:hideMark/>
          </w:tcPr>
          <w:p w14:paraId="0A843787"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ogółem</w:t>
            </w:r>
          </w:p>
        </w:tc>
        <w:tc>
          <w:tcPr>
            <w:tcW w:w="0" w:type="auto"/>
            <w:hideMark/>
          </w:tcPr>
          <w:p w14:paraId="0D52E972"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t</w:t>
            </w:r>
          </w:p>
        </w:tc>
        <w:tc>
          <w:tcPr>
            <w:tcW w:w="0" w:type="auto"/>
          </w:tcPr>
          <w:p w14:paraId="40D2851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2234,08</w:t>
            </w:r>
          </w:p>
        </w:tc>
      </w:tr>
      <w:tr w:rsidR="009D7035" w:rsidRPr="00726344" w14:paraId="29AC2615" w14:textId="77777777" w:rsidTr="00A46ADE">
        <w:tc>
          <w:tcPr>
            <w:tcW w:w="0" w:type="auto"/>
            <w:hideMark/>
          </w:tcPr>
          <w:p w14:paraId="108E6300"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ogółem na 1 mieszkańca</w:t>
            </w:r>
          </w:p>
        </w:tc>
        <w:tc>
          <w:tcPr>
            <w:tcW w:w="0" w:type="auto"/>
            <w:hideMark/>
          </w:tcPr>
          <w:p w14:paraId="41789FE9"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kg</w:t>
            </w:r>
          </w:p>
        </w:tc>
        <w:tc>
          <w:tcPr>
            <w:tcW w:w="0" w:type="auto"/>
          </w:tcPr>
          <w:p w14:paraId="4B9B8E3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272,5</w:t>
            </w:r>
          </w:p>
        </w:tc>
      </w:tr>
      <w:tr w:rsidR="009D7035" w:rsidRPr="00726344" w14:paraId="1A12F875" w14:textId="77777777" w:rsidTr="00A46ADE">
        <w:tc>
          <w:tcPr>
            <w:tcW w:w="0" w:type="auto"/>
            <w:hideMark/>
          </w:tcPr>
          <w:p w14:paraId="4C3DB364"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z gospodarstw domowych</w:t>
            </w:r>
          </w:p>
        </w:tc>
        <w:tc>
          <w:tcPr>
            <w:tcW w:w="0" w:type="auto"/>
            <w:hideMark/>
          </w:tcPr>
          <w:p w14:paraId="7617F345"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t</w:t>
            </w:r>
          </w:p>
        </w:tc>
        <w:tc>
          <w:tcPr>
            <w:tcW w:w="0" w:type="auto"/>
          </w:tcPr>
          <w:p w14:paraId="0FDC862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1495,32</w:t>
            </w:r>
          </w:p>
        </w:tc>
      </w:tr>
      <w:tr w:rsidR="009D7035" w:rsidRPr="00726344" w14:paraId="1EBBD688" w14:textId="77777777" w:rsidTr="00A46ADE">
        <w:tc>
          <w:tcPr>
            <w:tcW w:w="0" w:type="auto"/>
            <w:hideMark/>
          </w:tcPr>
          <w:p w14:paraId="64D27120"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odpady z gospodarstw domowych przypadające na 1 mieszkańca</w:t>
            </w:r>
          </w:p>
        </w:tc>
        <w:tc>
          <w:tcPr>
            <w:tcW w:w="0" w:type="auto"/>
            <w:hideMark/>
          </w:tcPr>
          <w:p w14:paraId="784AC38B"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kg</w:t>
            </w:r>
          </w:p>
        </w:tc>
        <w:tc>
          <w:tcPr>
            <w:tcW w:w="0" w:type="auto"/>
          </w:tcPr>
          <w:p w14:paraId="673CB3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182,4</w:t>
            </w:r>
          </w:p>
        </w:tc>
      </w:tr>
      <w:tr w:rsidR="009D7035" w:rsidRPr="00726344" w14:paraId="53AEF7D2" w14:textId="77777777" w:rsidTr="00A46ADE">
        <w:tc>
          <w:tcPr>
            <w:tcW w:w="0" w:type="auto"/>
            <w:hideMark/>
          </w:tcPr>
          <w:p w14:paraId="2721DDE6"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jednostki odbierające odpady w badanym roku wg obszaru działalności</w:t>
            </w:r>
          </w:p>
        </w:tc>
        <w:tc>
          <w:tcPr>
            <w:tcW w:w="0" w:type="auto"/>
            <w:hideMark/>
          </w:tcPr>
          <w:p w14:paraId="594A86C3"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szt.</w:t>
            </w:r>
          </w:p>
        </w:tc>
        <w:tc>
          <w:tcPr>
            <w:tcW w:w="0" w:type="auto"/>
          </w:tcPr>
          <w:p w14:paraId="1B20C84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r>
      <w:tr w:rsidR="009D7035" w:rsidRPr="00726344" w14:paraId="3CCD6383" w14:textId="77777777" w:rsidTr="00A46ADE">
        <w:tc>
          <w:tcPr>
            <w:tcW w:w="0" w:type="auto"/>
          </w:tcPr>
          <w:p w14:paraId="7A661272" w14:textId="77777777" w:rsidR="009D7035" w:rsidRPr="00726344" w:rsidRDefault="009D7035" w:rsidP="009D7035">
            <w:pPr>
              <w:ind w:left="199"/>
              <w:jc w:val="center"/>
              <w:rPr>
                <w:rFonts w:ascii="Times New Roman" w:eastAsia="Verdana" w:hAnsi="Times New Roman" w:cs="Times New Roman"/>
                <w:bCs/>
                <w:color w:val="000000"/>
                <w:sz w:val="24"/>
                <w:szCs w:val="24"/>
              </w:rPr>
            </w:pPr>
            <w:r w:rsidRPr="00726344">
              <w:rPr>
                <w:rFonts w:ascii="Times New Roman" w:hAnsi="Times New Roman" w:cs="Times New Roman"/>
                <w:sz w:val="24"/>
                <w:szCs w:val="24"/>
              </w:rPr>
              <w:t>Z innych źródeł (usług komunalnych, handlu, małego biznesu, biur i instytucji)</w:t>
            </w:r>
          </w:p>
        </w:tc>
        <w:tc>
          <w:tcPr>
            <w:tcW w:w="0" w:type="auto"/>
          </w:tcPr>
          <w:p w14:paraId="38DE937B" w14:textId="77777777" w:rsidR="009D7035" w:rsidRPr="00726344" w:rsidRDefault="009D7035" w:rsidP="009D7035">
            <w:pPr>
              <w:jc w:val="center"/>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t</w:t>
            </w:r>
          </w:p>
        </w:tc>
        <w:tc>
          <w:tcPr>
            <w:tcW w:w="0" w:type="auto"/>
          </w:tcPr>
          <w:p w14:paraId="4DCC971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rPr>
              <w:t>738,76</w:t>
            </w:r>
          </w:p>
        </w:tc>
      </w:tr>
    </w:tbl>
    <w:p w14:paraId="2E6F72BB" w14:textId="77777777" w:rsidR="009D7035" w:rsidRPr="00726344" w:rsidRDefault="009D7035" w:rsidP="009D7035">
      <w:pPr>
        <w:rPr>
          <w:rFonts w:ascii="Times New Roman" w:hAnsi="Times New Roman" w:cs="Times New Roman"/>
        </w:rPr>
      </w:pPr>
      <w:r w:rsidRPr="00726344">
        <w:rPr>
          <w:rFonts w:ascii="Times New Roman" w:hAnsi="Times New Roman" w:cs="Times New Roman"/>
          <w:i/>
          <w:sz w:val="24"/>
          <w:szCs w:val="24"/>
        </w:rPr>
        <w:t xml:space="preserve">Źródło: Opracowanie własne na podstawie www.stat.gov.pl  </w:t>
      </w:r>
    </w:p>
    <w:p w14:paraId="0491371F" w14:textId="77777777" w:rsidR="009D7035" w:rsidRPr="00726344" w:rsidRDefault="009D7035" w:rsidP="009D7035">
      <w:pPr>
        <w:pStyle w:val="Legenda"/>
        <w:rPr>
          <w:rFonts w:ascii="Times New Roman" w:hAnsi="Times New Roman" w:cs="Times New Roman"/>
          <w:color w:val="auto"/>
          <w:sz w:val="24"/>
          <w:szCs w:val="24"/>
        </w:rPr>
      </w:pPr>
      <w:bookmarkStart w:id="253" w:name="_Toc21387046"/>
      <w:bookmarkStart w:id="254" w:name="_Toc2163565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Odpady zebrane selektywnie w relacji do ogółu odpadów na terenie Gminy Ruciane- Nida. Stan na 31.12.2017 r.</w:t>
      </w:r>
      <w:bookmarkEnd w:id="253"/>
      <w:bookmarkEnd w:id="254"/>
    </w:p>
    <w:tbl>
      <w:tblPr>
        <w:tblStyle w:val="Siatkatabelijasna"/>
        <w:tblW w:w="9322" w:type="dxa"/>
        <w:tblLook w:val="04A0" w:firstRow="1" w:lastRow="0" w:firstColumn="1" w:lastColumn="0" w:noHBand="0" w:noVBand="1"/>
      </w:tblPr>
      <w:tblGrid>
        <w:gridCol w:w="6063"/>
        <w:gridCol w:w="1231"/>
        <w:gridCol w:w="2028"/>
      </w:tblGrid>
      <w:tr w:rsidR="009D7035" w:rsidRPr="00726344" w14:paraId="08EEB878" w14:textId="77777777" w:rsidTr="00A46ADE">
        <w:tc>
          <w:tcPr>
            <w:tcW w:w="0" w:type="auto"/>
            <w:hideMark/>
          </w:tcPr>
          <w:p w14:paraId="51FC42C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Odpady zebrane selektywnie w relacji do ogółu odpadów</w:t>
            </w:r>
          </w:p>
        </w:tc>
        <w:tc>
          <w:tcPr>
            <w:tcW w:w="0" w:type="auto"/>
            <w:hideMark/>
          </w:tcPr>
          <w:p w14:paraId="559BA88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2028" w:type="dxa"/>
            <w:hideMark/>
          </w:tcPr>
          <w:p w14:paraId="4F9E59F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5123B64A" w14:textId="77777777" w:rsidTr="00A46ADE">
        <w:tc>
          <w:tcPr>
            <w:tcW w:w="0" w:type="auto"/>
          </w:tcPr>
          <w:p w14:paraId="4927959B"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hAnsi="Times New Roman" w:cs="Times New Roman"/>
                <w:sz w:val="24"/>
                <w:szCs w:val="24"/>
              </w:rPr>
              <w:t>Ogółem</w:t>
            </w:r>
          </w:p>
        </w:tc>
        <w:tc>
          <w:tcPr>
            <w:tcW w:w="0" w:type="auto"/>
            <w:hideMark/>
          </w:tcPr>
          <w:p w14:paraId="0EA336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266022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18,0</w:t>
            </w:r>
          </w:p>
        </w:tc>
      </w:tr>
      <w:tr w:rsidR="009D7035" w:rsidRPr="00726344" w14:paraId="59BDDAF7" w14:textId="77777777" w:rsidTr="00A46ADE">
        <w:tc>
          <w:tcPr>
            <w:tcW w:w="0" w:type="auto"/>
          </w:tcPr>
          <w:p w14:paraId="621507FA" w14:textId="77777777" w:rsidR="009D7035" w:rsidRPr="00726344" w:rsidRDefault="009D7035" w:rsidP="009D7035">
            <w:pPr>
              <w:ind w:left="199"/>
              <w:jc w:val="center"/>
              <w:rPr>
                <w:rFonts w:ascii="Times New Roman" w:hAnsi="Times New Roman" w:cs="Times New Roman"/>
                <w:bCs/>
                <w:sz w:val="24"/>
                <w:szCs w:val="24"/>
              </w:rPr>
            </w:pPr>
            <w:r w:rsidRPr="00726344">
              <w:rPr>
                <w:rFonts w:ascii="Times New Roman" w:hAnsi="Times New Roman" w:cs="Times New Roman"/>
                <w:sz w:val="24"/>
                <w:szCs w:val="24"/>
              </w:rPr>
              <w:t>Z gospodarstw domowych</w:t>
            </w:r>
          </w:p>
        </w:tc>
        <w:tc>
          <w:tcPr>
            <w:tcW w:w="0" w:type="auto"/>
            <w:hideMark/>
          </w:tcPr>
          <w:p w14:paraId="5BDFEC8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388176F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24,4</w:t>
            </w:r>
          </w:p>
        </w:tc>
      </w:tr>
      <w:tr w:rsidR="009D7035" w:rsidRPr="00726344" w14:paraId="7F32AE80" w14:textId="77777777" w:rsidTr="00A46ADE">
        <w:tc>
          <w:tcPr>
            <w:tcW w:w="0" w:type="auto"/>
          </w:tcPr>
          <w:p w14:paraId="63860B86"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hAnsi="Times New Roman" w:cs="Times New Roman"/>
                <w:sz w:val="24"/>
                <w:szCs w:val="24"/>
              </w:rPr>
              <w:t>Papier i tektura, metale, szkło i tworzywa sztuczne</w:t>
            </w:r>
          </w:p>
        </w:tc>
        <w:tc>
          <w:tcPr>
            <w:tcW w:w="0" w:type="auto"/>
            <w:hideMark/>
          </w:tcPr>
          <w:p w14:paraId="2874ECB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28A93A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12,2</w:t>
            </w:r>
          </w:p>
        </w:tc>
      </w:tr>
    </w:tbl>
    <w:p w14:paraId="565D54F7" w14:textId="77777777" w:rsidR="009D7035" w:rsidRPr="00726344" w:rsidRDefault="009D7035" w:rsidP="009D7035">
      <w:pPr>
        <w:rPr>
          <w:rFonts w:ascii="Times New Roman" w:hAnsi="Times New Roman" w:cs="Times New Roman"/>
        </w:rPr>
      </w:pPr>
      <w:r w:rsidRPr="00726344">
        <w:rPr>
          <w:rFonts w:ascii="Times New Roman" w:hAnsi="Times New Roman" w:cs="Times New Roman"/>
          <w:i/>
          <w:sz w:val="24"/>
          <w:szCs w:val="24"/>
        </w:rPr>
        <w:t xml:space="preserve">Źródło: Opracowanie własne na podstawie www.stat.gov.pl  </w:t>
      </w:r>
    </w:p>
    <w:p w14:paraId="55917A4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Rokrocznie sporządzana jest analiza systemu gospodarki odpadami komunalnymi, która jest publikowana w Biuletynie Informacji Publicznej (BIP).</w:t>
      </w:r>
    </w:p>
    <w:p w14:paraId="490D8508" w14:textId="77777777" w:rsidR="009D7035" w:rsidRPr="00726344" w:rsidRDefault="009D7035" w:rsidP="009D7035">
      <w:pPr>
        <w:rPr>
          <w:rFonts w:ascii="Times New Roman" w:hAnsi="Times New Roman" w:cs="Times New Roman"/>
          <w:sz w:val="24"/>
          <w:szCs w:val="24"/>
        </w:rPr>
      </w:pPr>
      <w:r w:rsidRPr="00726344">
        <w:rPr>
          <w:rFonts w:ascii="Times New Roman" w:hAnsi="Times New Roman" w:cs="Times New Roman"/>
          <w:sz w:val="24"/>
          <w:szCs w:val="24"/>
        </w:rPr>
        <w:t xml:space="preserve">Zasady prowadzenia monitoringu składowisk określa Rozporządzenie Ministra Środowiska z dn. 30 kwietnia 2013 r. </w:t>
      </w:r>
      <w:r w:rsidRPr="00726344">
        <w:rPr>
          <w:rFonts w:ascii="Times New Roman" w:hAnsi="Times New Roman" w:cs="Times New Roman"/>
          <w:i/>
          <w:sz w:val="24"/>
          <w:szCs w:val="24"/>
        </w:rPr>
        <w:t>w sprawie składowisk odpadów</w:t>
      </w:r>
      <w:r w:rsidRPr="00726344">
        <w:rPr>
          <w:rFonts w:ascii="Times New Roman" w:hAnsi="Times New Roman" w:cs="Times New Roman"/>
          <w:sz w:val="24"/>
          <w:szCs w:val="24"/>
        </w:rPr>
        <w:t xml:space="preserve"> (Dz. U. z 2013 r.poz.523).</w:t>
      </w:r>
    </w:p>
    <w:p w14:paraId="26B5726D" w14:textId="77777777" w:rsidR="009D7035" w:rsidRPr="00726344" w:rsidRDefault="009D7035" w:rsidP="009D7035">
      <w:pPr>
        <w:pStyle w:val="Legenda"/>
        <w:spacing w:after="0"/>
        <w:jc w:val="both"/>
        <w:rPr>
          <w:rFonts w:ascii="Times New Roman" w:hAnsi="Times New Roman" w:cs="Times New Roman"/>
          <w:color w:val="auto"/>
          <w:sz w:val="24"/>
          <w:szCs w:val="24"/>
        </w:rPr>
      </w:pPr>
      <w:bookmarkStart w:id="255" w:name="_Toc21387047"/>
      <w:bookmarkStart w:id="256" w:name="_Toc21635651"/>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Osiągnięty poziom recyklingu i przygotowania do ponownego użycia papieru, metali, tworzyw sztucznych i szkła</w:t>
      </w:r>
      <w:bookmarkEnd w:id="255"/>
      <w:bookmarkEnd w:id="256"/>
    </w:p>
    <w:tbl>
      <w:tblPr>
        <w:tblStyle w:val="Siatkatabelijasna"/>
        <w:tblW w:w="0" w:type="auto"/>
        <w:tblLook w:val="0000" w:firstRow="0" w:lastRow="0" w:firstColumn="0" w:lastColumn="0" w:noHBand="0" w:noVBand="0"/>
      </w:tblPr>
      <w:tblGrid>
        <w:gridCol w:w="7886"/>
        <w:gridCol w:w="1176"/>
      </w:tblGrid>
      <w:tr w:rsidR="009D7035" w:rsidRPr="00726344" w14:paraId="30DC54AA" w14:textId="77777777" w:rsidTr="00A46ADE">
        <w:trPr>
          <w:trHeight w:val="629"/>
        </w:trPr>
        <w:tc>
          <w:tcPr>
            <w:tcW w:w="0" w:type="auto"/>
            <w:gridSpan w:val="2"/>
          </w:tcPr>
          <w:p w14:paraId="19F3965E" w14:textId="77777777" w:rsidR="009D7035" w:rsidRPr="00726344" w:rsidRDefault="009D7035" w:rsidP="009D7035">
            <w:pPr>
              <w:jc w:val="both"/>
              <w:rPr>
                <w:rFonts w:ascii="Times New Roman" w:hAnsi="Times New Roman" w:cs="Times New Roman"/>
                <w:b/>
                <w:sz w:val="24"/>
                <w:szCs w:val="24"/>
              </w:rPr>
            </w:pPr>
            <w:r w:rsidRPr="00726344">
              <w:rPr>
                <w:rFonts w:ascii="Times New Roman" w:hAnsi="Times New Roman" w:cs="Times New Roman"/>
                <w:b/>
                <w:sz w:val="24"/>
                <w:szCs w:val="24"/>
              </w:rPr>
              <w:t xml:space="preserve">Informacja o osiągniętym poziomie recyklingu i przygotowania do ponownego użycia papieru, metali, tworzyw sztucznych i szkła </w:t>
            </w:r>
          </w:p>
        </w:tc>
      </w:tr>
      <w:tr w:rsidR="009D7035" w:rsidRPr="00726344" w14:paraId="292E2502" w14:textId="77777777" w:rsidTr="00A46ADE">
        <w:trPr>
          <w:trHeight w:val="836"/>
        </w:trPr>
        <w:tc>
          <w:tcPr>
            <w:tcW w:w="0" w:type="auto"/>
          </w:tcPr>
          <w:p w14:paraId="0FA8C0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Łączna masa odpadów papieru, metali, tworzyw sztucznych i szkła przygotowanych do ponownego użycia i poddanych recyklingowi</w:t>
            </w:r>
            <w:r w:rsidRPr="00726344">
              <w:rPr>
                <w:rFonts w:ascii="Times New Roman" w:hAnsi="Times New Roman" w:cs="Times New Roman"/>
                <w:sz w:val="24"/>
                <w:szCs w:val="24"/>
                <w:vertAlign w:val="superscript"/>
              </w:rPr>
              <w:t>8)</w:t>
            </w:r>
            <w:r w:rsidRPr="00726344">
              <w:rPr>
                <w:rFonts w:ascii="Times New Roman" w:hAnsi="Times New Roman" w:cs="Times New Roman"/>
                <w:sz w:val="24"/>
                <w:szCs w:val="24"/>
              </w:rPr>
              <w:t xml:space="preserve"> [Mg]</w:t>
            </w:r>
          </w:p>
        </w:tc>
        <w:tc>
          <w:tcPr>
            <w:tcW w:w="0" w:type="auto"/>
          </w:tcPr>
          <w:p w14:paraId="57E5E27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268,593</w:t>
            </w:r>
          </w:p>
        </w:tc>
      </w:tr>
      <w:tr w:rsidR="009D7035" w:rsidRPr="00726344" w14:paraId="49C2A1BF" w14:textId="77777777" w:rsidTr="00A46ADE">
        <w:trPr>
          <w:trHeight w:val="710"/>
        </w:trPr>
        <w:tc>
          <w:tcPr>
            <w:tcW w:w="0" w:type="auto"/>
          </w:tcPr>
          <w:p w14:paraId="6A4E8A8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Łączna masa odebranych i zebranych odpadów komunalnych od właścicieli nieruchomości</w:t>
            </w:r>
            <w:r w:rsidRPr="00726344">
              <w:rPr>
                <w:rFonts w:ascii="Times New Roman" w:hAnsi="Times New Roman" w:cs="Times New Roman"/>
                <w:sz w:val="24"/>
                <w:szCs w:val="24"/>
                <w:vertAlign w:val="superscript"/>
              </w:rPr>
              <w:t>8), 13)</w:t>
            </w:r>
            <w:r w:rsidRPr="00726344">
              <w:rPr>
                <w:rFonts w:ascii="Times New Roman" w:hAnsi="Times New Roman" w:cs="Times New Roman"/>
                <w:sz w:val="24"/>
                <w:szCs w:val="24"/>
              </w:rPr>
              <w:t xml:space="preserve"> [Mg]</w:t>
            </w:r>
          </w:p>
        </w:tc>
        <w:tc>
          <w:tcPr>
            <w:tcW w:w="0" w:type="auto"/>
          </w:tcPr>
          <w:p w14:paraId="62253DD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2 707,428</w:t>
            </w:r>
          </w:p>
        </w:tc>
      </w:tr>
      <w:tr w:rsidR="009D7035" w:rsidRPr="00726344" w14:paraId="1F794886" w14:textId="77777777" w:rsidTr="00A46ADE">
        <w:trPr>
          <w:trHeight w:val="688"/>
        </w:trPr>
        <w:tc>
          <w:tcPr>
            <w:tcW w:w="0" w:type="auto"/>
          </w:tcPr>
          <w:p w14:paraId="4AC3F6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Udział morfologiczny papieru, metali, tworzyw sztucznych i szkła w składzie morfologicznym odpadów komunalnych</w:t>
            </w:r>
            <w:r w:rsidRPr="00726344">
              <w:rPr>
                <w:rFonts w:ascii="Times New Roman" w:hAnsi="Times New Roman" w:cs="Times New Roman"/>
                <w:sz w:val="24"/>
                <w:szCs w:val="24"/>
                <w:vertAlign w:val="superscript"/>
              </w:rPr>
              <w:t>14)</w:t>
            </w:r>
            <w:r w:rsidRPr="00726344">
              <w:rPr>
                <w:rFonts w:ascii="Times New Roman" w:hAnsi="Times New Roman" w:cs="Times New Roman"/>
                <w:sz w:val="24"/>
                <w:szCs w:val="24"/>
              </w:rPr>
              <w:t xml:space="preserve"> [%] </w:t>
            </w:r>
          </w:p>
        </w:tc>
        <w:tc>
          <w:tcPr>
            <w:tcW w:w="0" w:type="auto"/>
          </w:tcPr>
          <w:p w14:paraId="5AC700D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34,350</w:t>
            </w:r>
          </w:p>
        </w:tc>
      </w:tr>
      <w:tr w:rsidR="009D7035" w:rsidRPr="00726344" w14:paraId="4A9F3DCB" w14:textId="77777777" w:rsidTr="00A46ADE">
        <w:trPr>
          <w:trHeight w:val="842"/>
        </w:trPr>
        <w:tc>
          <w:tcPr>
            <w:tcW w:w="0" w:type="auto"/>
          </w:tcPr>
          <w:p w14:paraId="0AE00A8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Osiągnięty poziom recyklingu i przygotowania do ponownego użycia</w:t>
            </w:r>
            <w:r w:rsidRPr="00726344">
              <w:rPr>
                <w:rFonts w:ascii="Times New Roman" w:hAnsi="Times New Roman" w:cs="Times New Roman"/>
                <w:sz w:val="24"/>
                <w:szCs w:val="24"/>
                <w:vertAlign w:val="superscript"/>
              </w:rPr>
              <w:t>15)</w:t>
            </w:r>
            <w:r w:rsidRPr="00726344">
              <w:rPr>
                <w:rFonts w:ascii="Times New Roman" w:hAnsi="Times New Roman" w:cs="Times New Roman"/>
                <w:sz w:val="24"/>
                <w:szCs w:val="24"/>
              </w:rPr>
              <w:t xml:space="preserve"> papieru, metali, tworzyw sztucznych i szkła [%] </w:t>
            </w:r>
          </w:p>
        </w:tc>
        <w:tc>
          <w:tcPr>
            <w:tcW w:w="0" w:type="auto"/>
          </w:tcPr>
          <w:p w14:paraId="5000D2A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lang w:eastAsia="pl-PL"/>
              </w:rPr>
              <w:t>30,98</w:t>
            </w:r>
          </w:p>
        </w:tc>
      </w:tr>
    </w:tbl>
    <w:p w14:paraId="5A1273C1" w14:textId="77777777" w:rsidR="009D7035" w:rsidRPr="00726344" w:rsidRDefault="009D7035" w:rsidP="009D7035">
      <w:pPr>
        <w:spacing w:line="360" w:lineRule="auto"/>
        <w:jc w:val="both"/>
        <w:rPr>
          <w:rFonts w:ascii="Times New Roman" w:hAnsi="Times New Roman" w:cs="Times New Roman"/>
          <w:sz w:val="40"/>
          <w:szCs w:val="40"/>
        </w:rPr>
      </w:pPr>
      <w:r w:rsidRPr="00726344">
        <w:rPr>
          <w:rFonts w:ascii="Times New Roman" w:hAnsi="Times New Roman" w:cs="Times New Roman"/>
          <w:i/>
          <w:sz w:val="24"/>
          <w:szCs w:val="24"/>
        </w:rPr>
        <w:t>Źródło: Materiały uzyskane w Urzędzie Gminy Ruciane- Nida</w:t>
      </w:r>
    </w:p>
    <w:p w14:paraId="10EF993E" w14:textId="77777777" w:rsidR="009D7035" w:rsidRPr="00726344" w:rsidRDefault="009D7035" w:rsidP="009D7035">
      <w:pPr>
        <w:pStyle w:val="Legenda"/>
        <w:jc w:val="both"/>
        <w:rPr>
          <w:rFonts w:ascii="Times New Roman" w:hAnsi="Times New Roman" w:cs="Times New Roman"/>
          <w:color w:val="auto"/>
          <w:sz w:val="24"/>
          <w:szCs w:val="24"/>
        </w:rPr>
      </w:pPr>
      <w:bookmarkStart w:id="257" w:name="_Toc21387048"/>
      <w:bookmarkStart w:id="258" w:name="_Toc2163565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Masa odpadów budowlanych i rozbiórkowych będących odpadami komunalnymi przygotowanych do ponownego użycia, poddanych recyklingowi i innym procesom odzysku z odpadów odebranych i zebranych </w:t>
      </w:r>
      <w:bookmarkStart w:id="259" w:name="_Hlk18190881"/>
      <w:r w:rsidRPr="00726344">
        <w:rPr>
          <w:rFonts w:ascii="Times New Roman" w:hAnsi="Times New Roman" w:cs="Times New Roman"/>
          <w:color w:val="auto"/>
          <w:sz w:val="24"/>
          <w:szCs w:val="24"/>
          <w:lang w:eastAsia="pl-PL"/>
        </w:rPr>
        <w:t>w danym okresie sprawozdawczym</w:t>
      </w:r>
      <w:bookmarkEnd w:id="257"/>
      <w:bookmarkEnd w:id="258"/>
      <w:bookmarkEnd w:id="259"/>
    </w:p>
    <w:tbl>
      <w:tblPr>
        <w:tblStyle w:val="Siatkatabelijasna"/>
        <w:tblW w:w="0" w:type="auto"/>
        <w:tblLook w:val="0000" w:firstRow="0" w:lastRow="0" w:firstColumn="0" w:lastColumn="0" w:noHBand="0" w:noVBand="0"/>
      </w:tblPr>
      <w:tblGrid>
        <w:gridCol w:w="2957"/>
        <w:gridCol w:w="3069"/>
        <w:gridCol w:w="3036"/>
      </w:tblGrid>
      <w:tr w:rsidR="009D7035" w:rsidRPr="00726344" w14:paraId="0D26866B" w14:textId="77777777" w:rsidTr="00A46ADE">
        <w:trPr>
          <w:trHeight w:val="1601"/>
        </w:trPr>
        <w:tc>
          <w:tcPr>
            <w:tcW w:w="0" w:type="auto"/>
          </w:tcPr>
          <w:p w14:paraId="52D6A91A" w14:textId="77777777" w:rsidR="009D7035" w:rsidRPr="00726344" w:rsidRDefault="009D7035" w:rsidP="009D7035">
            <w:pPr>
              <w:spacing w:before="240"/>
              <w:jc w:val="center"/>
              <w:rPr>
                <w:rFonts w:ascii="Times New Roman" w:hAnsi="Times New Roman" w:cs="Times New Roman"/>
                <w:b/>
                <w:bCs/>
                <w:sz w:val="24"/>
                <w:szCs w:val="24"/>
              </w:rPr>
            </w:pPr>
            <w:r w:rsidRPr="00726344">
              <w:rPr>
                <w:rFonts w:ascii="Times New Roman" w:hAnsi="Times New Roman" w:cs="Times New Roman"/>
                <w:b/>
                <w:bCs/>
                <w:sz w:val="24"/>
                <w:szCs w:val="24"/>
              </w:rPr>
              <w:lastRenderedPageBreak/>
              <w:t>Kod odpadów przygotowanych do ponownego użycia, poddanych recyklingowi i innym procesom odzysku</w:t>
            </w:r>
          </w:p>
        </w:tc>
        <w:tc>
          <w:tcPr>
            <w:tcW w:w="0" w:type="auto"/>
          </w:tcPr>
          <w:p w14:paraId="10223286" w14:textId="77777777" w:rsidR="009D7035" w:rsidRPr="00726344" w:rsidRDefault="009D7035" w:rsidP="009D7035">
            <w:pPr>
              <w:spacing w:before="240"/>
              <w:jc w:val="center"/>
              <w:rPr>
                <w:rFonts w:ascii="Times New Roman" w:hAnsi="Times New Roman" w:cs="Times New Roman"/>
                <w:b/>
                <w:bCs/>
                <w:sz w:val="24"/>
                <w:szCs w:val="24"/>
              </w:rPr>
            </w:pPr>
            <w:r w:rsidRPr="00726344">
              <w:rPr>
                <w:rFonts w:ascii="Times New Roman" w:hAnsi="Times New Roman" w:cs="Times New Roman"/>
                <w:b/>
                <w:bCs/>
                <w:sz w:val="24"/>
                <w:szCs w:val="24"/>
              </w:rPr>
              <w:t>Rodzaj odpadów przygotowanych do ponownego użycia, poddanych recyklingowi i innym procesom odzysku</w:t>
            </w:r>
          </w:p>
        </w:tc>
        <w:tc>
          <w:tcPr>
            <w:tcW w:w="0" w:type="auto"/>
          </w:tcPr>
          <w:p w14:paraId="0AF8FD9F" w14:textId="77777777" w:rsidR="009D7035" w:rsidRPr="00726344" w:rsidRDefault="009D7035" w:rsidP="009D7035">
            <w:pPr>
              <w:spacing w:before="240"/>
              <w:jc w:val="center"/>
              <w:rPr>
                <w:rFonts w:ascii="Times New Roman" w:hAnsi="Times New Roman" w:cs="Times New Roman"/>
                <w:b/>
                <w:bCs/>
                <w:sz w:val="24"/>
                <w:szCs w:val="24"/>
              </w:rPr>
            </w:pPr>
            <w:r w:rsidRPr="00726344">
              <w:rPr>
                <w:rFonts w:ascii="Times New Roman" w:hAnsi="Times New Roman" w:cs="Times New Roman"/>
                <w:b/>
                <w:bCs/>
                <w:sz w:val="24"/>
                <w:szCs w:val="24"/>
              </w:rPr>
              <w:t>Masa odpadów przygotowanych do ponownego użycia, poddanych recyklingowi i innym procesom odzysku [Mg]</w:t>
            </w:r>
          </w:p>
        </w:tc>
      </w:tr>
      <w:tr w:rsidR="009D7035" w:rsidRPr="00726344" w14:paraId="5BF780B8" w14:textId="77777777" w:rsidTr="00A46ADE">
        <w:trPr>
          <w:trHeight w:val="170"/>
        </w:trPr>
        <w:tc>
          <w:tcPr>
            <w:tcW w:w="0" w:type="auto"/>
          </w:tcPr>
          <w:p w14:paraId="19FF7F8E" w14:textId="77777777" w:rsidR="009D7035" w:rsidRPr="00726344" w:rsidRDefault="009D7035" w:rsidP="009D7035">
            <w:pPr>
              <w:rPr>
                <w:rFonts w:ascii="Times New Roman" w:hAnsi="Times New Roman" w:cs="Times New Roman"/>
                <w:b/>
                <w:bCs/>
              </w:rPr>
            </w:pPr>
            <w:r w:rsidRPr="00726344">
              <w:rPr>
                <w:rFonts w:ascii="Times New Roman" w:hAnsi="Times New Roman" w:cs="Times New Roman"/>
                <w:b/>
                <w:bCs/>
              </w:rPr>
              <w:t>17 01 01</w:t>
            </w:r>
          </w:p>
        </w:tc>
        <w:tc>
          <w:tcPr>
            <w:tcW w:w="0" w:type="auto"/>
          </w:tcPr>
          <w:p w14:paraId="79CD2567"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Odpady betonu oraz gruz betonowy z rozbiórek i remontów</w:t>
            </w:r>
          </w:p>
        </w:tc>
        <w:tc>
          <w:tcPr>
            <w:tcW w:w="0" w:type="auto"/>
          </w:tcPr>
          <w:p w14:paraId="4E20D0CF"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55,050</w:t>
            </w:r>
          </w:p>
        </w:tc>
      </w:tr>
      <w:tr w:rsidR="009D7035" w:rsidRPr="00726344" w14:paraId="358986F2" w14:textId="77777777" w:rsidTr="00A46ADE">
        <w:trPr>
          <w:trHeight w:val="170"/>
        </w:trPr>
        <w:tc>
          <w:tcPr>
            <w:tcW w:w="0" w:type="auto"/>
          </w:tcPr>
          <w:p w14:paraId="411205C9" w14:textId="77777777" w:rsidR="009D7035" w:rsidRPr="00726344" w:rsidRDefault="009D7035" w:rsidP="009D7035">
            <w:pPr>
              <w:rPr>
                <w:rFonts w:ascii="Times New Roman" w:hAnsi="Times New Roman" w:cs="Times New Roman"/>
                <w:b/>
                <w:bCs/>
              </w:rPr>
            </w:pPr>
            <w:r w:rsidRPr="00726344">
              <w:rPr>
                <w:rFonts w:ascii="Times New Roman" w:hAnsi="Times New Roman" w:cs="Times New Roman"/>
                <w:b/>
                <w:bCs/>
              </w:rPr>
              <w:t>17 01 07</w:t>
            </w:r>
          </w:p>
        </w:tc>
        <w:tc>
          <w:tcPr>
            <w:tcW w:w="0" w:type="auto"/>
          </w:tcPr>
          <w:p w14:paraId="6B74BBE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odpady z betonu, gruzu ceglanego, odpadowych materiałów ceramicznych i elementów wyposażenia inne niż wymienione w 17 01 06</w:t>
            </w:r>
          </w:p>
        </w:tc>
        <w:tc>
          <w:tcPr>
            <w:tcW w:w="0" w:type="auto"/>
          </w:tcPr>
          <w:p w14:paraId="785A26A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1,020</w:t>
            </w:r>
          </w:p>
        </w:tc>
      </w:tr>
      <w:tr w:rsidR="009D7035" w:rsidRPr="00726344" w14:paraId="53C7F1F2" w14:textId="77777777" w:rsidTr="00A46ADE">
        <w:trPr>
          <w:trHeight w:val="170"/>
        </w:trPr>
        <w:tc>
          <w:tcPr>
            <w:tcW w:w="0" w:type="auto"/>
          </w:tcPr>
          <w:p w14:paraId="780AC741" w14:textId="77777777" w:rsidR="009D7035" w:rsidRPr="00726344" w:rsidRDefault="009D7035" w:rsidP="009D7035">
            <w:pPr>
              <w:rPr>
                <w:rFonts w:ascii="Times New Roman" w:hAnsi="Times New Roman" w:cs="Times New Roman"/>
                <w:b/>
                <w:bCs/>
              </w:rPr>
            </w:pPr>
            <w:r w:rsidRPr="00726344">
              <w:rPr>
                <w:rFonts w:ascii="Times New Roman" w:hAnsi="Times New Roman" w:cs="Times New Roman"/>
                <w:b/>
                <w:bCs/>
              </w:rPr>
              <w:t>17 09 04</w:t>
            </w:r>
          </w:p>
        </w:tc>
        <w:tc>
          <w:tcPr>
            <w:tcW w:w="0" w:type="auto"/>
          </w:tcPr>
          <w:p w14:paraId="508B048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 xml:space="preserve">Zmieszane odpady z budowy, remontów i demontażu inne niż wymienione w 17 09 01,17 09 02 </w:t>
            </w:r>
          </w:p>
        </w:tc>
        <w:tc>
          <w:tcPr>
            <w:tcW w:w="0" w:type="auto"/>
          </w:tcPr>
          <w:p w14:paraId="003A3320"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17 09 04</w:t>
            </w:r>
          </w:p>
        </w:tc>
      </w:tr>
      <w:tr w:rsidR="009D7035" w:rsidRPr="00726344" w14:paraId="7F22DCBE" w14:textId="77777777" w:rsidTr="00A46ADE">
        <w:trPr>
          <w:trHeight w:val="170"/>
        </w:trPr>
        <w:tc>
          <w:tcPr>
            <w:tcW w:w="0" w:type="auto"/>
          </w:tcPr>
          <w:p w14:paraId="3899A7E8" w14:textId="77777777" w:rsidR="009D7035" w:rsidRPr="00726344" w:rsidRDefault="009D7035" w:rsidP="009D7035">
            <w:pPr>
              <w:rPr>
                <w:rFonts w:ascii="Times New Roman" w:hAnsi="Times New Roman" w:cs="Times New Roman"/>
                <w:b/>
                <w:bCs/>
              </w:rPr>
            </w:pPr>
            <w:r w:rsidRPr="00726344">
              <w:rPr>
                <w:rFonts w:ascii="Times New Roman" w:hAnsi="Times New Roman" w:cs="Times New Roman"/>
                <w:b/>
                <w:bCs/>
              </w:rPr>
              <w:t xml:space="preserve">17 02 02 </w:t>
            </w:r>
          </w:p>
        </w:tc>
        <w:tc>
          <w:tcPr>
            <w:tcW w:w="0" w:type="auto"/>
          </w:tcPr>
          <w:p w14:paraId="79CB531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Szkło</w:t>
            </w:r>
          </w:p>
        </w:tc>
        <w:tc>
          <w:tcPr>
            <w:tcW w:w="0" w:type="auto"/>
          </w:tcPr>
          <w:p w14:paraId="083F4ABD"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0,184</w:t>
            </w:r>
          </w:p>
        </w:tc>
      </w:tr>
    </w:tbl>
    <w:p w14:paraId="777B6C0B" w14:textId="77777777" w:rsidR="009D7035" w:rsidRPr="00726344" w:rsidRDefault="009D7035" w:rsidP="009D7035">
      <w:pPr>
        <w:spacing w:line="360" w:lineRule="auto"/>
        <w:jc w:val="both"/>
        <w:rPr>
          <w:rFonts w:ascii="Times New Roman" w:hAnsi="Times New Roman" w:cs="Times New Roman"/>
          <w:sz w:val="40"/>
          <w:szCs w:val="40"/>
        </w:rPr>
      </w:pPr>
      <w:r w:rsidRPr="00726344">
        <w:rPr>
          <w:rFonts w:ascii="Times New Roman" w:hAnsi="Times New Roman" w:cs="Times New Roman"/>
          <w:i/>
          <w:sz w:val="24"/>
          <w:szCs w:val="24"/>
        </w:rPr>
        <w:t>Źródło: Materiały uzyskane w Urzędzie Gminy Ruciane- Nida</w:t>
      </w:r>
    </w:p>
    <w:p w14:paraId="54ECC81F" w14:textId="77777777" w:rsidR="009D7035" w:rsidRPr="00726344" w:rsidRDefault="009D7035" w:rsidP="009D7035">
      <w:pPr>
        <w:pStyle w:val="Legenda"/>
        <w:spacing w:after="0"/>
        <w:jc w:val="both"/>
        <w:rPr>
          <w:rFonts w:ascii="Times New Roman" w:hAnsi="Times New Roman" w:cs="Times New Roman"/>
          <w:color w:val="auto"/>
          <w:sz w:val="24"/>
          <w:szCs w:val="24"/>
        </w:rPr>
      </w:pPr>
      <w:bookmarkStart w:id="260" w:name="_Toc21387049"/>
      <w:bookmarkStart w:id="261" w:name="_Toc2163565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Osiągnięte poziomy recyklingu, przygotowania do ponownego użycia i odzysku innymi metodami innych niż niebezpieczne odpadów budowlanych i rozbiórkowych</w:t>
      </w:r>
      <w:bookmarkEnd w:id="260"/>
      <w:bookmarkEnd w:id="261"/>
    </w:p>
    <w:tbl>
      <w:tblPr>
        <w:tblW w:w="0" w:type="auto"/>
        <w:tblInd w:w="-118" w:type="dxa"/>
        <w:tblLook w:val="0000" w:firstRow="0" w:lastRow="0" w:firstColumn="0" w:lastColumn="0" w:noHBand="0" w:noVBand="0"/>
      </w:tblPr>
      <w:tblGrid>
        <w:gridCol w:w="8369"/>
        <w:gridCol w:w="821"/>
      </w:tblGrid>
      <w:tr w:rsidR="009D7035" w:rsidRPr="00726344" w14:paraId="5617E1EC" w14:textId="77777777" w:rsidTr="009D7035">
        <w:trPr>
          <w:trHeight w:val="990"/>
        </w:trPr>
        <w:tc>
          <w:tcPr>
            <w:tcW w:w="0" w:type="auto"/>
          </w:tcPr>
          <w:p w14:paraId="1AC63D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Łączna masa innych niż niebezpieczne odpadów budowlanych i rozbiórkowych przygotowanych do ponownego użycia, poddanych recyklingowi i innym procesom odzysku</w:t>
            </w:r>
            <w:r w:rsidRPr="00726344">
              <w:rPr>
                <w:rFonts w:ascii="Times New Roman" w:hAnsi="Times New Roman" w:cs="Times New Roman"/>
                <w:sz w:val="24"/>
                <w:szCs w:val="24"/>
                <w:vertAlign w:val="superscript"/>
              </w:rPr>
              <w:t xml:space="preserve"> </w:t>
            </w:r>
            <w:r w:rsidRPr="00726344">
              <w:rPr>
                <w:rFonts w:ascii="Times New Roman" w:hAnsi="Times New Roman" w:cs="Times New Roman"/>
                <w:sz w:val="24"/>
                <w:szCs w:val="24"/>
              </w:rPr>
              <w:t>[Mg]</w:t>
            </w:r>
          </w:p>
        </w:tc>
        <w:tc>
          <w:tcPr>
            <w:tcW w:w="0" w:type="auto"/>
          </w:tcPr>
          <w:p w14:paraId="4229BBD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82,399</w:t>
            </w:r>
          </w:p>
        </w:tc>
      </w:tr>
      <w:tr w:rsidR="009D7035" w:rsidRPr="00726344" w14:paraId="0F6E9C76" w14:textId="77777777" w:rsidTr="009D7035">
        <w:trPr>
          <w:trHeight w:val="962"/>
        </w:trPr>
        <w:tc>
          <w:tcPr>
            <w:tcW w:w="0" w:type="auto"/>
          </w:tcPr>
          <w:p w14:paraId="6D430B2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Łączna masa innych niż niebezpieczne odpadów budowlanych i rozbiórkowych odebranych i zebranych w danym okresie sprawozdawczym</w:t>
            </w:r>
            <w:r w:rsidRPr="00726344">
              <w:rPr>
                <w:rFonts w:ascii="Times New Roman" w:hAnsi="Times New Roman" w:cs="Times New Roman"/>
                <w:sz w:val="24"/>
                <w:szCs w:val="24"/>
                <w:vertAlign w:val="superscript"/>
              </w:rPr>
              <w:t xml:space="preserve"> </w:t>
            </w:r>
            <w:r w:rsidRPr="00726344">
              <w:rPr>
                <w:rFonts w:ascii="Times New Roman" w:hAnsi="Times New Roman" w:cs="Times New Roman"/>
                <w:sz w:val="24"/>
                <w:szCs w:val="24"/>
              </w:rPr>
              <w:t xml:space="preserve"> [Mg] </w:t>
            </w:r>
          </w:p>
        </w:tc>
        <w:tc>
          <w:tcPr>
            <w:tcW w:w="0" w:type="auto"/>
          </w:tcPr>
          <w:p w14:paraId="400EB62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87,170</w:t>
            </w:r>
          </w:p>
        </w:tc>
      </w:tr>
      <w:tr w:rsidR="009D7035" w:rsidRPr="00726344" w14:paraId="62675022" w14:textId="77777777" w:rsidTr="009D7035">
        <w:trPr>
          <w:trHeight w:val="848"/>
        </w:trPr>
        <w:tc>
          <w:tcPr>
            <w:tcW w:w="0" w:type="auto"/>
          </w:tcPr>
          <w:p w14:paraId="2175076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Osiągnięty poziom recyklingu, przygotowania do ponownego użycia i odzysku innymi metodami</w:t>
            </w:r>
            <w:r w:rsidRPr="00726344">
              <w:rPr>
                <w:rFonts w:ascii="Times New Roman" w:hAnsi="Times New Roman" w:cs="Times New Roman"/>
                <w:sz w:val="24"/>
                <w:szCs w:val="24"/>
                <w:vertAlign w:val="superscript"/>
              </w:rPr>
              <w:t>15)</w:t>
            </w:r>
            <w:r w:rsidRPr="00726344">
              <w:rPr>
                <w:rFonts w:ascii="Times New Roman" w:hAnsi="Times New Roman" w:cs="Times New Roman"/>
                <w:sz w:val="24"/>
                <w:szCs w:val="24"/>
              </w:rPr>
              <w:t xml:space="preserve"> innych niż niebezpieczne odpadów budowlanych i rozbiórkowych [%]</w:t>
            </w:r>
          </w:p>
        </w:tc>
        <w:tc>
          <w:tcPr>
            <w:tcW w:w="0" w:type="auto"/>
          </w:tcPr>
          <w:p w14:paraId="21A8C3AC"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94,53</w:t>
            </w:r>
          </w:p>
        </w:tc>
      </w:tr>
    </w:tbl>
    <w:p w14:paraId="307A2076"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Materiały uzyskane w Urzędzie Gminy Ruciane- Nida</w:t>
      </w:r>
    </w:p>
    <w:p w14:paraId="583C2F3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system sieci monitoringowej na składowisku odpadów w Wólce – faza eksploatacyjna, wchodzą następujące punkty obserwacyjne: </w:t>
      </w:r>
    </w:p>
    <w:p w14:paraId="17EC8E2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Wody podziemne: piezometry P1, P2 i P3, </w:t>
      </w:r>
    </w:p>
    <w:p w14:paraId="6917207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Wody odciekowe: zbiornik odcieków, </w:t>
      </w:r>
    </w:p>
    <w:p w14:paraId="3745B0C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Gaz </w:t>
      </w:r>
      <w:proofErr w:type="spellStart"/>
      <w:r w:rsidRPr="00726344">
        <w:rPr>
          <w:rFonts w:ascii="Times New Roman" w:hAnsi="Times New Roman" w:cs="Times New Roman"/>
          <w:sz w:val="24"/>
          <w:szCs w:val="24"/>
        </w:rPr>
        <w:t>składowiskowy</w:t>
      </w:r>
      <w:proofErr w:type="spellEnd"/>
      <w:r w:rsidRPr="00726344">
        <w:rPr>
          <w:rFonts w:ascii="Times New Roman" w:hAnsi="Times New Roman" w:cs="Times New Roman"/>
          <w:sz w:val="24"/>
          <w:szCs w:val="24"/>
        </w:rPr>
        <w:t xml:space="preserve">: studzienki odgazowujące nr 1, 2  </w:t>
      </w:r>
    </w:p>
    <w:p w14:paraId="079B8E9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Punkty reperowe do pomiaru osiadania powierzchni składowiska.</w:t>
      </w:r>
    </w:p>
    <w:p w14:paraId="75B94D6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Sieć monitoringu wód podziemnych </w:t>
      </w:r>
    </w:p>
    <w:p w14:paraId="60DC5F5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W system sieci monitoringowej wód podziemnych na składowisku odpadów w Wólce wchodzą następujące punkty obserwacyjne: </w:t>
      </w:r>
    </w:p>
    <w:p w14:paraId="0143239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piezometr P1,</w:t>
      </w:r>
    </w:p>
    <w:p w14:paraId="07B82EA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piezometr P2,  </w:t>
      </w:r>
    </w:p>
    <w:p w14:paraId="3FE32A6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piezometr P3.</w:t>
      </w:r>
    </w:p>
    <w:p w14:paraId="08DF171D" w14:textId="77777777" w:rsidR="009D7035" w:rsidRPr="00726344" w:rsidRDefault="009D7035" w:rsidP="009D7035">
      <w:pPr>
        <w:spacing w:line="360" w:lineRule="auto"/>
        <w:rPr>
          <w:rFonts w:ascii="Times New Roman" w:hAnsi="Times New Roman" w:cs="Times New Roman"/>
          <w:sz w:val="24"/>
          <w:szCs w:val="24"/>
        </w:rPr>
      </w:pPr>
      <w:r w:rsidRPr="00726344">
        <w:rPr>
          <w:rFonts w:ascii="Times New Roman" w:hAnsi="Times New Roman" w:cs="Times New Roman"/>
          <w:sz w:val="24"/>
          <w:szCs w:val="24"/>
        </w:rPr>
        <w:t>Jakość wody z piezometrów określono na podstawie wytycznych zawartych w Rozporządzeniu Ministra Środowiska z dnia 21 grudnia 2015 r. w sprawie kryteriów i sposobu oceny stanu jednolitych części wód podziemnych (Rozporządzenie uchylone).</w:t>
      </w:r>
    </w:p>
    <w:p w14:paraId="71867339" w14:textId="77777777" w:rsidR="009D7035" w:rsidRPr="00726344" w:rsidRDefault="009D7035" w:rsidP="009D7035">
      <w:pPr>
        <w:pStyle w:val="Legenda"/>
        <w:rPr>
          <w:rFonts w:ascii="Times New Roman" w:hAnsi="Times New Roman" w:cs="Times New Roman"/>
          <w:color w:val="auto"/>
          <w:sz w:val="24"/>
          <w:szCs w:val="24"/>
        </w:rPr>
      </w:pPr>
      <w:bookmarkStart w:id="262" w:name="_Toc21387050"/>
      <w:bookmarkStart w:id="263" w:name="_Toc2163565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Zestawienie wyników badań wód podziemnych – piezometr P1</w:t>
      </w:r>
      <w:bookmarkEnd w:id="262"/>
      <w:bookmarkEnd w:id="263"/>
    </w:p>
    <w:p w14:paraId="4DFF3AAE"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rPr>
        <w:drawing>
          <wp:inline distT="0" distB="0" distL="0" distR="0" wp14:anchorId="20A35E47" wp14:editId="36647DDE">
            <wp:extent cx="5754370" cy="261493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4370" cy="2614930"/>
                    </a:xfrm>
                    <a:prstGeom prst="rect">
                      <a:avLst/>
                    </a:prstGeom>
                    <a:noFill/>
                    <a:ln>
                      <a:noFill/>
                    </a:ln>
                  </pic:spPr>
                </pic:pic>
              </a:graphicData>
            </a:graphic>
          </wp:inline>
        </w:drawing>
      </w:r>
    </w:p>
    <w:p w14:paraId="537B117B" w14:textId="77777777" w:rsidR="009D7035" w:rsidRPr="00726344" w:rsidRDefault="009D7035" w:rsidP="009D7035">
      <w:pPr>
        <w:spacing w:after="0"/>
        <w:rPr>
          <w:rFonts w:ascii="Times New Roman" w:hAnsi="Times New Roman" w:cs="Times New Roman"/>
          <w:i/>
          <w:iCs/>
        </w:rPr>
      </w:pPr>
      <w:r w:rsidRPr="00726344">
        <w:rPr>
          <w:rFonts w:ascii="Times New Roman" w:hAnsi="Times New Roman" w:cs="Times New Roman"/>
          <w:i/>
          <w:iCs/>
        </w:rPr>
        <w:t xml:space="preserve">Źródło: Monitoring składowiska odpadów innych niż niebezpieczne i obojętne. Raport roczny za 2018 rok. </w:t>
      </w:r>
    </w:p>
    <w:p w14:paraId="211ACDFB" w14:textId="77777777" w:rsidR="00A46ADE" w:rsidRPr="00726344" w:rsidRDefault="00A46ADE" w:rsidP="009D7035">
      <w:pPr>
        <w:pStyle w:val="Legenda"/>
        <w:rPr>
          <w:rFonts w:ascii="Times New Roman" w:hAnsi="Times New Roman" w:cs="Times New Roman"/>
          <w:color w:val="auto"/>
          <w:sz w:val="24"/>
          <w:szCs w:val="24"/>
        </w:rPr>
      </w:pPr>
      <w:bookmarkStart w:id="264" w:name="_Toc21387051"/>
    </w:p>
    <w:p w14:paraId="2F6641EC" w14:textId="77777777" w:rsidR="00A46ADE" w:rsidRPr="00726344" w:rsidRDefault="00A46ADE" w:rsidP="009D7035">
      <w:pPr>
        <w:pStyle w:val="Legenda"/>
        <w:rPr>
          <w:rFonts w:ascii="Times New Roman" w:hAnsi="Times New Roman" w:cs="Times New Roman"/>
          <w:color w:val="auto"/>
          <w:sz w:val="24"/>
          <w:szCs w:val="24"/>
        </w:rPr>
      </w:pPr>
    </w:p>
    <w:p w14:paraId="539BF0AD" w14:textId="77777777" w:rsidR="00A46ADE" w:rsidRPr="00726344" w:rsidRDefault="00A46ADE" w:rsidP="009D7035">
      <w:pPr>
        <w:pStyle w:val="Legenda"/>
        <w:rPr>
          <w:rFonts w:ascii="Times New Roman" w:hAnsi="Times New Roman" w:cs="Times New Roman"/>
          <w:color w:val="auto"/>
          <w:sz w:val="24"/>
          <w:szCs w:val="24"/>
        </w:rPr>
      </w:pPr>
    </w:p>
    <w:p w14:paraId="0E634509" w14:textId="77777777" w:rsidR="00A46ADE" w:rsidRPr="00726344" w:rsidRDefault="00A46ADE" w:rsidP="009D7035">
      <w:pPr>
        <w:pStyle w:val="Legenda"/>
        <w:rPr>
          <w:rFonts w:ascii="Times New Roman" w:hAnsi="Times New Roman" w:cs="Times New Roman"/>
          <w:color w:val="auto"/>
          <w:sz w:val="24"/>
          <w:szCs w:val="24"/>
        </w:rPr>
      </w:pPr>
    </w:p>
    <w:p w14:paraId="1638B6B3" w14:textId="77777777" w:rsidR="00A46ADE" w:rsidRPr="00726344" w:rsidRDefault="00A46ADE" w:rsidP="009D7035">
      <w:pPr>
        <w:pStyle w:val="Legenda"/>
        <w:rPr>
          <w:rFonts w:ascii="Times New Roman" w:hAnsi="Times New Roman" w:cs="Times New Roman"/>
          <w:color w:val="auto"/>
          <w:sz w:val="24"/>
          <w:szCs w:val="24"/>
        </w:rPr>
      </w:pPr>
    </w:p>
    <w:p w14:paraId="72642D9A" w14:textId="77777777" w:rsidR="00A46ADE" w:rsidRPr="00726344" w:rsidRDefault="00A46ADE" w:rsidP="009D7035">
      <w:pPr>
        <w:pStyle w:val="Legenda"/>
        <w:rPr>
          <w:rFonts w:ascii="Times New Roman" w:hAnsi="Times New Roman" w:cs="Times New Roman"/>
          <w:color w:val="auto"/>
          <w:sz w:val="24"/>
          <w:szCs w:val="24"/>
        </w:rPr>
      </w:pPr>
    </w:p>
    <w:p w14:paraId="26B08E79" w14:textId="77777777" w:rsidR="00A46ADE" w:rsidRPr="00726344" w:rsidRDefault="00A46ADE" w:rsidP="009D7035">
      <w:pPr>
        <w:pStyle w:val="Legenda"/>
        <w:rPr>
          <w:rFonts w:ascii="Times New Roman" w:hAnsi="Times New Roman" w:cs="Times New Roman"/>
          <w:color w:val="auto"/>
          <w:sz w:val="24"/>
          <w:szCs w:val="24"/>
        </w:rPr>
      </w:pPr>
    </w:p>
    <w:p w14:paraId="380A88F7" w14:textId="77777777" w:rsidR="00A46ADE" w:rsidRPr="00726344" w:rsidRDefault="00A46ADE" w:rsidP="009D7035">
      <w:pPr>
        <w:pStyle w:val="Legenda"/>
        <w:rPr>
          <w:rFonts w:ascii="Times New Roman" w:hAnsi="Times New Roman" w:cs="Times New Roman"/>
          <w:color w:val="auto"/>
          <w:sz w:val="24"/>
          <w:szCs w:val="24"/>
        </w:rPr>
      </w:pPr>
    </w:p>
    <w:p w14:paraId="222ADEAB" w14:textId="77777777" w:rsidR="00A46ADE" w:rsidRPr="00726344" w:rsidRDefault="00A46ADE" w:rsidP="009D7035">
      <w:pPr>
        <w:pStyle w:val="Legenda"/>
        <w:rPr>
          <w:rFonts w:ascii="Times New Roman" w:hAnsi="Times New Roman" w:cs="Times New Roman"/>
          <w:color w:val="auto"/>
          <w:sz w:val="24"/>
          <w:szCs w:val="24"/>
        </w:rPr>
      </w:pPr>
    </w:p>
    <w:p w14:paraId="4887DF5C" w14:textId="77777777" w:rsidR="00A46ADE" w:rsidRPr="00726344" w:rsidRDefault="00A46ADE" w:rsidP="009D7035">
      <w:pPr>
        <w:pStyle w:val="Legenda"/>
        <w:rPr>
          <w:rFonts w:ascii="Times New Roman" w:hAnsi="Times New Roman" w:cs="Times New Roman"/>
          <w:color w:val="auto"/>
          <w:sz w:val="24"/>
          <w:szCs w:val="24"/>
        </w:rPr>
      </w:pPr>
    </w:p>
    <w:p w14:paraId="335A8795" w14:textId="61AD183E" w:rsidR="009D7035" w:rsidRPr="00726344" w:rsidRDefault="009D7035" w:rsidP="009D7035">
      <w:pPr>
        <w:pStyle w:val="Legenda"/>
        <w:rPr>
          <w:rFonts w:ascii="Times New Roman" w:hAnsi="Times New Roman" w:cs="Times New Roman"/>
          <w:color w:val="auto"/>
          <w:sz w:val="24"/>
          <w:szCs w:val="24"/>
        </w:rPr>
      </w:pPr>
      <w:bookmarkStart w:id="265" w:name="_Toc21635655"/>
      <w:r w:rsidRPr="00726344">
        <w:rPr>
          <w:rFonts w:ascii="Times New Roman" w:hAnsi="Times New Roman" w:cs="Times New Roman"/>
          <w:color w:val="auto"/>
          <w:sz w:val="24"/>
          <w:szCs w:val="24"/>
        </w:rPr>
        <w:lastRenderedPageBreak/>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Zestawienie wyników badań wód podziemnych – piezometr P2</w:t>
      </w:r>
      <w:bookmarkEnd w:id="264"/>
      <w:bookmarkEnd w:id="265"/>
    </w:p>
    <w:p w14:paraId="3310282F"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rPr>
        <w:drawing>
          <wp:inline distT="0" distB="0" distL="0" distR="0" wp14:anchorId="483D90B4" wp14:editId="7CE5282C">
            <wp:extent cx="5754370" cy="262064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4370" cy="2620645"/>
                    </a:xfrm>
                    <a:prstGeom prst="rect">
                      <a:avLst/>
                    </a:prstGeom>
                    <a:noFill/>
                    <a:ln>
                      <a:noFill/>
                    </a:ln>
                  </pic:spPr>
                </pic:pic>
              </a:graphicData>
            </a:graphic>
          </wp:inline>
        </w:drawing>
      </w:r>
    </w:p>
    <w:p w14:paraId="0DE270BD" w14:textId="77777777" w:rsidR="009D7035" w:rsidRPr="00726344" w:rsidRDefault="009D7035" w:rsidP="009D7035">
      <w:pPr>
        <w:spacing w:after="0"/>
        <w:rPr>
          <w:rFonts w:ascii="Times New Roman" w:hAnsi="Times New Roman" w:cs="Times New Roman"/>
          <w:i/>
          <w:iCs/>
        </w:rPr>
      </w:pPr>
      <w:bookmarkStart w:id="266" w:name="_Hlk18367333"/>
      <w:r w:rsidRPr="00726344">
        <w:rPr>
          <w:rFonts w:ascii="Times New Roman" w:hAnsi="Times New Roman" w:cs="Times New Roman"/>
          <w:i/>
          <w:iCs/>
        </w:rPr>
        <w:t xml:space="preserve">Źródło: Monitoring składowiska odpadów innych niż niebezpieczne i obojętne. Raport roczny za 2018 rok. </w:t>
      </w:r>
    </w:p>
    <w:p w14:paraId="430BB816" w14:textId="77777777" w:rsidR="009D7035" w:rsidRPr="00726344" w:rsidRDefault="009D7035" w:rsidP="009D7035">
      <w:pPr>
        <w:pStyle w:val="Legenda"/>
        <w:rPr>
          <w:rFonts w:ascii="Times New Roman" w:hAnsi="Times New Roman" w:cs="Times New Roman"/>
          <w:color w:val="auto"/>
          <w:sz w:val="24"/>
          <w:szCs w:val="24"/>
        </w:rPr>
      </w:pPr>
      <w:bookmarkStart w:id="267" w:name="_Toc21387052"/>
      <w:bookmarkStart w:id="268" w:name="_Toc21635656"/>
      <w:bookmarkEnd w:id="266"/>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59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Zestawienie wyników badań wód podziemnych – piezometr P3</w:t>
      </w:r>
      <w:bookmarkEnd w:id="267"/>
      <w:bookmarkEnd w:id="268"/>
    </w:p>
    <w:p w14:paraId="33A1EB06"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rPr>
        <w:drawing>
          <wp:inline distT="0" distB="0" distL="0" distR="0" wp14:anchorId="7E431791" wp14:editId="6EEC11FB">
            <wp:extent cx="5754370" cy="257429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4370" cy="2574290"/>
                    </a:xfrm>
                    <a:prstGeom prst="rect">
                      <a:avLst/>
                    </a:prstGeom>
                    <a:noFill/>
                    <a:ln>
                      <a:noFill/>
                    </a:ln>
                  </pic:spPr>
                </pic:pic>
              </a:graphicData>
            </a:graphic>
          </wp:inline>
        </w:drawing>
      </w:r>
    </w:p>
    <w:p w14:paraId="65C22682" w14:textId="77777777" w:rsidR="009D7035" w:rsidRPr="00726344" w:rsidRDefault="009D7035" w:rsidP="009D7035">
      <w:pPr>
        <w:spacing w:after="0"/>
        <w:rPr>
          <w:rFonts w:ascii="Times New Roman" w:hAnsi="Times New Roman" w:cs="Times New Roman"/>
          <w:i/>
          <w:iCs/>
        </w:rPr>
      </w:pPr>
      <w:r w:rsidRPr="00726344">
        <w:rPr>
          <w:rFonts w:ascii="Times New Roman" w:hAnsi="Times New Roman" w:cs="Times New Roman"/>
          <w:i/>
          <w:iCs/>
        </w:rPr>
        <w:t xml:space="preserve">Źródło: Monitoring składowiska odpadów innych niż niebezpieczne i obojętne. Raport roczny za 2018 rok. </w:t>
      </w:r>
    </w:p>
    <w:p w14:paraId="644C478E" w14:textId="1F90A849" w:rsidR="009D7035" w:rsidRPr="00726344" w:rsidRDefault="009D7035" w:rsidP="009D7035">
      <w:pPr>
        <w:spacing w:line="360" w:lineRule="auto"/>
        <w:jc w:val="both"/>
        <w:rPr>
          <w:rFonts w:ascii="Times New Roman" w:hAnsi="Times New Roman" w:cs="Times New Roman"/>
          <w:iCs/>
          <w:sz w:val="24"/>
          <w:szCs w:val="24"/>
        </w:rPr>
      </w:pPr>
      <w:r w:rsidRPr="00726344">
        <w:rPr>
          <w:rFonts w:ascii="Times New Roman" w:hAnsi="Times New Roman" w:cs="Times New Roman"/>
        </w:rPr>
        <w:t xml:space="preserve">W próbkach wód podziemnych pobranych z piezometrów P1, P2 w pierwszej serii pomiarowej stwierdzono podwyższoną wartość węgla organicznego. Pozostałe parametry mieszczą się w I </w:t>
      </w:r>
      <w:proofErr w:type="spellStart"/>
      <w:r w:rsidRPr="00726344">
        <w:rPr>
          <w:rFonts w:ascii="Times New Roman" w:hAnsi="Times New Roman" w:cs="Times New Roman"/>
        </w:rPr>
        <w:t>i</w:t>
      </w:r>
      <w:proofErr w:type="spellEnd"/>
      <w:r w:rsidRPr="00726344">
        <w:rPr>
          <w:rFonts w:ascii="Times New Roman" w:hAnsi="Times New Roman" w:cs="Times New Roman"/>
        </w:rPr>
        <w:t xml:space="preserve"> II klasie jakości co odpowiada dobremu stanu chemicznemu. Natomiast dla piezometru P3 wartości analizowanych parametrów mieszczą się w I </w:t>
      </w:r>
      <w:proofErr w:type="spellStart"/>
      <w:r w:rsidRPr="00726344">
        <w:rPr>
          <w:rFonts w:ascii="Times New Roman" w:hAnsi="Times New Roman" w:cs="Times New Roman"/>
        </w:rPr>
        <w:t>i</w:t>
      </w:r>
      <w:proofErr w:type="spellEnd"/>
      <w:r w:rsidRPr="00726344">
        <w:rPr>
          <w:rFonts w:ascii="Times New Roman" w:hAnsi="Times New Roman" w:cs="Times New Roman"/>
        </w:rPr>
        <w:t xml:space="preserve"> II klasie jakości w całym okresie monitorowania.</w:t>
      </w:r>
    </w:p>
    <w:p w14:paraId="5D61F5DD" w14:textId="277B2B11" w:rsidR="009D7035" w:rsidRPr="00726344" w:rsidRDefault="009D7035" w:rsidP="004E7E5A">
      <w:pPr>
        <w:pStyle w:val="Nagwek3"/>
        <w:numPr>
          <w:ilvl w:val="2"/>
          <w:numId w:val="30"/>
        </w:numPr>
        <w:rPr>
          <w:rFonts w:ascii="Times New Roman" w:hAnsi="Times New Roman" w:cs="Times New Roman"/>
          <w:color w:val="auto"/>
        </w:rPr>
      </w:pPr>
      <w:bookmarkStart w:id="269" w:name="_Toc21430459"/>
      <w:bookmarkStart w:id="270" w:name="_Toc21635793"/>
      <w:r w:rsidRPr="00726344">
        <w:rPr>
          <w:rFonts w:ascii="Times New Roman" w:hAnsi="Times New Roman" w:cs="Times New Roman"/>
          <w:color w:val="auto"/>
        </w:rPr>
        <w:t>Gazownictwo i ciepłownictwo</w:t>
      </w:r>
      <w:bookmarkEnd w:id="269"/>
      <w:bookmarkEnd w:id="270"/>
    </w:p>
    <w:p w14:paraId="122212FA"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Gospodarka cieplna na tym terenie miasta opiera się o kotłownie osiedlowe, lokalne i indywidualne źródła ciepła. Łączna moc zainstalowana w źródłach ciepła, znajdujących się terenie miasta Ruciane -Nida wynosi około 6MW (5 860 kW). Są to 2 kotłownie olejowe, </w:t>
      </w:r>
      <w:r w:rsidRPr="00726344">
        <w:rPr>
          <w:rFonts w:ascii="Times New Roman" w:hAnsi="Times New Roman" w:cs="Times New Roman"/>
          <w:sz w:val="24"/>
          <w:szCs w:val="24"/>
        </w:rPr>
        <w:lastRenderedPageBreak/>
        <w:t xml:space="preserve">spalające olej średni typu P-2.Istniejące źródła zaspokajają potrzeby odbiorców, jednak stan techniczny większości urządzeń nie spełnia żadnych norm technicznych i ekologicznych. </w:t>
      </w:r>
    </w:p>
    <w:p w14:paraId="403EC5A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terenie wiejskim gminy działa kotłownia w Ośrodku Doświadczalnym PAN w Popielnie(opalana biomasą: zrębki, własne pozyskane drewno), moc zainstalowana: 1MW.</w:t>
      </w:r>
    </w:p>
    <w:p w14:paraId="43327B47" w14:textId="77777777" w:rsidR="009D7035" w:rsidRPr="00726344" w:rsidRDefault="009D7035" w:rsidP="009D7035">
      <w:pPr>
        <w:spacing w:line="360" w:lineRule="auto"/>
        <w:jc w:val="both"/>
        <w:rPr>
          <w:rFonts w:ascii="Times New Roman" w:eastAsia="Verdana" w:hAnsi="Times New Roman" w:cs="Times New Roman"/>
          <w:color w:val="000000"/>
          <w:sz w:val="24"/>
          <w:szCs w:val="24"/>
        </w:rPr>
      </w:pPr>
      <w:r w:rsidRPr="00726344">
        <w:rPr>
          <w:rFonts w:ascii="Times New Roman" w:eastAsia="Verdana" w:hAnsi="Times New Roman" w:cs="Times New Roman"/>
          <w:color w:val="000000"/>
          <w:sz w:val="24"/>
          <w:szCs w:val="24"/>
        </w:rPr>
        <w:t xml:space="preserve">Filarem gospodarki cieplnej Gminy są kotłownie osiedlowe oraz lokalne, a także indywidualne źródła ciepła. Największy odsetek stanowią indywidualne kotłownie opalane węglem, dodatkowo można wyróżnić także występujące w mniejszej ilości kotłownie opalane olejem. </w:t>
      </w:r>
    </w:p>
    <w:p w14:paraId="02B02F2F" w14:textId="77777777" w:rsidR="009D7035" w:rsidRPr="00726344" w:rsidRDefault="009D7035" w:rsidP="009D7035">
      <w:pPr>
        <w:pStyle w:val="Legenda"/>
        <w:spacing w:after="0"/>
        <w:rPr>
          <w:rFonts w:ascii="Times New Roman" w:eastAsia="Verdana" w:hAnsi="Times New Roman" w:cs="Times New Roman"/>
          <w:color w:val="auto"/>
          <w:sz w:val="24"/>
          <w:szCs w:val="24"/>
        </w:rPr>
      </w:pPr>
      <w:bookmarkStart w:id="271" w:name="_Toc21387053"/>
      <w:bookmarkStart w:id="272" w:name="_Toc21635657"/>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w:t>
      </w:r>
      <w:r w:rsidRPr="00726344">
        <w:rPr>
          <w:rFonts w:ascii="Times New Roman" w:eastAsia="Verdana" w:hAnsi="Times New Roman" w:cs="Times New Roman"/>
          <w:color w:val="auto"/>
          <w:sz w:val="24"/>
          <w:szCs w:val="24"/>
        </w:rPr>
        <w:t xml:space="preserve">Charakterystyka sieci gazowej w Gminie Ruciane- </w:t>
      </w:r>
      <w:proofErr w:type="spellStart"/>
      <w:r w:rsidRPr="00726344">
        <w:rPr>
          <w:rFonts w:ascii="Times New Roman" w:eastAsia="Verdana" w:hAnsi="Times New Roman" w:cs="Times New Roman"/>
          <w:color w:val="auto"/>
          <w:sz w:val="24"/>
          <w:szCs w:val="24"/>
        </w:rPr>
        <w:t>Nida.Stan</w:t>
      </w:r>
      <w:proofErr w:type="spellEnd"/>
      <w:r w:rsidRPr="00726344">
        <w:rPr>
          <w:rFonts w:ascii="Times New Roman" w:eastAsia="Verdana" w:hAnsi="Times New Roman" w:cs="Times New Roman"/>
          <w:color w:val="auto"/>
          <w:sz w:val="24"/>
          <w:szCs w:val="24"/>
        </w:rPr>
        <w:t xml:space="preserve"> na 31.12.2017 r.</w:t>
      </w:r>
      <w:bookmarkEnd w:id="271"/>
      <w:bookmarkEnd w:id="272"/>
      <w:r w:rsidRPr="00726344">
        <w:rPr>
          <w:rFonts w:ascii="Times New Roman" w:eastAsia="Verdana" w:hAnsi="Times New Roman" w:cs="Times New Roman"/>
          <w:color w:val="auto"/>
          <w:sz w:val="24"/>
          <w:szCs w:val="24"/>
        </w:rPr>
        <w:t xml:space="preserve"> </w:t>
      </w:r>
    </w:p>
    <w:tbl>
      <w:tblPr>
        <w:tblStyle w:val="Siatkatabelijasna"/>
        <w:tblW w:w="9322" w:type="dxa"/>
        <w:tblLook w:val="04A0" w:firstRow="1" w:lastRow="0" w:firstColumn="1" w:lastColumn="0" w:noHBand="0" w:noVBand="1"/>
      </w:tblPr>
      <w:tblGrid>
        <w:gridCol w:w="5837"/>
        <w:gridCol w:w="1457"/>
        <w:gridCol w:w="2028"/>
      </w:tblGrid>
      <w:tr w:rsidR="009D7035" w:rsidRPr="00726344" w14:paraId="2E2CFFCD" w14:textId="77777777" w:rsidTr="00A46ADE">
        <w:tc>
          <w:tcPr>
            <w:tcW w:w="0" w:type="auto"/>
            <w:hideMark/>
          </w:tcPr>
          <w:p w14:paraId="3C0ED020" w14:textId="77777777" w:rsidR="009D7035" w:rsidRPr="00726344" w:rsidRDefault="009D7035" w:rsidP="009D7035">
            <w:pPr>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Sieć gazowa na terenie Gminy</w:t>
            </w:r>
          </w:p>
        </w:tc>
        <w:tc>
          <w:tcPr>
            <w:tcW w:w="0" w:type="auto"/>
            <w:hideMark/>
          </w:tcPr>
          <w:p w14:paraId="1F53425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2028" w:type="dxa"/>
            <w:hideMark/>
          </w:tcPr>
          <w:p w14:paraId="582568A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75CA47B5" w14:textId="77777777" w:rsidTr="00A46ADE">
        <w:tc>
          <w:tcPr>
            <w:tcW w:w="0" w:type="auto"/>
          </w:tcPr>
          <w:p w14:paraId="0F5E1E3D"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color w:val="000000"/>
                <w:sz w:val="24"/>
                <w:szCs w:val="24"/>
              </w:rPr>
              <w:t xml:space="preserve">Ilość osób korzystająca z sieci gazowej </w:t>
            </w:r>
          </w:p>
        </w:tc>
        <w:tc>
          <w:tcPr>
            <w:tcW w:w="0" w:type="auto"/>
          </w:tcPr>
          <w:p w14:paraId="28BAB7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osoba</w:t>
            </w:r>
          </w:p>
        </w:tc>
        <w:tc>
          <w:tcPr>
            <w:tcW w:w="2028" w:type="dxa"/>
          </w:tcPr>
          <w:p w14:paraId="1E21125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33</w:t>
            </w:r>
          </w:p>
        </w:tc>
      </w:tr>
      <w:tr w:rsidR="009D7035" w:rsidRPr="00726344" w14:paraId="468B7A6A" w14:textId="77777777" w:rsidTr="00A46ADE">
        <w:tc>
          <w:tcPr>
            <w:tcW w:w="0" w:type="auto"/>
          </w:tcPr>
          <w:p w14:paraId="6C2DE75B" w14:textId="77777777" w:rsidR="009D7035" w:rsidRPr="00726344" w:rsidRDefault="009D7035" w:rsidP="009D7035">
            <w:pPr>
              <w:ind w:left="199"/>
              <w:jc w:val="center"/>
              <w:rPr>
                <w:rFonts w:ascii="Times New Roman" w:hAnsi="Times New Roman" w:cs="Times New Roman"/>
                <w:bCs/>
                <w:sz w:val="24"/>
                <w:szCs w:val="24"/>
              </w:rPr>
            </w:pPr>
            <w:r w:rsidRPr="00726344">
              <w:rPr>
                <w:rFonts w:ascii="Times New Roman" w:eastAsia="Verdana" w:hAnsi="Times New Roman" w:cs="Times New Roman"/>
                <w:sz w:val="24"/>
                <w:szCs w:val="24"/>
              </w:rPr>
              <w:t xml:space="preserve">Korzystający z instalacji gazowej </w:t>
            </w:r>
          </w:p>
        </w:tc>
        <w:tc>
          <w:tcPr>
            <w:tcW w:w="0" w:type="auto"/>
          </w:tcPr>
          <w:p w14:paraId="381190F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14F2ED6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0,4</w:t>
            </w:r>
          </w:p>
        </w:tc>
      </w:tr>
      <w:tr w:rsidR="009D7035" w:rsidRPr="00726344" w14:paraId="4D40A541" w14:textId="77777777" w:rsidTr="00A46ADE">
        <w:tc>
          <w:tcPr>
            <w:tcW w:w="0" w:type="auto"/>
          </w:tcPr>
          <w:p w14:paraId="6FE40C19"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sz w:val="24"/>
                <w:szCs w:val="24"/>
              </w:rPr>
              <w:t>Korzystający z instalacji gazowej w mieście</w:t>
            </w:r>
          </w:p>
        </w:tc>
        <w:tc>
          <w:tcPr>
            <w:tcW w:w="0" w:type="auto"/>
          </w:tcPr>
          <w:p w14:paraId="1AB101E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13A21D0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0,5</w:t>
            </w:r>
          </w:p>
        </w:tc>
      </w:tr>
      <w:tr w:rsidR="009D7035" w:rsidRPr="00726344" w14:paraId="09BC8E04" w14:textId="77777777" w:rsidTr="00A46ADE">
        <w:tc>
          <w:tcPr>
            <w:tcW w:w="0" w:type="auto"/>
          </w:tcPr>
          <w:p w14:paraId="4410974A"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eastAsia="Verdana" w:hAnsi="Times New Roman" w:cs="Times New Roman"/>
                <w:sz w:val="24"/>
                <w:szCs w:val="24"/>
              </w:rPr>
              <w:t>Korzystający z instalacji gazowej na wsi</w:t>
            </w:r>
          </w:p>
        </w:tc>
        <w:tc>
          <w:tcPr>
            <w:tcW w:w="0" w:type="auto"/>
          </w:tcPr>
          <w:p w14:paraId="4B88C23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588F3A4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0,2</w:t>
            </w:r>
          </w:p>
        </w:tc>
      </w:tr>
    </w:tbl>
    <w:p w14:paraId="21A0F477" w14:textId="77777777" w:rsidR="009D7035" w:rsidRPr="00726344" w:rsidRDefault="009D7035" w:rsidP="009D7035">
      <w:pPr>
        <w:rPr>
          <w:rFonts w:ascii="Times New Roman" w:hAnsi="Times New Roman" w:cs="Times New Roman"/>
        </w:rPr>
      </w:pPr>
      <w:r w:rsidRPr="00726344">
        <w:rPr>
          <w:rFonts w:ascii="Times New Roman" w:hAnsi="Times New Roman" w:cs="Times New Roman"/>
          <w:i/>
          <w:sz w:val="24"/>
          <w:szCs w:val="24"/>
        </w:rPr>
        <w:t xml:space="preserve">Źródło: Opracowanie własne na podstawie www.stat.gov.pl  </w:t>
      </w:r>
    </w:p>
    <w:p w14:paraId="36CF37DF" w14:textId="1A6295FF" w:rsidR="009D7035" w:rsidRPr="00726344" w:rsidRDefault="009D7035" w:rsidP="004E7E5A">
      <w:pPr>
        <w:pStyle w:val="Nagwek3"/>
        <w:numPr>
          <w:ilvl w:val="2"/>
          <w:numId w:val="30"/>
        </w:numPr>
        <w:rPr>
          <w:rFonts w:ascii="Times New Roman" w:hAnsi="Times New Roman" w:cs="Times New Roman"/>
          <w:color w:val="auto"/>
        </w:rPr>
      </w:pPr>
      <w:bookmarkStart w:id="273" w:name="_Toc21430460"/>
      <w:bookmarkStart w:id="274" w:name="_Toc21635794"/>
      <w:r w:rsidRPr="00726344">
        <w:rPr>
          <w:rFonts w:ascii="Times New Roman" w:hAnsi="Times New Roman" w:cs="Times New Roman"/>
          <w:color w:val="auto"/>
        </w:rPr>
        <w:t>Energia elektryczna</w:t>
      </w:r>
      <w:bookmarkEnd w:id="273"/>
      <w:bookmarkEnd w:id="274"/>
    </w:p>
    <w:p w14:paraId="469F3A2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terenie Miasta Ruciane – Nida znajduje się Główny Punkt Zasilania GPZ 110/15 </w:t>
      </w:r>
      <w:proofErr w:type="spellStart"/>
      <w:r w:rsidRPr="00726344">
        <w:rPr>
          <w:rFonts w:ascii="Times New Roman" w:hAnsi="Times New Roman" w:cs="Times New Roman"/>
          <w:sz w:val="24"/>
          <w:szCs w:val="24"/>
        </w:rPr>
        <w:t>kV</w:t>
      </w:r>
      <w:proofErr w:type="spellEnd"/>
      <w:r w:rsidRPr="00726344">
        <w:rPr>
          <w:rFonts w:ascii="Times New Roman" w:hAnsi="Times New Roman" w:cs="Times New Roman"/>
          <w:sz w:val="24"/>
          <w:szCs w:val="24"/>
        </w:rPr>
        <w:t xml:space="preserve">, który zasilany jest linią przelotową wysokiego napięcia 110 </w:t>
      </w:r>
      <w:proofErr w:type="spellStart"/>
      <w:r w:rsidRPr="00726344">
        <w:rPr>
          <w:rFonts w:ascii="Times New Roman" w:hAnsi="Times New Roman" w:cs="Times New Roman"/>
          <w:sz w:val="24"/>
          <w:szCs w:val="24"/>
        </w:rPr>
        <w:t>kV</w:t>
      </w:r>
      <w:proofErr w:type="spellEnd"/>
      <w:r w:rsidRPr="00726344">
        <w:rPr>
          <w:rFonts w:ascii="Times New Roman" w:hAnsi="Times New Roman" w:cs="Times New Roman"/>
          <w:sz w:val="24"/>
          <w:szCs w:val="24"/>
        </w:rPr>
        <w:t xml:space="preserve"> Szczytno – Pisz. Na odcinku Szczytno – Ruciane Nida linia ta posiada przewody 3xAFL 240mm2, a na odcinku Ruciane- Nida – Pisz 3xAFL 120mm2. GPZ zasila za pośrednictwem sieci 15 </w:t>
      </w:r>
      <w:proofErr w:type="spellStart"/>
      <w:r w:rsidRPr="00726344">
        <w:rPr>
          <w:rFonts w:ascii="Times New Roman" w:hAnsi="Times New Roman" w:cs="Times New Roman"/>
          <w:sz w:val="24"/>
          <w:szCs w:val="24"/>
        </w:rPr>
        <w:t>kV</w:t>
      </w:r>
      <w:proofErr w:type="spellEnd"/>
      <w:r w:rsidRPr="00726344">
        <w:rPr>
          <w:rFonts w:ascii="Times New Roman" w:hAnsi="Times New Roman" w:cs="Times New Roman"/>
          <w:sz w:val="24"/>
          <w:szCs w:val="24"/>
        </w:rPr>
        <w:t xml:space="preserve"> odbiorców </w:t>
      </w:r>
      <w:proofErr w:type="spellStart"/>
      <w:r w:rsidRPr="00726344">
        <w:rPr>
          <w:rFonts w:ascii="Times New Roman" w:hAnsi="Times New Roman" w:cs="Times New Roman"/>
          <w:sz w:val="24"/>
          <w:szCs w:val="24"/>
        </w:rPr>
        <w:t>komunalno</w:t>
      </w:r>
      <w:proofErr w:type="spellEnd"/>
      <w:r w:rsidRPr="00726344">
        <w:rPr>
          <w:rFonts w:ascii="Times New Roman" w:hAnsi="Times New Roman" w:cs="Times New Roman"/>
          <w:sz w:val="24"/>
          <w:szCs w:val="24"/>
        </w:rPr>
        <w:t xml:space="preserve"> – bytowych, przemysł i rolnictwo z terenu Miasta i Gminy Ruciane – Nida.  Na terenach wiejskich sieć średniego napięcia 15 </w:t>
      </w:r>
      <w:proofErr w:type="spellStart"/>
      <w:r w:rsidRPr="00726344">
        <w:rPr>
          <w:rFonts w:ascii="Times New Roman" w:hAnsi="Times New Roman" w:cs="Times New Roman"/>
          <w:sz w:val="24"/>
          <w:szCs w:val="24"/>
        </w:rPr>
        <w:t>kV</w:t>
      </w:r>
      <w:proofErr w:type="spellEnd"/>
      <w:r w:rsidRPr="00726344">
        <w:rPr>
          <w:rFonts w:ascii="Times New Roman" w:hAnsi="Times New Roman" w:cs="Times New Roman"/>
          <w:sz w:val="24"/>
          <w:szCs w:val="24"/>
        </w:rPr>
        <w:t xml:space="preserve"> wykonana jest przeważnie jako napowietrzna na słupach drewnianych lub żelbetowych. Linie magistralne w kierunku Mrągowa, Spychowa i Pisza posiadają przewody AFL 70 mm2, w kierunku Zgonu AFL 50 mm2, a w kierunku Turośli AFL 35mm2. Pozostałe linie średniego napięcia posiadają przeważnie przewody AFL 25 mm2, w niewielkiej ilości AFL 35 mm2 oraz kable AL 50 mm2. Linie magistralne wyprowadzone ze stacji GPZ 110/15 </w:t>
      </w:r>
      <w:proofErr w:type="spellStart"/>
      <w:r w:rsidRPr="00726344">
        <w:rPr>
          <w:rFonts w:ascii="Times New Roman" w:hAnsi="Times New Roman" w:cs="Times New Roman"/>
          <w:sz w:val="24"/>
          <w:szCs w:val="24"/>
        </w:rPr>
        <w:t>kV</w:t>
      </w:r>
      <w:proofErr w:type="spellEnd"/>
      <w:r w:rsidRPr="00726344">
        <w:rPr>
          <w:rFonts w:ascii="Times New Roman" w:hAnsi="Times New Roman" w:cs="Times New Roman"/>
          <w:sz w:val="24"/>
          <w:szCs w:val="24"/>
        </w:rPr>
        <w:t xml:space="preserve"> posiadają powiązania z podobnymi stacjami w Mrągowie, Spychowie i Piszu. Poza w/w układem energetycznym pozostaje jedynie rejon Popielna, zasilany linią 15kV z kierunku Mikołajek. Punkty zasilające poszczególne odbiory stanowią stacje transformatorowe 15/04 </w:t>
      </w:r>
      <w:proofErr w:type="spellStart"/>
      <w:r w:rsidRPr="00726344">
        <w:rPr>
          <w:rFonts w:ascii="Times New Roman" w:hAnsi="Times New Roman" w:cs="Times New Roman"/>
          <w:sz w:val="24"/>
          <w:szCs w:val="24"/>
        </w:rPr>
        <w:t>kV</w:t>
      </w:r>
      <w:proofErr w:type="spellEnd"/>
      <w:r w:rsidRPr="00726344">
        <w:rPr>
          <w:rFonts w:ascii="Times New Roman" w:hAnsi="Times New Roman" w:cs="Times New Roman"/>
          <w:sz w:val="24"/>
          <w:szCs w:val="24"/>
        </w:rPr>
        <w:t xml:space="preserve">, zasilane </w:t>
      </w:r>
      <w:proofErr w:type="spellStart"/>
      <w:r w:rsidRPr="00726344">
        <w:rPr>
          <w:rFonts w:ascii="Times New Roman" w:hAnsi="Times New Roman" w:cs="Times New Roman"/>
          <w:sz w:val="24"/>
          <w:szCs w:val="24"/>
        </w:rPr>
        <w:t>odgałęzieniami</w:t>
      </w:r>
      <w:proofErr w:type="spellEnd"/>
      <w:r w:rsidRPr="00726344">
        <w:rPr>
          <w:rFonts w:ascii="Times New Roman" w:hAnsi="Times New Roman" w:cs="Times New Roman"/>
          <w:sz w:val="24"/>
          <w:szCs w:val="24"/>
        </w:rPr>
        <w:t xml:space="preserve"> z linii magistralnych. Linie elektroenergetyczne niskiego napięcia </w:t>
      </w:r>
      <w:proofErr w:type="spellStart"/>
      <w:r w:rsidRPr="00726344">
        <w:rPr>
          <w:rFonts w:ascii="Times New Roman" w:hAnsi="Times New Roman" w:cs="Times New Roman"/>
          <w:sz w:val="24"/>
          <w:szCs w:val="24"/>
        </w:rPr>
        <w:t>nN</w:t>
      </w:r>
      <w:proofErr w:type="spellEnd"/>
      <w:r w:rsidRPr="00726344">
        <w:rPr>
          <w:rFonts w:ascii="Times New Roman" w:hAnsi="Times New Roman" w:cs="Times New Roman"/>
          <w:sz w:val="24"/>
          <w:szCs w:val="24"/>
        </w:rPr>
        <w:t xml:space="preserve"> wykonane są przeważnie jako napowietrzne na słupach drewnianych lub żelbetowych. Teren miasta Ruciane – Nida zasilany jest z napowietrznej linii magistralnej SN Nida – Pisz poprzez odgałęzienia kablowe i napowietrzne zakończone stacjami transformatorowymi, głównie słupowymi.  </w:t>
      </w:r>
    </w:p>
    <w:p w14:paraId="6586E9B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Średnie roczne zużycie energii elektrycznej na terenie gminy wynosi ok. 4000 MW tj. ok. 11 MW/dobę. W przeliczeniu na jednego mieszkańca wynosi to ok. 1,2 kW/dobę. Stan techniczny sieci zasilającej wysokiego napięcia jest ogólnie zły i często występują zakłócenia w jej dostawach, niektóre odcinki linii średniego napięcia oraz stacje transformatorowe wymagają modernizacji.</w:t>
      </w:r>
    </w:p>
    <w:p w14:paraId="03C0315A" w14:textId="77777777" w:rsidR="009D7035" w:rsidRPr="00726344" w:rsidRDefault="009D7035" w:rsidP="009D7035">
      <w:pPr>
        <w:pStyle w:val="Legenda"/>
        <w:rPr>
          <w:rFonts w:ascii="Times New Roman" w:hAnsi="Times New Roman" w:cs="Times New Roman"/>
          <w:color w:val="auto"/>
          <w:sz w:val="24"/>
          <w:szCs w:val="24"/>
        </w:rPr>
      </w:pPr>
      <w:bookmarkStart w:id="275" w:name="_Toc21387054"/>
      <w:bookmarkStart w:id="276" w:name="_Toc2163565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Energia elektryczna w gospodarstwach domowych na terenie Gminy Ruciane- Nida. Stan na 31.12.2017 r.</w:t>
      </w:r>
      <w:bookmarkEnd w:id="275"/>
      <w:bookmarkEnd w:id="276"/>
      <w:r w:rsidRPr="00726344">
        <w:rPr>
          <w:rFonts w:ascii="Times New Roman" w:hAnsi="Times New Roman" w:cs="Times New Roman"/>
          <w:color w:val="auto"/>
          <w:sz w:val="24"/>
          <w:szCs w:val="24"/>
        </w:rPr>
        <w:t xml:space="preserve"> </w:t>
      </w:r>
    </w:p>
    <w:tbl>
      <w:tblPr>
        <w:tblStyle w:val="Siatkatabelijasna"/>
        <w:tblW w:w="9322" w:type="dxa"/>
        <w:tblLook w:val="04A0" w:firstRow="1" w:lastRow="0" w:firstColumn="1" w:lastColumn="0" w:noHBand="0" w:noVBand="1"/>
      </w:tblPr>
      <w:tblGrid>
        <w:gridCol w:w="5938"/>
        <w:gridCol w:w="1356"/>
        <w:gridCol w:w="2028"/>
      </w:tblGrid>
      <w:tr w:rsidR="009D7035" w:rsidRPr="00726344" w14:paraId="4F5D38AA" w14:textId="77777777" w:rsidTr="00A46ADE">
        <w:tc>
          <w:tcPr>
            <w:tcW w:w="0" w:type="auto"/>
            <w:hideMark/>
          </w:tcPr>
          <w:p w14:paraId="7F31FB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Energia elektryczna w gospodarstwach domowych</w:t>
            </w:r>
          </w:p>
        </w:tc>
        <w:tc>
          <w:tcPr>
            <w:tcW w:w="0" w:type="auto"/>
            <w:hideMark/>
          </w:tcPr>
          <w:p w14:paraId="3B8835A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Jednostka</w:t>
            </w:r>
          </w:p>
        </w:tc>
        <w:tc>
          <w:tcPr>
            <w:tcW w:w="2028" w:type="dxa"/>
            <w:hideMark/>
          </w:tcPr>
          <w:p w14:paraId="737E4D0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Ilość</w:t>
            </w:r>
          </w:p>
        </w:tc>
      </w:tr>
      <w:tr w:rsidR="009D7035" w:rsidRPr="00726344" w14:paraId="68C0E018" w14:textId="77777777" w:rsidTr="00A46ADE">
        <w:tc>
          <w:tcPr>
            <w:tcW w:w="0" w:type="auto"/>
          </w:tcPr>
          <w:p w14:paraId="4653C42C" w14:textId="77777777" w:rsidR="009D7035" w:rsidRPr="00726344" w:rsidRDefault="009D7035" w:rsidP="009D7035">
            <w:pPr>
              <w:ind w:left="199"/>
              <w:jc w:val="center"/>
              <w:rPr>
                <w:rFonts w:ascii="Times New Roman" w:hAnsi="Times New Roman" w:cs="Times New Roman"/>
                <w:sz w:val="24"/>
                <w:szCs w:val="24"/>
              </w:rPr>
            </w:pPr>
            <w:r w:rsidRPr="00726344">
              <w:rPr>
                <w:rFonts w:ascii="Times New Roman" w:hAnsi="Times New Roman" w:cs="Times New Roman"/>
                <w:sz w:val="24"/>
                <w:szCs w:val="24"/>
              </w:rPr>
              <w:t>odbiorcy energii elektrycznej</w:t>
            </w:r>
          </w:p>
        </w:tc>
        <w:tc>
          <w:tcPr>
            <w:tcW w:w="0" w:type="auto"/>
          </w:tcPr>
          <w:p w14:paraId="1699B3D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Szt.</w:t>
            </w:r>
          </w:p>
        </w:tc>
        <w:tc>
          <w:tcPr>
            <w:tcW w:w="2028" w:type="dxa"/>
          </w:tcPr>
          <w:p w14:paraId="2194E92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1634</w:t>
            </w:r>
          </w:p>
        </w:tc>
      </w:tr>
      <w:tr w:rsidR="009D7035" w:rsidRPr="00726344" w14:paraId="6A5706BB" w14:textId="77777777" w:rsidTr="00A46ADE">
        <w:tc>
          <w:tcPr>
            <w:tcW w:w="0" w:type="auto"/>
          </w:tcPr>
          <w:p w14:paraId="4A61E6A3" w14:textId="77777777" w:rsidR="009D7035" w:rsidRPr="00726344" w:rsidRDefault="009D7035" w:rsidP="009D7035">
            <w:pPr>
              <w:ind w:left="199"/>
              <w:jc w:val="center"/>
              <w:rPr>
                <w:rFonts w:ascii="Times New Roman" w:hAnsi="Times New Roman" w:cs="Times New Roman"/>
                <w:bCs/>
                <w:sz w:val="24"/>
                <w:szCs w:val="24"/>
              </w:rPr>
            </w:pPr>
            <w:r w:rsidRPr="00726344">
              <w:rPr>
                <w:rFonts w:ascii="Times New Roman" w:hAnsi="Times New Roman" w:cs="Times New Roman"/>
                <w:sz w:val="24"/>
                <w:szCs w:val="24"/>
              </w:rPr>
              <w:t xml:space="preserve">Zużycie energii elektrycznej </w:t>
            </w:r>
          </w:p>
        </w:tc>
        <w:tc>
          <w:tcPr>
            <w:tcW w:w="0" w:type="auto"/>
          </w:tcPr>
          <w:p w14:paraId="28D9E6F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MWh</w:t>
            </w:r>
          </w:p>
        </w:tc>
        <w:tc>
          <w:tcPr>
            <w:tcW w:w="2028" w:type="dxa"/>
          </w:tcPr>
          <w:p w14:paraId="4A7E4CD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2434,92</w:t>
            </w:r>
          </w:p>
        </w:tc>
      </w:tr>
      <w:tr w:rsidR="009D7035" w:rsidRPr="00726344" w14:paraId="66D99B87" w14:textId="77777777" w:rsidTr="00A46ADE">
        <w:tc>
          <w:tcPr>
            <w:tcW w:w="0" w:type="auto"/>
          </w:tcPr>
          <w:p w14:paraId="27AA3556" w14:textId="77777777" w:rsidR="009D7035" w:rsidRPr="00726344" w:rsidRDefault="009D7035" w:rsidP="009D7035">
            <w:pPr>
              <w:ind w:left="199"/>
              <w:jc w:val="center"/>
              <w:rPr>
                <w:rFonts w:ascii="Times New Roman" w:hAnsi="Times New Roman" w:cs="Times New Roman"/>
                <w:bCs/>
                <w:sz w:val="24"/>
                <w:szCs w:val="24"/>
              </w:rPr>
            </w:pPr>
            <w:r w:rsidRPr="00726344">
              <w:rPr>
                <w:rFonts w:ascii="Times New Roman" w:hAnsi="Times New Roman" w:cs="Times New Roman"/>
                <w:sz w:val="24"/>
                <w:szCs w:val="24"/>
              </w:rPr>
              <w:t>Zużycie energii elektrycznej na 1 mieszkańca</w:t>
            </w:r>
          </w:p>
        </w:tc>
        <w:tc>
          <w:tcPr>
            <w:tcW w:w="0" w:type="auto"/>
          </w:tcPr>
          <w:p w14:paraId="47CCF25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2028" w:type="dxa"/>
          </w:tcPr>
          <w:p w14:paraId="1C78F19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531,41</w:t>
            </w:r>
          </w:p>
        </w:tc>
      </w:tr>
    </w:tbl>
    <w:p w14:paraId="45306A2D" w14:textId="77777777" w:rsidR="009D7035" w:rsidRPr="00726344" w:rsidRDefault="009D7035" w:rsidP="009D7035">
      <w:pPr>
        <w:rPr>
          <w:rFonts w:ascii="Times New Roman" w:hAnsi="Times New Roman" w:cs="Times New Roman"/>
        </w:rPr>
      </w:pPr>
      <w:r w:rsidRPr="00726344">
        <w:rPr>
          <w:rFonts w:ascii="Times New Roman" w:hAnsi="Times New Roman" w:cs="Times New Roman"/>
          <w:i/>
          <w:sz w:val="24"/>
          <w:szCs w:val="24"/>
        </w:rPr>
        <w:t xml:space="preserve">Źródło: Opracowanie własne na podstawie www.stat.gov.pl  </w:t>
      </w:r>
    </w:p>
    <w:p w14:paraId="6D661BE8" w14:textId="606FECD8" w:rsidR="009D7035" w:rsidRPr="00726344" w:rsidRDefault="009D7035" w:rsidP="004E7E5A">
      <w:pPr>
        <w:pStyle w:val="Nagwek3"/>
        <w:numPr>
          <w:ilvl w:val="2"/>
          <w:numId w:val="30"/>
        </w:numPr>
        <w:rPr>
          <w:rFonts w:ascii="Times New Roman" w:hAnsi="Times New Roman" w:cs="Times New Roman"/>
          <w:color w:val="auto"/>
        </w:rPr>
      </w:pPr>
      <w:bookmarkStart w:id="277" w:name="_Toc21430461"/>
      <w:bookmarkStart w:id="278" w:name="_Toc21635795"/>
      <w:r w:rsidRPr="00726344">
        <w:rPr>
          <w:rFonts w:ascii="Times New Roman" w:hAnsi="Times New Roman" w:cs="Times New Roman"/>
          <w:color w:val="auto"/>
        </w:rPr>
        <w:t>Powietrze atmosferyczne</w:t>
      </w:r>
      <w:bookmarkEnd w:id="277"/>
      <w:bookmarkEnd w:id="278"/>
    </w:p>
    <w:p w14:paraId="0149922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jakość powietrza, a tym samym na poziom zanieczyszczeń mają wpływ następujące składowe: wielkość emisji zanieczyszczeń, warunki klimatyczne oraz topografia terenu. Największy odsetek emisji zanieczyszczeń generuje spalanie paliw. Przyczyną takiej sytuacji jest występowanie kotłowni, w których preferuje się opalenie węglem. Dodatkowy czynnik emitujący zanieczyszczenia to pojazdy samochodowe, tranzytowe i lokalne. Głównym emitorem dwutlenku siarki są kotłownie lokalne, natomiast tlenek azotu jest pochodną spalania węgla, koksu, gazu i paliw, pochodzących w szczególności z transportu samochodowego. Dodatkowo powietrze jest zanieczyszczone pyłami pochodzącymi ze spalania paliw stałych oraz fluorem, którego emisja wynika ze spalania węgla, a także ołowiem, którego źródłem jest transport samochodowy. Stężenie zanieczyszczenia powietrza w okresie zimowym jest kilkukrotnie wyższe od stężenia w okresie letnim. Znaczące źródło emisji zanieczyszczeń do atmosfery stanowią tradycyjne kotły i trzony kuchenno-piecowe.</w:t>
      </w:r>
      <w:bookmarkStart w:id="279" w:name="_Toc525865718"/>
      <w:r w:rsidRPr="00726344">
        <w:rPr>
          <w:rFonts w:ascii="Times New Roman" w:hAnsi="Times New Roman" w:cs="Times New Roman"/>
          <w:sz w:val="24"/>
          <w:szCs w:val="24"/>
        </w:rPr>
        <w:t xml:space="preserve"> Badania stężeń zanieczyszczeń w powietrzu prowadzi się zgodnie z Rozporządzeniem Ministra Środowiska z dnia 8 czerwca 2018 r. </w:t>
      </w:r>
      <w:r w:rsidRPr="00726344">
        <w:rPr>
          <w:rFonts w:ascii="Times New Roman" w:hAnsi="Times New Roman" w:cs="Times New Roman"/>
          <w:i/>
          <w:sz w:val="24"/>
          <w:szCs w:val="24"/>
        </w:rPr>
        <w:t xml:space="preserve">w sprawie dokonywania oceny poziomów substancji w powietrzu </w:t>
      </w:r>
      <w:r w:rsidRPr="00726344">
        <w:rPr>
          <w:rFonts w:ascii="Times New Roman" w:hAnsi="Times New Roman" w:cs="Times New Roman"/>
          <w:sz w:val="24"/>
          <w:szCs w:val="24"/>
        </w:rPr>
        <w:t>(</w:t>
      </w:r>
      <w:hyperlink r:id="rId29" w:history="1">
        <w:r w:rsidRPr="00726344">
          <w:rPr>
            <w:rStyle w:val="Hipercze"/>
            <w:rFonts w:ascii="Times New Roman" w:hAnsi="Times New Roman" w:cs="Times New Roman"/>
            <w:color w:val="auto"/>
            <w:sz w:val="24"/>
            <w:szCs w:val="24"/>
          </w:rPr>
          <w:t>Dz.U. 2018 poz. 1677</w:t>
        </w:r>
      </w:hyperlink>
      <w:r w:rsidRPr="00726344">
        <w:rPr>
          <w:rFonts w:ascii="Times New Roman" w:hAnsi="Times New Roman" w:cs="Times New Roman"/>
          <w:sz w:val="24"/>
          <w:szCs w:val="24"/>
        </w:rPr>
        <w:t xml:space="preserve">) dla następujących substancji: dwutlenku siarki, dwutlenku azotu, tlenków azotu, ozonu, pyłu zawieszonego PM10, pyłu zawieszonego PM2.5, tlenku węgla, benzenu oraz ołowiu, arsenu, kadmu, niklu i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pirenu</w:t>
      </w:r>
      <w:proofErr w:type="spellEnd"/>
      <w:r w:rsidRPr="00726344">
        <w:rPr>
          <w:rFonts w:ascii="Times New Roman" w:hAnsi="Times New Roman" w:cs="Times New Roman"/>
          <w:sz w:val="24"/>
          <w:szCs w:val="24"/>
        </w:rPr>
        <w:t xml:space="preserve"> w pyle zawieszonym PM10.</w:t>
      </w:r>
      <w:bookmarkStart w:id="280" w:name="_Toc525865719"/>
      <w:bookmarkEnd w:id="279"/>
      <w:r w:rsidRPr="00726344">
        <w:rPr>
          <w:rFonts w:ascii="Times New Roman" w:hAnsi="Times New Roman" w:cs="Times New Roman"/>
          <w:sz w:val="24"/>
          <w:szCs w:val="24"/>
        </w:rPr>
        <w:t xml:space="preserve"> Zgodnie z art. 89 Ustawy z dnia 27 kwietnia 2001 r. </w:t>
      </w:r>
      <w:r w:rsidRPr="00726344">
        <w:rPr>
          <w:rFonts w:ascii="Times New Roman" w:hAnsi="Times New Roman" w:cs="Times New Roman"/>
          <w:i/>
          <w:sz w:val="24"/>
          <w:szCs w:val="24"/>
        </w:rPr>
        <w:t>Prawo ochrony środowiska (Dz.U. 2018 poz.799</w:t>
      </w:r>
      <w:r w:rsidRPr="00726344">
        <w:rPr>
          <w:rFonts w:ascii="Times New Roman" w:hAnsi="Times New Roman" w:cs="Times New Roman"/>
          <w:sz w:val="24"/>
          <w:szCs w:val="24"/>
        </w:rPr>
        <w:t>) wojewódzki inspektor ochrony środowiska dokonuje oceny poziomów substancji w powietrzu w danej strefie za rok poprzedni oraz odrębnie dla każdej substancji, dokonuje klasyfikacji stref, w których poziom odpowiednio:</w:t>
      </w:r>
      <w:bookmarkEnd w:id="280"/>
    </w:p>
    <w:p w14:paraId="7E78101E"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przekracza poziom dopuszczalny powiększony o margines tolerancji, </w:t>
      </w:r>
    </w:p>
    <w:p w14:paraId="5F0F5312"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przekracza poziom dopuszczalny lecz nie przekracza poziomu dopuszczalnego powiększonego o margines tolerancji, </w:t>
      </w:r>
    </w:p>
    <w:p w14:paraId="69F2CECD"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nie przekracza poziomu dopuszczalnego, </w:t>
      </w:r>
    </w:p>
    <w:p w14:paraId="22F47294"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przekracza poziom docelowy,  </w:t>
      </w:r>
    </w:p>
    <w:p w14:paraId="16DC6505"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nie przekracza poziomu docelowego,  </w:t>
      </w:r>
    </w:p>
    <w:p w14:paraId="201C2EB6"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przekracza poziom celu długoterminowego,  </w:t>
      </w:r>
    </w:p>
    <w:p w14:paraId="7438B0F0" w14:textId="77777777" w:rsidR="009D7035" w:rsidRPr="00726344" w:rsidRDefault="009D7035" w:rsidP="00434AF5">
      <w:pPr>
        <w:pStyle w:val="Akapitzlist"/>
        <w:numPr>
          <w:ilvl w:val="0"/>
          <w:numId w:val="8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nie przekracza poziomu celu długoterminowego.  </w:t>
      </w:r>
    </w:p>
    <w:p w14:paraId="3DE8E99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Klasyfikacji stref dokonuje się oddzielnie dla dwóch grup kryteriów:  </w:t>
      </w:r>
    </w:p>
    <w:p w14:paraId="2B551540" w14:textId="77777777" w:rsidR="009D7035" w:rsidRPr="00726344" w:rsidRDefault="009D7035" w:rsidP="00434AF5">
      <w:pPr>
        <w:pStyle w:val="Akapitzlist"/>
        <w:numPr>
          <w:ilvl w:val="0"/>
          <w:numId w:val="8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określonych w celu ochrony zdrowia ludzi - klasyfikowane są wszystkie strefy,  </w:t>
      </w:r>
    </w:p>
    <w:p w14:paraId="7A1D0D37" w14:textId="77777777" w:rsidR="009D7035" w:rsidRPr="00726344" w:rsidRDefault="009D7035" w:rsidP="00434AF5">
      <w:pPr>
        <w:pStyle w:val="Akapitzlist"/>
        <w:numPr>
          <w:ilvl w:val="0"/>
          <w:numId w:val="8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określonych w celu ochrony roślin - z klasyfikacji wyłączone są strefy - aglomeracje powyżej 250 tys. mieszkańców oraz strefy-miasta powyżej 100 tys. mieszkańców.</w:t>
      </w:r>
    </w:p>
    <w:p w14:paraId="4790F66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Wynikiem rocznej oceny jakości powietrza w strefie jest określenie klasy strefy dla zanieczyszczenia. Każdej strefie przypisuje się jedną klasę dla każdego zanieczyszczenia, oddzielnie ze względu na ochronę zdrowia ludzi i ze względu na ochronę roślin (z wyjątkiem stref wyłączonych z klasyfikacji pod kątem ochrony roślin). W przypadku zanieczyszczeń, dla których wartości normatywnych stężeń określone są dla dwóch parametrów, klasyfikacji dokonuje się dla każdego z nich. Klasyfikacji dokonuje się dla każdego zanieczyszczenia oddzielnie, na podstawie jego stężeń występujących w rejonach, gdzie stężenia te są najwyższe na obszarze strefy. Zaliczenie strefy do gorszej klasy (klasa C lub, dla PM2,5, klasa C lub B) nie oznacza, że jakość powietrza na terenie całej strefy nie spełnia określonych kryteriów. Przypisanie strefie klasy C nie oznacza także konieczności prowadzenia intensywnych działań na rzecz poprawy jakości powietrza na obszarze całej strefy. Oznacza natomiast potrzebę podjęcia odpowiednich działań w odniesieniu do wybranych obszarów w strefie (z reguły o ograniczonym zasięgu) i dla określonych zanieczyszczeń - włączając opracowanie programu ochrony powietrza (POP) o ile program taki nie został już opracowany dla danego zanieczyszczenia i obszaru.</w:t>
      </w:r>
    </w:p>
    <w:p w14:paraId="1F4AD91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ocenie wyróżniono 3 podstawowe klasy stref:</w:t>
      </w:r>
    </w:p>
    <w:p w14:paraId="157810BE" w14:textId="77777777" w:rsidR="009D7035" w:rsidRPr="00726344" w:rsidRDefault="009D7035" w:rsidP="00434AF5">
      <w:pPr>
        <w:pStyle w:val="Akapitzlist"/>
        <w:numPr>
          <w:ilvl w:val="0"/>
          <w:numId w:val="8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Klasa A: poziom stężeń zanieczyszczeń na terenie strefy nie przekracza odpowiednio  poziomu dopuszczalnego, poziomu docelowego, poziomu celu długoterminowego;</w:t>
      </w:r>
    </w:p>
    <w:p w14:paraId="3A270F62" w14:textId="77777777" w:rsidR="009D7035" w:rsidRPr="00726344" w:rsidRDefault="009D7035" w:rsidP="00434AF5">
      <w:pPr>
        <w:pStyle w:val="Akapitzlist"/>
        <w:numPr>
          <w:ilvl w:val="0"/>
          <w:numId w:val="8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Klasa B: poziom stężeń jest powyżej wartości dopuszczalnej, lecz nie przekracza tej wartości powiększonej o margines tolerancji (z uwzględnieniem dozwolonej częstości przekroczeń dla przypadków, gdy są one określone);</w:t>
      </w:r>
    </w:p>
    <w:p w14:paraId="0785EB96" w14:textId="77777777" w:rsidR="009D7035" w:rsidRPr="00726344" w:rsidRDefault="009D7035" w:rsidP="00434AF5">
      <w:pPr>
        <w:pStyle w:val="Akapitzlist"/>
        <w:numPr>
          <w:ilvl w:val="0"/>
          <w:numId w:val="8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Klasa C: poziom stężeń przekracza wartość dopuszczalną powiększoną o margines tolerancji (z uwzględnieniem dozwolonej częstości przekroczeń dla przypadków, gdy są one określone), poziom docelowy, poziom celu długoterminowego.</w:t>
      </w:r>
    </w:p>
    <w:p w14:paraId="37AB89D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Zaliczenie strefy do danej klasy wiąże się z określonymi wymaganiami, co do działań na rzecz poprawy jakości powietrza w przypadku (gdy nie są dotrzymane wartości kryterialne) lub utrzymania tej jakości (jeżeli spełnia ona przyjęte standardy). W szczególności dotyczy to klasy C, gdzie skutkiem takiej klasyfikacji strefy jest konieczność opracowania dla niej Programu ochrony powietrza (POP) zawierającego określone decyzje ekonomiczne. Natomiast przekroczenie celu długoterminowego powinno skutkować zapisaniem odpowiednich działań w wojewódzkich programów ochrony środowiska.</w:t>
      </w:r>
    </w:p>
    <w:p w14:paraId="4AD31D3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 podstawie paragrafu 1 Uchwały NR IV/96/15 Sejmiku Województwa warmińsko- mazurskiego z dnia 16 lutego 2015 roku w sprawie  Programu Ochrony Powietrza dla strefy warmińsko- mazurskiej ze względu na przekroczenie poziomu dopuszczalnego dla pyłu PM10 i poziomu docelowego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pirenu</w:t>
      </w:r>
      <w:proofErr w:type="spellEnd"/>
      <w:r w:rsidRPr="00726344">
        <w:rPr>
          <w:rFonts w:ascii="Times New Roman" w:hAnsi="Times New Roman" w:cs="Times New Roman"/>
          <w:sz w:val="24"/>
          <w:szCs w:val="24"/>
        </w:rPr>
        <w:t xml:space="preserve"> zawartego w pyle PM10 wraz z Planem działań krótkoterminowych ze względu na ryzyko wystąpienia przekroczenia poziomu dopuszczalnego dla pyłu zawieszonego PM10, przyjęto wyżej wymieniony Program. </w:t>
      </w:r>
      <w:r w:rsidRPr="00726344">
        <w:rPr>
          <w:rStyle w:val="h1"/>
          <w:rFonts w:ascii="Times New Roman" w:hAnsi="Times New Roman" w:cs="Times New Roman"/>
          <w:sz w:val="24"/>
          <w:szCs w:val="24"/>
        </w:rPr>
        <w:t xml:space="preserve">Program ten należy zrealizować do 31 grudnia 2024 roku. </w:t>
      </w:r>
      <w:r w:rsidRPr="00726344">
        <w:rPr>
          <w:rFonts w:ascii="Times New Roman" w:hAnsi="Times New Roman" w:cs="Times New Roman"/>
          <w:sz w:val="24"/>
          <w:szCs w:val="24"/>
        </w:rPr>
        <w:t xml:space="preserve">„Program Ochrony Powietrza ze względu na przekroczenie poziomu dopuszczalnego pyłu PM10 oraz poziomu docelowego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pirenu</w:t>
      </w:r>
      <w:proofErr w:type="spellEnd"/>
      <w:r w:rsidRPr="00726344">
        <w:rPr>
          <w:rFonts w:ascii="Times New Roman" w:hAnsi="Times New Roman" w:cs="Times New Roman"/>
          <w:sz w:val="24"/>
          <w:szCs w:val="24"/>
        </w:rPr>
        <w:t xml:space="preserve"> w strefie warmińsko-mazurskiej”  – opracowywany jest dla strefy warmińsko-mazurskiej  (kod strefy PL2803) w związku z przekroczeniem poziomu dopuszczalnego pyłu zawieszonego PM10 o okresie uśredniania 24h oraz poziomu docelowego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pirenu</w:t>
      </w:r>
      <w:proofErr w:type="spellEnd"/>
      <w:r w:rsidRPr="00726344">
        <w:rPr>
          <w:rFonts w:ascii="Times New Roman" w:hAnsi="Times New Roman" w:cs="Times New Roman"/>
          <w:sz w:val="24"/>
          <w:szCs w:val="24"/>
        </w:rPr>
        <w:t xml:space="preserve"> o okresie uśredniania rok w powietrzu, w 2011 i 2012 r.</w:t>
      </w:r>
      <w:r w:rsidRPr="00726344">
        <w:rPr>
          <w:rFonts w:ascii="Times New Roman" w:hAnsi="Times New Roman" w:cs="Times New Roman"/>
        </w:rPr>
        <w:t xml:space="preserve"> </w:t>
      </w:r>
      <w:r w:rsidRPr="00726344">
        <w:rPr>
          <w:rFonts w:ascii="Times New Roman" w:hAnsi="Times New Roman" w:cs="Times New Roman"/>
          <w:sz w:val="24"/>
          <w:szCs w:val="24"/>
        </w:rPr>
        <w:t xml:space="preserve">Zgodnie z rozporządzeniem Ministra Środowiska z dnia 2 sierpnia 2012 r.  </w:t>
      </w:r>
      <w:r w:rsidRPr="00726344">
        <w:rPr>
          <w:rFonts w:ascii="Times New Roman" w:hAnsi="Times New Roman" w:cs="Times New Roman"/>
          <w:i/>
          <w:sz w:val="24"/>
          <w:szCs w:val="24"/>
        </w:rPr>
        <w:t>w sprawie stref, w których dokonuje się oceny jakości powietrza</w:t>
      </w:r>
      <w:r w:rsidRPr="00726344">
        <w:rPr>
          <w:rFonts w:ascii="Times New Roman" w:hAnsi="Times New Roman" w:cs="Times New Roman"/>
          <w:sz w:val="24"/>
          <w:szCs w:val="24"/>
        </w:rPr>
        <w:t xml:space="preserve"> (Dz. U. z 2012 r., poz. 914) Gmina Ruciane- Nida przynależy do strefy warmińsko- mazurskiej, która  obejmuje swoim zasięgiem całe terytorium województwa z wyłączeniem miasta: Olsztyna i Elbląga. Realizacja zadań wynikających z Programu Ochrony Powietrza ma na celu zmniejszenie stężeń substancji zanieczyszczających w powietrzu w danej strefie  do poziomów dopuszczalnych/docelowych i utrzymywania ich na takim poziomie.</w:t>
      </w:r>
    </w:p>
    <w:p w14:paraId="2013F43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W ramach opracowania Programu dla strefy warmińsko-mazurskiej utworzono bazę danych o emisji pyłu zawieszonego PM10 oraz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pirenu</w:t>
      </w:r>
      <w:proofErr w:type="spellEnd"/>
      <w:r w:rsidRPr="00726344">
        <w:rPr>
          <w:rFonts w:ascii="Times New Roman" w:hAnsi="Times New Roman" w:cs="Times New Roman"/>
          <w:sz w:val="24"/>
          <w:szCs w:val="24"/>
        </w:rPr>
        <w:t xml:space="preserve"> na którą składają się informacje o: </w:t>
      </w:r>
    </w:p>
    <w:p w14:paraId="388B93EE" w14:textId="77777777" w:rsidR="009D7035" w:rsidRPr="00726344" w:rsidRDefault="009D7035" w:rsidP="00434AF5">
      <w:pPr>
        <w:pStyle w:val="Akapitzlist"/>
        <w:numPr>
          <w:ilvl w:val="0"/>
          <w:numId w:val="9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emitorach punktowych – energetycznych i technologicznych (przemysł  i energetyka zawodowa), </w:t>
      </w:r>
    </w:p>
    <w:p w14:paraId="5DB6D7AB" w14:textId="77777777" w:rsidR="009D7035" w:rsidRPr="00726344" w:rsidRDefault="009D7035" w:rsidP="00434AF5">
      <w:pPr>
        <w:pStyle w:val="Akapitzlist"/>
        <w:numPr>
          <w:ilvl w:val="0"/>
          <w:numId w:val="9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emitorach powierzchniowych – emisji z indywidualnego ogrzewania, </w:t>
      </w:r>
    </w:p>
    <w:p w14:paraId="4A7C9C87" w14:textId="77777777" w:rsidR="009D7035" w:rsidRPr="00726344" w:rsidRDefault="009D7035" w:rsidP="00434AF5">
      <w:pPr>
        <w:pStyle w:val="Akapitzlist"/>
        <w:numPr>
          <w:ilvl w:val="0"/>
          <w:numId w:val="9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emitorach liniowych – emisji z komunikacji, </w:t>
      </w:r>
    </w:p>
    <w:p w14:paraId="298DC5FB" w14:textId="77777777" w:rsidR="009D7035" w:rsidRPr="00726344" w:rsidRDefault="009D7035" w:rsidP="00434AF5">
      <w:pPr>
        <w:pStyle w:val="Akapitzlist"/>
        <w:numPr>
          <w:ilvl w:val="0"/>
          <w:numId w:val="9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emisji z rolnictwa, </w:t>
      </w:r>
    </w:p>
    <w:p w14:paraId="3EF0E6FB" w14:textId="77777777" w:rsidR="009D7035" w:rsidRPr="00726344" w:rsidRDefault="009D7035" w:rsidP="00434AF5">
      <w:pPr>
        <w:pStyle w:val="Akapitzlist"/>
        <w:numPr>
          <w:ilvl w:val="0"/>
          <w:numId w:val="9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emisji napływowej spoza strefy warmińsko-mazurskiej.</w:t>
      </w:r>
    </w:p>
    <w:p w14:paraId="3AD9F8E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Stężenia pyłu zawieszonego PM10 o okresie uśredniania wyników 24h pochodzące z łącznej emisji na obszarze strefy warmińsko-mazurskiej osiągają wartości od 16,5 µg/m3 do 65,3 µg/m3, dochodząc do 130,6% poziomu dopuszczalnego. Niższe stężenia występują we wschodniej części strefy  na obszarach poza miejskich. Poziom dopuszczalny pyłu zawieszonego PM10  o okresie uśredniania wyników 24h został przekroczony w następujących miastach: Olecko, Ełk, Ostróda, Nidzica, Szczytno, Pisz, Pasłęk, Działdowo, Nowe Miasto Lubawskie. </w:t>
      </w:r>
    </w:p>
    <w:p w14:paraId="572DDDCD" w14:textId="77777777" w:rsidR="009D7035" w:rsidRPr="00726344" w:rsidRDefault="009D7035" w:rsidP="009D7035">
      <w:pPr>
        <w:pStyle w:val="Legenda"/>
        <w:spacing w:after="0"/>
        <w:rPr>
          <w:rFonts w:ascii="Times New Roman" w:hAnsi="Times New Roman" w:cs="Times New Roman"/>
          <w:color w:val="auto"/>
          <w:sz w:val="24"/>
          <w:szCs w:val="24"/>
        </w:rPr>
      </w:pPr>
      <w:bookmarkStart w:id="281" w:name="_Toc21386900"/>
      <w:bookmarkStart w:id="282" w:name="_Toc21635680"/>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Stężenia pyłu zawieszonego PM10 o okresie uśredniania wyników 24h w strefie warmińsko-mazurskiej pochodzące z łącznej emisji wszystkich typów w 2012 r.</w:t>
      </w:r>
      <w:bookmarkEnd w:id="281"/>
      <w:bookmarkEnd w:id="282"/>
    </w:p>
    <w:p w14:paraId="15A2EA4D" w14:textId="77777777" w:rsidR="009D7035" w:rsidRPr="00726344" w:rsidRDefault="009D7035" w:rsidP="009D7035">
      <w:pPr>
        <w:rPr>
          <w:rFonts w:ascii="Times New Roman" w:hAnsi="Times New Roman" w:cs="Times New Roman"/>
        </w:rPr>
      </w:pPr>
    </w:p>
    <w:p w14:paraId="260343DF"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rPr>
        <w:drawing>
          <wp:inline distT="0" distB="0" distL="0" distR="0" wp14:anchorId="717AB135" wp14:editId="0AED352B">
            <wp:extent cx="1969135" cy="165227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9135" cy="1652270"/>
                    </a:xfrm>
                    <a:prstGeom prst="rect">
                      <a:avLst/>
                    </a:prstGeom>
                    <a:noFill/>
                  </pic:spPr>
                </pic:pic>
              </a:graphicData>
            </a:graphic>
          </wp:inline>
        </w:drawing>
      </w:r>
      <w:r w:rsidRPr="00726344">
        <w:rPr>
          <w:rFonts w:ascii="Times New Roman" w:hAnsi="Times New Roman" w:cs="Times New Roman"/>
          <w:noProof/>
        </w:rPr>
        <w:drawing>
          <wp:inline distT="0" distB="0" distL="0" distR="0" wp14:anchorId="491D7049" wp14:editId="09698D2B">
            <wp:extent cx="1365885" cy="155448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5885" cy="1554480"/>
                    </a:xfrm>
                    <a:prstGeom prst="rect">
                      <a:avLst/>
                    </a:prstGeom>
                    <a:noFill/>
                  </pic:spPr>
                </pic:pic>
              </a:graphicData>
            </a:graphic>
          </wp:inline>
        </w:drawing>
      </w:r>
    </w:p>
    <w:p w14:paraId="664F88D1"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Uchwała nr IV/96/15 Sejmiku Województwa warmińsko- mazurskiego z dnia 16 lutego 2015 r. </w:t>
      </w:r>
    </w:p>
    <w:p w14:paraId="1440ACB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Stężenia średnie roczne pyłu zawieszonego PM10 pochodzące z łącznej emisji wszystkich typów, na terenie strefy warmińsko-mazurskiej, osiągają wartości  w przedziale od 9,6 µg/m3 do 33,1 µg/m3. W żadnym punkcie obszaru nie został przekroczony poziom dopuszczalny (40 µg/m3) pyłu zawieszonego PM10 o okresie uśredniania rok kalendarzowy.</w:t>
      </w:r>
    </w:p>
    <w:p w14:paraId="102ECCD0" w14:textId="77777777" w:rsidR="009D7035" w:rsidRPr="00726344" w:rsidRDefault="009D7035" w:rsidP="009D7035">
      <w:pPr>
        <w:pStyle w:val="Legenda"/>
        <w:rPr>
          <w:rFonts w:ascii="Times New Roman" w:hAnsi="Times New Roman" w:cs="Times New Roman"/>
          <w:color w:val="auto"/>
          <w:sz w:val="24"/>
          <w:szCs w:val="24"/>
        </w:rPr>
      </w:pPr>
      <w:bookmarkStart w:id="283" w:name="_Toc21386901"/>
      <w:bookmarkStart w:id="284" w:name="_Toc21635681"/>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Stężenia pyłu zawieszonego PM10 o okresie uśredniania wyników rok w strefie warmińsko-mazurskiej pochodzące z łącznej emisji wszystkich typów w 2012 r.</w:t>
      </w:r>
      <w:bookmarkEnd w:id="283"/>
      <w:bookmarkEnd w:id="284"/>
    </w:p>
    <w:p w14:paraId="6E74035A"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rPr>
        <w:lastRenderedPageBreak/>
        <w:drawing>
          <wp:inline distT="0" distB="0" distL="0" distR="0" wp14:anchorId="31596CA2" wp14:editId="4EA95DAA">
            <wp:extent cx="3011805" cy="25666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1805" cy="2566670"/>
                    </a:xfrm>
                    <a:prstGeom prst="rect">
                      <a:avLst/>
                    </a:prstGeom>
                    <a:noFill/>
                  </pic:spPr>
                </pic:pic>
              </a:graphicData>
            </a:graphic>
          </wp:inline>
        </w:drawing>
      </w:r>
      <w:r w:rsidRPr="00726344">
        <w:rPr>
          <w:rFonts w:ascii="Times New Roman" w:hAnsi="Times New Roman" w:cs="Times New Roman"/>
          <w:noProof/>
        </w:rPr>
        <w:drawing>
          <wp:inline distT="0" distB="0" distL="0" distR="0" wp14:anchorId="527B224A" wp14:editId="58DF616D">
            <wp:extent cx="1767840" cy="20542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7840" cy="2054225"/>
                    </a:xfrm>
                    <a:prstGeom prst="rect">
                      <a:avLst/>
                    </a:prstGeom>
                    <a:noFill/>
                  </pic:spPr>
                </pic:pic>
              </a:graphicData>
            </a:graphic>
          </wp:inline>
        </w:drawing>
      </w:r>
    </w:p>
    <w:p w14:paraId="73B191F2"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Uchwała nr IV/96/15 Sejmiku Województwa warmińsko- mazurskiego z dnia 16 lutego 2015 r. </w:t>
      </w:r>
    </w:p>
    <w:p w14:paraId="7E38F3A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Stężenia B(a)P o okresie uśredniania wyników rok pochodzące z łącznej emisji na obszarze strefy warmińsko-mazurskiej osiągają wartości od 0,4 </w:t>
      </w:r>
      <w:proofErr w:type="spellStart"/>
      <w:r w:rsidRPr="00726344">
        <w:rPr>
          <w:rFonts w:ascii="Times New Roman" w:hAnsi="Times New Roman" w:cs="Times New Roman"/>
          <w:sz w:val="24"/>
          <w:szCs w:val="24"/>
        </w:rPr>
        <w:t>ng</w:t>
      </w:r>
      <w:proofErr w:type="spellEnd"/>
      <w:r w:rsidRPr="00726344">
        <w:rPr>
          <w:rFonts w:ascii="Times New Roman" w:hAnsi="Times New Roman" w:cs="Times New Roman"/>
          <w:sz w:val="24"/>
          <w:szCs w:val="24"/>
        </w:rPr>
        <w:t xml:space="preserve">/m3  do 3,1 </w:t>
      </w:r>
      <w:proofErr w:type="spellStart"/>
      <w:r w:rsidRPr="00726344">
        <w:rPr>
          <w:rFonts w:ascii="Times New Roman" w:hAnsi="Times New Roman" w:cs="Times New Roman"/>
          <w:sz w:val="24"/>
          <w:szCs w:val="24"/>
        </w:rPr>
        <w:t>ng</w:t>
      </w:r>
      <w:proofErr w:type="spellEnd"/>
      <w:r w:rsidRPr="00726344">
        <w:rPr>
          <w:rFonts w:ascii="Times New Roman" w:hAnsi="Times New Roman" w:cs="Times New Roman"/>
          <w:sz w:val="24"/>
          <w:szCs w:val="24"/>
        </w:rPr>
        <w:t xml:space="preserve">/m3, dochodząc do 310% poziomu docelowego. Niższe stężenia występują  w północnej części strefy i rosną w stronę południowo-zachodnią. Poziom docelowy (1 </w:t>
      </w:r>
      <w:proofErr w:type="spellStart"/>
      <w:r w:rsidRPr="00726344">
        <w:rPr>
          <w:rFonts w:ascii="Times New Roman" w:hAnsi="Times New Roman" w:cs="Times New Roman"/>
          <w:sz w:val="24"/>
          <w:szCs w:val="24"/>
        </w:rPr>
        <w:t>ng</w:t>
      </w:r>
      <w:proofErr w:type="spellEnd"/>
      <w:r w:rsidRPr="00726344">
        <w:rPr>
          <w:rFonts w:ascii="Times New Roman" w:hAnsi="Times New Roman" w:cs="Times New Roman"/>
          <w:sz w:val="24"/>
          <w:szCs w:val="24"/>
        </w:rPr>
        <w:t>/m3) B(a)P o okresie uśredniania rok kalendarzowy został przekroczony w 27 obszarach, w tym we wszystkich miastach powiatowych.</w:t>
      </w:r>
    </w:p>
    <w:p w14:paraId="69E8993F" w14:textId="77777777" w:rsidR="009D7035" w:rsidRPr="00726344" w:rsidRDefault="009D7035" w:rsidP="009D7035">
      <w:pPr>
        <w:pStyle w:val="Legenda"/>
        <w:rPr>
          <w:rFonts w:ascii="Times New Roman" w:hAnsi="Times New Roman" w:cs="Times New Roman"/>
          <w:color w:val="auto"/>
          <w:sz w:val="24"/>
          <w:szCs w:val="24"/>
        </w:rPr>
      </w:pPr>
      <w:bookmarkStart w:id="285" w:name="_Toc21386902"/>
      <w:bookmarkStart w:id="286" w:name="_Toc21635682"/>
      <w:r w:rsidRPr="00726344">
        <w:rPr>
          <w:rFonts w:ascii="Times New Roman" w:hAnsi="Times New Roman" w:cs="Times New Roman"/>
          <w:color w:val="auto"/>
          <w:sz w:val="24"/>
          <w:szCs w:val="24"/>
        </w:rPr>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Stężenia B(a)P o okresie uśredniania wyników rok w strefie warmińsko-mazurskiej pochodzące z łącznej emisji wszystkich typów w 2012 r.</w:t>
      </w:r>
      <w:bookmarkEnd w:id="285"/>
      <w:bookmarkEnd w:id="286"/>
    </w:p>
    <w:p w14:paraId="1B4BF3A9"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rPr>
        <w:drawing>
          <wp:inline distT="0" distB="0" distL="0" distR="0" wp14:anchorId="0CA965B2" wp14:editId="59AF21FF">
            <wp:extent cx="2407920" cy="180467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7920" cy="1804670"/>
                    </a:xfrm>
                    <a:prstGeom prst="rect">
                      <a:avLst/>
                    </a:prstGeom>
                    <a:noFill/>
                  </pic:spPr>
                </pic:pic>
              </a:graphicData>
            </a:graphic>
          </wp:inline>
        </w:drawing>
      </w:r>
      <w:r w:rsidRPr="00726344">
        <w:rPr>
          <w:rFonts w:ascii="Times New Roman" w:hAnsi="Times New Roman" w:cs="Times New Roman"/>
          <w:noProof/>
        </w:rPr>
        <w:drawing>
          <wp:inline distT="0" distB="0" distL="0" distR="0" wp14:anchorId="2EB826A7" wp14:editId="69AFA789">
            <wp:extent cx="1183005" cy="13474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005" cy="1347470"/>
                    </a:xfrm>
                    <a:prstGeom prst="rect">
                      <a:avLst/>
                    </a:prstGeom>
                    <a:noFill/>
                  </pic:spPr>
                </pic:pic>
              </a:graphicData>
            </a:graphic>
          </wp:inline>
        </w:drawing>
      </w:r>
    </w:p>
    <w:p w14:paraId="4BCF51D7"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Źródło: Uchwała nr IV/96/15 Sejmiku Województwa warmińsko- mazurskiego z dnia 16 lutego 2015 r. </w:t>
      </w:r>
    </w:p>
    <w:p w14:paraId="6B838ED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celu redukcji stężeń pyłu zawieszonego PM10 oraz B(a)P wyznaczono działania naprawcze skierowane na redukcję emisji pochodzącej przede wszystkim z ogrzewania indywidualnego, które należy podjąć w strefie warmińsko-mazurskiej, a przede wszystkim w miastach Olecko, Ełk, Ostróda, Nidzica, Szczytno, Pisz, Pasłęk, Działdowo, Nowe Miasto Lubawskie. Dodatkowymi działaniami będą te skierowane na obniżenie emisji  z komunikacji.</w:t>
      </w:r>
    </w:p>
    <w:p w14:paraId="310B402C" w14:textId="77777777" w:rsidR="009D7035" w:rsidRPr="00726344" w:rsidRDefault="009D7035" w:rsidP="009D7035">
      <w:pPr>
        <w:spacing w:line="360" w:lineRule="auto"/>
        <w:jc w:val="both"/>
        <w:rPr>
          <w:rFonts w:ascii="Times New Roman" w:hAnsi="Times New Roman" w:cs="Times New Roman"/>
          <w:b/>
          <w:sz w:val="24"/>
          <w:szCs w:val="24"/>
        </w:rPr>
      </w:pPr>
      <w:r w:rsidRPr="00726344">
        <w:rPr>
          <w:rFonts w:ascii="Times New Roman" w:hAnsi="Times New Roman" w:cs="Times New Roman"/>
          <w:sz w:val="24"/>
          <w:szCs w:val="24"/>
        </w:rPr>
        <w:lastRenderedPageBreak/>
        <w:t xml:space="preserve">W miastach strefy warmińsko-mazurskiej głównym źródłem  ww. zanieczyszczeń jest lokalna emisja powierzchniowa, czyli emisja pochodząca z indywidualnego ogrzewania paliwem stałym lokali mieszkalnych i usługowych. Dlatego zaproponowano działania w celu obniżenia emisji powierzchniowej. Kwestia te identycznie kształtuje się na obszarze Gminy Ruciane- Nida, gdzie największy udział w emisji ogólnej posiada niska emisja ze źródeł rozproszonych w postaci palenisk domowych, kotłowni węglowych. Natomiast emisja komunikacyjna nie jest istotnym źródłem pyłów w strefie warmińsko- mazurskiej, jednak  ze względu na stale rosnące natężenie ruchu jest to ten rodzaj emisji, którego znaczenie będzie się zwiększało. Stąd konieczne jest wdrażanie wielu działań, aby stężenia z komunikacji malały, a nie rosły. W kwestii emisji pyłów sytuacja na terenie Gminy Ruciane- Nida jest relatywnie odwrotna, mianowicie według danych ze Studium uwarunkowań i kierunków zagospodarowania przestrzennego Gminy Ruciane- Nida- wielkość emisji zanieczyszczeń gazowych i pyłów, uległa w ostatnich latach obniżeniu o średnio 25%. Związane jest to przede wszystkim z ograniczeniem spalania paliw wysokoemisyjnych w kotłowniach lokalnych (zmiana paliwa) oraz łagodnego przebiegu ostatnich zim. Na ograniczenie emisji ma również wpływ ograniczenie działalności gospodarczej i emisji ze źródeł przemysłowych </w:t>
      </w:r>
    </w:p>
    <w:p w14:paraId="17A993D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Działania naprawcze zapisane w harmonogramie rzeczowo-finansowym względem miast wymagających redukcji zanieczyszczeń, do których należy między innymi Pisz, będący miastem powiatowym Gminy Ruciane- Nida : </w:t>
      </w:r>
    </w:p>
    <w:p w14:paraId="5F99F10E" w14:textId="77777777" w:rsidR="009D7035" w:rsidRPr="00726344" w:rsidRDefault="009D7035" w:rsidP="00434AF5">
      <w:pPr>
        <w:pStyle w:val="Akapitzlist"/>
        <w:numPr>
          <w:ilvl w:val="0"/>
          <w:numId w:val="91"/>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Obniżenie emisji z ogrzewania indywidualnego</w:t>
      </w:r>
      <w:r w:rsidRPr="00726344">
        <w:rPr>
          <w:rFonts w:ascii="Times New Roman" w:hAnsi="Times New Roman" w:cs="Times New Roman"/>
          <w:sz w:val="24"/>
          <w:szCs w:val="24"/>
        </w:rPr>
        <w:t xml:space="preserve"> - Podłączenie do miejskiej sieci ciepłowniczej lub wymiana na ogrzewanie gazowe, elektryczne, piece retortowe (ewentualnie pompy ciepła oraz kolektory słoneczne) mieszkań i domów ogrzewanych indywidualnie (głównie piecami węglowymi) w zabudowie wielorodzinnej oraz jednorodzinnej  w Olecku, Ełku, Ostródzie, Nidzicy, Szczytnie, Piszu, Pasłęku, Działdowie, Nowym Mieście Lubawskim ok. 262 tys. m2 (łącznie dla wszystkich miast) powierzchni użytkowej oraz termomodernizacja budynków mieszkalnych</w:t>
      </w:r>
    </w:p>
    <w:p w14:paraId="2FC17E47" w14:textId="77777777" w:rsidR="009D7035" w:rsidRPr="00726344" w:rsidRDefault="009D7035" w:rsidP="00434AF5">
      <w:pPr>
        <w:pStyle w:val="Akapitzlist"/>
        <w:numPr>
          <w:ilvl w:val="0"/>
          <w:numId w:val="91"/>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Modernizacja i remonty dróg</w:t>
      </w:r>
      <w:r w:rsidRPr="00726344">
        <w:rPr>
          <w:rFonts w:ascii="Times New Roman" w:hAnsi="Times New Roman" w:cs="Times New Roman"/>
          <w:sz w:val="24"/>
          <w:szCs w:val="24"/>
        </w:rPr>
        <w:t xml:space="preserve"> - Modernizacja i remonty dróg  na terenie strefy warmińsko-mazurskiej, w tym szczególnie likwidacja nawierzchni nieutwardzonych, gruntowych.</w:t>
      </w:r>
    </w:p>
    <w:p w14:paraId="2D163B9E" w14:textId="77777777" w:rsidR="009D7035" w:rsidRPr="00726344" w:rsidRDefault="009D7035" w:rsidP="00434AF5">
      <w:pPr>
        <w:pStyle w:val="Akapitzlist"/>
        <w:numPr>
          <w:ilvl w:val="0"/>
          <w:numId w:val="91"/>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Czyszczenie ulic</w:t>
      </w:r>
      <w:r w:rsidRPr="00726344">
        <w:rPr>
          <w:rFonts w:ascii="Times New Roman" w:hAnsi="Times New Roman" w:cs="Times New Roman"/>
          <w:sz w:val="24"/>
          <w:szCs w:val="24"/>
        </w:rPr>
        <w:t xml:space="preserve">- czyszczenie ulic na mokro w okresie wiosna jesień (z częstotliwością najlepiej 2 razy w miesiącu) w miastach Olecko, Ełk, Ostróda, Nidzica, Szczytno, Pisz, Pasłęk, Działdowo: główne ulice miasta, ulice drugorzędne po okresie zimowym. Zakup </w:t>
      </w:r>
      <w:r w:rsidRPr="00726344">
        <w:rPr>
          <w:rFonts w:ascii="Times New Roman" w:hAnsi="Times New Roman" w:cs="Times New Roman"/>
          <w:sz w:val="24"/>
          <w:szCs w:val="24"/>
        </w:rPr>
        <w:lastRenderedPageBreak/>
        <w:t>nowoczesnych polewaczko-zamiatarek mechanicznych (jeżeli jest to niezbędne) w celu zwiększenia efektywności czyszczenia ulic.</w:t>
      </w:r>
    </w:p>
    <w:p w14:paraId="48F9DD5C" w14:textId="77777777" w:rsidR="009D7035" w:rsidRPr="00726344" w:rsidRDefault="009D7035" w:rsidP="00434AF5">
      <w:pPr>
        <w:pStyle w:val="Akapitzlist"/>
        <w:numPr>
          <w:ilvl w:val="0"/>
          <w:numId w:val="91"/>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Rozwój systemu ścieżek rowerowych i infrastruktury rowerowej</w:t>
      </w:r>
      <w:r w:rsidRPr="00726344">
        <w:rPr>
          <w:rFonts w:ascii="Times New Roman" w:hAnsi="Times New Roman" w:cs="Times New Roman"/>
          <w:sz w:val="24"/>
          <w:szCs w:val="24"/>
        </w:rPr>
        <w:t xml:space="preserve"> - w tym w pierwszym rzędzie:</w:t>
      </w:r>
    </w:p>
    <w:p w14:paraId="34ADFEC5" w14:textId="77777777" w:rsidR="009D7035" w:rsidRPr="00726344" w:rsidRDefault="009D7035" w:rsidP="00434AF5">
      <w:pPr>
        <w:pStyle w:val="Akapitzlist"/>
        <w:numPr>
          <w:ilvl w:val="0"/>
          <w:numId w:val="9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Budowa odcinków dróg rowerowych pozwalających na połączenie w jeden ciąg dróg już istniejących, szczególnie w centrach miast; </w:t>
      </w:r>
    </w:p>
    <w:p w14:paraId="12139812" w14:textId="77777777" w:rsidR="009D7035" w:rsidRPr="00726344" w:rsidRDefault="009D7035" w:rsidP="00434AF5">
      <w:pPr>
        <w:pStyle w:val="Akapitzlist"/>
        <w:numPr>
          <w:ilvl w:val="0"/>
          <w:numId w:val="9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Budowa parkingów rowerowych, szczególnie zlokalizowanych w pobliżu kluczowych celów podróży (szkoły, urzędy administracji lokalnej  i państwowej, obiekty kultury), a także w pobliżu węzłów przesiadkowych komunikacji zbiorowej;</w:t>
      </w:r>
    </w:p>
    <w:p w14:paraId="14BDAF7A" w14:textId="77777777" w:rsidR="009D7035" w:rsidRPr="00726344" w:rsidRDefault="009D7035" w:rsidP="00434AF5">
      <w:pPr>
        <w:pStyle w:val="Akapitzlist"/>
        <w:numPr>
          <w:ilvl w:val="0"/>
          <w:numId w:val="9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Prawidłowa organizacja ruchu na styku ruch rowerowy;</w:t>
      </w:r>
    </w:p>
    <w:p w14:paraId="4C0192FE" w14:textId="77777777" w:rsidR="009D7035" w:rsidRPr="00726344" w:rsidRDefault="009D7035" w:rsidP="00434AF5">
      <w:pPr>
        <w:pStyle w:val="Akapitzlist"/>
        <w:numPr>
          <w:ilvl w:val="0"/>
          <w:numId w:val="9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Ruch samochodowy, pozwalająca na bezpieczne korzystanie z roweru;</w:t>
      </w:r>
    </w:p>
    <w:p w14:paraId="7370F289" w14:textId="77777777" w:rsidR="009D7035" w:rsidRPr="00726344" w:rsidRDefault="009D7035" w:rsidP="00434AF5">
      <w:pPr>
        <w:pStyle w:val="Akapitzlist"/>
        <w:numPr>
          <w:ilvl w:val="0"/>
          <w:numId w:val="9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Wyznaczanie pasów, </w:t>
      </w:r>
      <w:proofErr w:type="spellStart"/>
      <w:r w:rsidRPr="00726344">
        <w:rPr>
          <w:rFonts w:ascii="Times New Roman" w:hAnsi="Times New Roman" w:cs="Times New Roman"/>
          <w:sz w:val="24"/>
          <w:szCs w:val="24"/>
        </w:rPr>
        <w:t>kontrpasów</w:t>
      </w:r>
      <w:proofErr w:type="spellEnd"/>
      <w:r w:rsidRPr="00726344">
        <w:rPr>
          <w:rFonts w:ascii="Times New Roman" w:hAnsi="Times New Roman" w:cs="Times New Roman"/>
          <w:sz w:val="24"/>
          <w:szCs w:val="24"/>
        </w:rPr>
        <w:t xml:space="preserve"> i śluz dla rowerów na jezdniach;</w:t>
      </w:r>
    </w:p>
    <w:p w14:paraId="4F1570EC" w14:textId="77777777" w:rsidR="009D7035" w:rsidRPr="00726344" w:rsidRDefault="009D7035" w:rsidP="00434AF5">
      <w:pPr>
        <w:pStyle w:val="Akapitzlist"/>
        <w:numPr>
          <w:ilvl w:val="0"/>
          <w:numId w:val="92"/>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Promocja używania rowerów;</w:t>
      </w:r>
    </w:p>
    <w:p w14:paraId="0499F105"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5. </w:t>
      </w:r>
      <w:r w:rsidRPr="00726344">
        <w:rPr>
          <w:rFonts w:ascii="Times New Roman" w:hAnsi="Times New Roman" w:cs="Times New Roman"/>
          <w:i/>
          <w:sz w:val="24"/>
          <w:szCs w:val="24"/>
        </w:rPr>
        <w:t>Edukacja ekologiczna</w:t>
      </w:r>
      <w:r w:rsidRPr="00726344">
        <w:rPr>
          <w:rFonts w:ascii="Times New Roman" w:hAnsi="Times New Roman" w:cs="Times New Roman"/>
          <w:sz w:val="24"/>
          <w:szCs w:val="24"/>
        </w:rPr>
        <w:t xml:space="preserve"> - Akcje edukacyjne mające na celu uświadamianie społeczeństwa w zakresie:</w:t>
      </w:r>
    </w:p>
    <w:p w14:paraId="20BFF3C8" w14:textId="77777777" w:rsidR="009D7035" w:rsidRPr="00726344" w:rsidRDefault="009D7035" w:rsidP="00434AF5">
      <w:pPr>
        <w:pStyle w:val="Akapitzlist"/>
        <w:numPr>
          <w:ilvl w:val="0"/>
          <w:numId w:val="9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korzyści jakie niesie dla środowiska korzystanie ze zbiorowych systemów komunikacji lub alternatywnych systemów transportu (rower, poruszanie się pieszo);</w:t>
      </w:r>
    </w:p>
    <w:p w14:paraId="7EF80483" w14:textId="77777777" w:rsidR="009D7035" w:rsidRPr="00726344" w:rsidRDefault="009D7035" w:rsidP="00434AF5">
      <w:pPr>
        <w:pStyle w:val="Akapitzlist"/>
        <w:numPr>
          <w:ilvl w:val="0"/>
          <w:numId w:val="9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szkodliwości spalania odpadów w paleniskach domowych;</w:t>
      </w:r>
    </w:p>
    <w:p w14:paraId="0BD21306" w14:textId="77777777" w:rsidR="009D7035" w:rsidRPr="00726344" w:rsidRDefault="009D7035" w:rsidP="00434AF5">
      <w:pPr>
        <w:pStyle w:val="Akapitzlist"/>
        <w:numPr>
          <w:ilvl w:val="0"/>
          <w:numId w:val="9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korzyści płynących z podłączenia do scentralizowanych źródeł ciepła;</w:t>
      </w:r>
    </w:p>
    <w:p w14:paraId="1530835B" w14:textId="77777777" w:rsidR="009D7035" w:rsidRPr="00726344" w:rsidRDefault="009D7035" w:rsidP="00434AF5">
      <w:pPr>
        <w:pStyle w:val="Akapitzlist"/>
        <w:numPr>
          <w:ilvl w:val="0"/>
          <w:numId w:val="9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termomodernizacji;</w:t>
      </w:r>
    </w:p>
    <w:p w14:paraId="012BFA0D" w14:textId="77777777" w:rsidR="009D7035" w:rsidRPr="00726344" w:rsidRDefault="009D7035" w:rsidP="00434AF5">
      <w:pPr>
        <w:pStyle w:val="Akapitzlist"/>
        <w:numPr>
          <w:ilvl w:val="0"/>
          <w:numId w:val="9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promocji nowoczesnych niskoemisyjnych źródeł ciepła i inne;</w:t>
      </w:r>
    </w:p>
    <w:p w14:paraId="0F247CD9" w14:textId="77777777" w:rsidR="009D7035" w:rsidRPr="00726344" w:rsidRDefault="009D7035" w:rsidP="00434AF5">
      <w:pPr>
        <w:pStyle w:val="Akapitzlist"/>
        <w:numPr>
          <w:ilvl w:val="0"/>
          <w:numId w:val="93"/>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promocji OZE;</w:t>
      </w:r>
    </w:p>
    <w:p w14:paraId="05D6463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6. </w:t>
      </w:r>
      <w:r w:rsidRPr="00726344">
        <w:rPr>
          <w:rFonts w:ascii="Times New Roman" w:hAnsi="Times New Roman" w:cs="Times New Roman"/>
          <w:i/>
          <w:sz w:val="24"/>
          <w:szCs w:val="24"/>
        </w:rPr>
        <w:t>Zwiększenie udziału zieleni w przestrzeni miast</w:t>
      </w:r>
      <w:r w:rsidRPr="00726344">
        <w:rPr>
          <w:rFonts w:ascii="Times New Roman" w:hAnsi="Times New Roman" w:cs="Times New Roman"/>
          <w:sz w:val="24"/>
          <w:szCs w:val="24"/>
        </w:rPr>
        <w:t xml:space="preserve"> szczególnie poprzez: </w:t>
      </w:r>
    </w:p>
    <w:p w14:paraId="084F44A5" w14:textId="77777777" w:rsidR="009D7035" w:rsidRPr="00726344" w:rsidRDefault="009D7035" w:rsidP="00434AF5">
      <w:pPr>
        <w:pStyle w:val="Akapitzlist"/>
        <w:numPr>
          <w:ilvl w:val="0"/>
          <w:numId w:val="9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wprowadzanie nowych obszarów zieleni wzdłuż szlaków komunikacyjnych;</w:t>
      </w:r>
    </w:p>
    <w:p w14:paraId="64091550" w14:textId="77777777" w:rsidR="009D7035" w:rsidRPr="00726344" w:rsidRDefault="009D7035" w:rsidP="00434AF5">
      <w:pPr>
        <w:pStyle w:val="Akapitzlist"/>
        <w:numPr>
          <w:ilvl w:val="0"/>
          <w:numId w:val="9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nasadzenia krzewów na istniejących skwerach, zieleńcach; </w:t>
      </w:r>
    </w:p>
    <w:p w14:paraId="4B839C6E" w14:textId="77777777" w:rsidR="009D7035" w:rsidRPr="00726344" w:rsidRDefault="009D7035" w:rsidP="00434AF5">
      <w:pPr>
        <w:pStyle w:val="Akapitzlist"/>
        <w:numPr>
          <w:ilvl w:val="0"/>
          <w:numId w:val="94"/>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rewitalizację istniejącej zieleni.</w:t>
      </w:r>
    </w:p>
    <w:p w14:paraId="1314FB95" w14:textId="77777777" w:rsidR="009D7035" w:rsidRPr="00726344" w:rsidRDefault="009D7035" w:rsidP="009D7035">
      <w:pPr>
        <w:spacing w:line="360" w:lineRule="auto"/>
        <w:jc w:val="both"/>
        <w:rPr>
          <w:rFonts w:ascii="Times New Roman" w:hAnsi="Times New Roman" w:cs="Times New Roman"/>
          <w:i/>
          <w:sz w:val="24"/>
          <w:szCs w:val="24"/>
        </w:rPr>
      </w:pPr>
      <w:r w:rsidRPr="00726344">
        <w:rPr>
          <w:rFonts w:ascii="Times New Roman" w:hAnsi="Times New Roman" w:cs="Times New Roman"/>
          <w:sz w:val="24"/>
          <w:szCs w:val="24"/>
        </w:rPr>
        <w:t>7</w:t>
      </w:r>
      <w:r w:rsidRPr="00726344">
        <w:rPr>
          <w:rFonts w:ascii="Times New Roman" w:hAnsi="Times New Roman" w:cs="Times New Roman"/>
          <w:i/>
          <w:sz w:val="24"/>
          <w:szCs w:val="24"/>
        </w:rPr>
        <w:t xml:space="preserve">. Zapisy w planach zagospodarowania przestrzennego </w:t>
      </w:r>
    </w:p>
    <w:p w14:paraId="270451E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Stosowanie odpowiednich zapisów, umożliwiających ograniczenie emisji pyłu zawieszonego PM10 oraz B(a)P, w miejscowych planach zagospodarowania przestrzennego dotyczących np. układu zabudowy zapewniającego przewietrzanie miasta, wprowadzania zieleni izolacyjnej </w:t>
      </w:r>
      <w:r w:rsidRPr="00726344">
        <w:rPr>
          <w:rFonts w:ascii="Times New Roman" w:hAnsi="Times New Roman" w:cs="Times New Roman"/>
          <w:sz w:val="24"/>
          <w:szCs w:val="24"/>
        </w:rPr>
        <w:lastRenderedPageBreak/>
        <w:t>(szczególnie wzdłuż ciągów komunikacyjnych), zagospodarowania przestrzeni publicznej oraz ustalenia zakazu stosowania paliw stałych, w obrębie projektowanej zabudowy (w przypadku stosowania indywidualnych systemów grzewczych), reorganizacji układu komunikacyjnego oraz wprowadzeniu stref ograniczonego ruchu samochodowego w ścisłym centrum miast, konieczności budowy ścieżek rowerowych lub ciągów pieszo-rowerowych wzdłuż nowo budowanych dróg.</w:t>
      </w:r>
    </w:p>
    <w:p w14:paraId="6BC5FAE7" w14:textId="77777777" w:rsidR="009D7035" w:rsidRPr="00726344" w:rsidRDefault="009D7035" w:rsidP="00434AF5">
      <w:pPr>
        <w:pStyle w:val="Akapitzlist"/>
        <w:numPr>
          <w:ilvl w:val="0"/>
          <w:numId w:val="95"/>
        </w:num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 xml:space="preserve">Wzrost efektywności energetycznej gmin </w:t>
      </w:r>
    </w:p>
    <w:p w14:paraId="25376BC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Systematyczna wymiana starych, </w:t>
      </w:r>
      <w:proofErr w:type="spellStart"/>
      <w:r w:rsidRPr="00726344">
        <w:rPr>
          <w:rFonts w:ascii="Times New Roman" w:hAnsi="Times New Roman" w:cs="Times New Roman"/>
          <w:sz w:val="24"/>
          <w:szCs w:val="24"/>
        </w:rPr>
        <w:t>niskosprawnych</w:t>
      </w:r>
      <w:proofErr w:type="spellEnd"/>
      <w:r w:rsidRPr="00726344">
        <w:rPr>
          <w:rFonts w:ascii="Times New Roman" w:hAnsi="Times New Roman" w:cs="Times New Roman"/>
          <w:sz w:val="24"/>
          <w:szCs w:val="24"/>
        </w:rPr>
        <w:t xml:space="preserve"> kotłów, w których spalane jest paliwo stałe (węgiel) na nowoczesne kotły wysokiej sprawności (retortowe lub gazowe) lub włączanie budynków (prywatnych, użyteczności publicznej, warsztatów, zakładów usługowych, zakładów przemysłowych)  do istniejących sieci ciepłowniczych oraz termomodernizacja budynków,  w celu zwiększenia ich efektywności energetycznej.</w:t>
      </w:r>
    </w:p>
    <w:p w14:paraId="5A2E6E82" w14:textId="77777777" w:rsidR="009D7035" w:rsidRPr="00726344" w:rsidRDefault="009D7035" w:rsidP="00434AF5">
      <w:pPr>
        <w:pStyle w:val="Akapitzlist"/>
        <w:numPr>
          <w:ilvl w:val="0"/>
          <w:numId w:val="95"/>
        </w:num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Podłączenie do sieci ciepłowniczej</w:t>
      </w:r>
    </w:p>
    <w:p w14:paraId="42525A6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Podłączenie do sieci ciepłowniczej zakładów przemysłowych, rzemieślniczych i usługowych oraz spółek miejskich (likwidacja ogrzewania węglowego).</w:t>
      </w:r>
    </w:p>
    <w:p w14:paraId="6C63E255" w14:textId="77777777" w:rsidR="009D7035" w:rsidRPr="00726344" w:rsidRDefault="009D7035" w:rsidP="00434AF5">
      <w:pPr>
        <w:pStyle w:val="Akapitzlist"/>
        <w:numPr>
          <w:ilvl w:val="0"/>
          <w:numId w:val="95"/>
        </w:numPr>
        <w:spacing w:line="360" w:lineRule="auto"/>
        <w:jc w:val="both"/>
        <w:rPr>
          <w:rFonts w:ascii="Times New Roman" w:hAnsi="Times New Roman" w:cs="Times New Roman"/>
          <w:i/>
          <w:sz w:val="24"/>
          <w:szCs w:val="24"/>
        </w:rPr>
      </w:pPr>
      <w:r w:rsidRPr="00726344">
        <w:rPr>
          <w:rFonts w:ascii="Times New Roman" w:hAnsi="Times New Roman" w:cs="Times New Roman"/>
          <w:i/>
          <w:sz w:val="24"/>
          <w:szCs w:val="24"/>
        </w:rPr>
        <w:t>Rozbudowa centralnych systemów zaopatrywania w energię cieplną</w:t>
      </w:r>
    </w:p>
    <w:p w14:paraId="4EEED5CF" w14:textId="77777777" w:rsidR="009D7035" w:rsidRPr="00726344" w:rsidRDefault="009D7035" w:rsidP="009D7035">
      <w:pPr>
        <w:pStyle w:val="Akapitzlist"/>
        <w:spacing w:line="360" w:lineRule="auto"/>
        <w:ind w:left="0"/>
        <w:jc w:val="both"/>
        <w:rPr>
          <w:rFonts w:ascii="Times New Roman" w:hAnsi="Times New Roman" w:cs="Times New Roman"/>
          <w:sz w:val="24"/>
          <w:szCs w:val="24"/>
        </w:rPr>
      </w:pPr>
      <w:r w:rsidRPr="00726344">
        <w:rPr>
          <w:rFonts w:ascii="Times New Roman" w:hAnsi="Times New Roman" w:cs="Times New Roman"/>
          <w:sz w:val="24"/>
          <w:szCs w:val="24"/>
        </w:rPr>
        <w:t>Rozbudowa i modernizacja centralnych systemów zaopatrywania w energię cieplną.</w:t>
      </w:r>
    </w:p>
    <w:p w14:paraId="3B8D34A6"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wyniku zaproponowanych działań naprawczych spadek emisji pyłu zawieszonego PM10 spowoduje, iż w żadnym z miast strefy warmińsko - mazurskiej poddanych działaniom naprawczym, stężenia nie będą przekraczać poziomu dopuszczalnego pyłu zawieszonego PM10, zatem efekt ekologiczny zostanie osiągnięty.</w:t>
      </w:r>
    </w:p>
    <w:p w14:paraId="3329A4F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Monitoring zanieczyszczenia powietrza pyłem zawieszonym PM10 w 2011  i 2012 roku w strefie warmińsko-mazurskiej realizowany był w oparciu o cztery stacje pomiaru tła miejskiego znajdujące się w: Ostródzie, Mrągowie, Gołdapi i Nidzicy, w związku z powyższym Gmina Ruciane- Nida nie została objęta monitoringiem. </w:t>
      </w:r>
    </w:p>
    <w:p w14:paraId="5FAA5758" w14:textId="77777777" w:rsidR="009D7035" w:rsidRPr="00726344" w:rsidRDefault="009D7035" w:rsidP="009D7035">
      <w:pPr>
        <w:spacing w:line="360" w:lineRule="auto"/>
        <w:jc w:val="both"/>
        <w:rPr>
          <w:rStyle w:val="h1"/>
          <w:rFonts w:ascii="Times New Roman" w:hAnsi="Times New Roman" w:cs="Times New Roman"/>
          <w:b/>
        </w:rPr>
      </w:pPr>
      <w:proofErr w:type="spellStart"/>
      <w:r w:rsidRPr="00726344">
        <w:rPr>
          <w:rStyle w:val="h1"/>
          <w:rFonts w:ascii="Times New Roman" w:hAnsi="Times New Roman" w:cs="Times New Roman"/>
          <w:b/>
          <w:sz w:val="24"/>
          <w:szCs w:val="24"/>
        </w:rPr>
        <w:t>Benzo</w:t>
      </w:r>
      <w:proofErr w:type="spellEnd"/>
      <w:r w:rsidRPr="00726344">
        <w:rPr>
          <w:rStyle w:val="h1"/>
          <w:rFonts w:ascii="Times New Roman" w:hAnsi="Times New Roman" w:cs="Times New Roman"/>
          <w:b/>
          <w:sz w:val="24"/>
          <w:szCs w:val="24"/>
        </w:rPr>
        <w:t>(a)</w:t>
      </w:r>
      <w:proofErr w:type="spellStart"/>
      <w:r w:rsidRPr="00726344">
        <w:rPr>
          <w:rStyle w:val="h1"/>
          <w:rFonts w:ascii="Times New Roman" w:hAnsi="Times New Roman" w:cs="Times New Roman"/>
          <w:b/>
          <w:sz w:val="24"/>
          <w:szCs w:val="24"/>
        </w:rPr>
        <w:t>piren</w:t>
      </w:r>
      <w:proofErr w:type="spellEnd"/>
      <w:r w:rsidRPr="00726344">
        <w:rPr>
          <w:rStyle w:val="h1"/>
          <w:rFonts w:ascii="Times New Roman" w:hAnsi="Times New Roman" w:cs="Times New Roman"/>
          <w:b/>
          <w:sz w:val="24"/>
          <w:szCs w:val="24"/>
        </w:rPr>
        <w:t xml:space="preserve">  jest  głównym  przedstawicielem  wielopierścieniowych  węglowodorów  aromatycznych  (WWA)</w:t>
      </w:r>
    </w:p>
    <w:p w14:paraId="24E5ACFA"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Źródłem  powstawania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pirenu</w:t>
      </w:r>
      <w:proofErr w:type="spellEnd"/>
      <w:r w:rsidRPr="00726344">
        <w:rPr>
          <w:rStyle w:val="h1"/>
          <w:rFonts w:ascii="Times New Roman" w:hAnsi="Times New Roman" w:cs="Times New Roman"/>
          <w:sz w:val="24"/>
          <w:szCs w:val="24"/>
        </w:rPr>
        <w:t xml:space="preserve">  mogą być silniki  spalinowe,  spalarnie  odpadów,  liczne  procesy przemysłowe (np. produkcja koksu), pożary lasów, dym tytoniowy, a także wszelkie procesy rozkładu termicznego związków organicznych przebiegające przy </w:t>
      </w:r>
      <w:r w:rsidRPr="00726344">
        <w:rPr>
          <w:rStyle w:val="h1"/>
          <w:rFonts w:ascii="Times New Roman" w:hAnsi="Times New Roman" w:cs="Times New Roman"/>
          <w:sz w:val="24"/>
          <w:szCs w:val="24"/>
        </w:rPr>
        <w:lastRenderedPageBreak/>
        <w:t xml:space="preserve">niewystarczającej ilości tlenu. Nośnikiem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pirenu</w:t>
      </w:r>
      <w:proofErr w:type="spellEnd"/>
      <w:r w:rsidRPr="00726344">
        <w:rPr>
          <w:rStyle w:val="h1"/>
          <w:rFonts w:ascii="Times New Roman" w:hAnsi="Times New Roman" w:cs="Times New Roman"/>
          <w:sz w:val="24"/>
          <w:szCs w:val="24"/>
        </w:rPr>
        <w:t xml:space="preserve"> w powietrzu jest  pył,  dlatego  jego  szkodliwe  oddziaływanie  jest  ściśle  związane  z  oddziaływaniem  pyłu  oraz  jego specyficznymi właściwościami fizycznymi i chemicznymi.</w:t>
      </w:r>
    </w:p>
    <w:p w14:paraId="1A29BCC7" w14:textId="77777777" w:rsidR="009D7035" w:rsidRPr="00726344" w:rsidRDefault="009D7035" w:rsidP="009D7035">
      <w:pPr>
        <w:spacing w:line="360" w:lineRule="auto"/>
        <w:jc w:val="both"/>
        <w:rPr>
          <w:rFonts w:ascii="Times New Roman" w:hAnsi="Times New Roman" w:cs="Times New Roman"/>
        </w:rPr>
      </w:pP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w:t>
      </w:r>
      <w:proofErr w:type="spellEnd"/>
      <w:r w:rsidRPr="00726344">
        <w:rPr>
          <w:rStyle w:val="h1"/>
          <w:rFonts w:ascii="Times New Roman" w:hAnsi="Times New Roman" w:cs="Times New Roman"/>
          <w:sz w:val="24"/>
          <w:szCs w:val="24"/>
        </w:rPr>
        <w:t xml:space="preserve"> oddziałuje szkodliwie nie tylko na zdrowie ludzkie ale także na roślinność, gleby i wodę. Wykazuje on  małą toksyczność ostrą,  zaś dużą toksyczność przewlekłą,  co związane  jest  z jego  zdolnością kumulacji w organizmie.  Podobnie,  jak  inne  WWA,  jest  kancerogenem  chemicznym,  a mechanizm  jego  działania jest  </w:t>
      </w:r>
      <w:proofErr w:type="spellStart"/>
      <w:r w:rsidRPr="00726344">
        <w:rPr>
          <w:rStyle w:val="h1"/>
          <w:rFonts w:ascii="Times New Roman" w:hAnsi="Times New Roman" w:cs="Times New Roman"/>
          <w:sz w:val="24"/>
          <w:szCs w:val="24"/>
        </w:rPr>
        <w:t>genotoksyczny</w:t>
      </w:r>
      <w:proofErr w:type="spellEnd"/>
      <w:r w:rsidRPr="00726344">
        <w:rPr>
          <w:rStyle w:val="h1"/>
          <w:rFonts w:ascii="Times New Roman" w:hAnsi="Times New Roman" w:cs="Times New Roman"/>
          <w:sz w:val="24"/>
          <w:szCs w:val="24"/>
        </w:rPr>
        <w:t xml:space="preserve">,  co  oznacza,  że  reaguje  z  DNA,  przy  czym  działa  po  aktywacji  metabolicznej.  W wyniku przemian  metabolicznych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pirenu</w:t>
      </w:r>
      <w:proofErr w:type="spellEnd"/>
      <w:r w:rsidRPr="00726344">
        <w:rPr>
          <w:rStyle w:val="h1"/>
          <w:rFonts w:ascii="Times New Roman" w:hAnsi="Times New Roman" w:cs="Times New Roman"/>
          <w:sz w:val="24"/>
          <w:szCs w:val="24"/>
        </w:rPr>
        <w:t xml:space="preserve">,  w organizmie  człowieka  dochodzi  do  powstania  i gromadzenia </w:t>
      </w:r>
      <w:proofErr w:type="spellStart"/>
      <w:r w:rsidRPr="00726344">
        <w:rPr>
          <w:rStyle w:val="h1"/>
          <w:rFonts w:ascii="Times New Roman" w:hAnsi="Times New Roman" w:cs="Times New Roman"/>
          <w:sz w:val="24"/>
          <w:szCs w:val="24"/>
        </w:rPr>
        <w:t>hydroksypochodnych</w:t>
      </w:r>
      <w:proofErr w:type="spellEnd"/>
      <w:r w:rsidRPr="00726344">
        <w:rPr>
          <w:rStyle w:val="h1"/>
          <w:rFonts w:ascii="Times New Roman" w:hAnsi="Times New Roman" w:cs="Times New Roman"/>
          <w:sz w:val="24"/>
          <w:szCs w:val="24"/>
        </w:rPr>
        <w:t xml:space="preserve">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pirenu</w:t>
      </w:r>
      <w:proofErr w:type="spellEnd"/>
      <w:r w:rsidRPr="00726344">
        <w:rPr>
          <w:rStyle w:val="h1"/>
          <w:rFonts w:ascii="Times New Roman" w:hAnsi="Times New Roman" w:cs="Times New Roman"/>
          <w:sz w:val="24"/>
          <w:szCs w:val="24"/>
        </w:rPr>
        <w:t xml:space="preserve">  o bardzo  silnym  działaniu  rakotwórczym.  Przeciętny  okres  między pierwszym  kontaktem  z czynnikiem  rakotwórczym  a  powstaniem  zmian  nowotworowych  wynosi  ok.  15  lat, ale może  być krótszy.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w:t>
      </w:r>
      <w:proofErr w:type="spellEnd"/>
      <w:r w:rsidRPr="00726344">
        <w:rPr>
          <w:rStyle w:val="h1"/>
          <w:rFonts w:ascii="Times New Roman" w:hAnsi="Times New Roman" w:cs="Times New Roman"/>
          <w:sz w:val="24"/>
          <w:szCs w:val="24"/>
        </w:rPr>
        <w:t>,  podobnie  jak  inne  WWA,  wykazuje  toksyczność układową,  powodując uszkodzenie nadnerczy, układu chłonnego, krwiotwórczego i oddechowego.</w:t>
      </w:r>
    </w:p>
    <w:p w14:paraId="4E3BDC7C"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Poza wymienionymi na wstępie  źródłami powstawania WWA, w tym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pirenu</w:t>
      </w:r>
      <w:proofErr w:type="spellEnd"/>
      <w:r w:rsidRPr="00726344">
        <w:rPr>
          <w:rStyle w:val="h1"/>
          <w:rFonts w:ascii="Times New Roman" w:hAnsi="Times New Roman" w:cs="Times New Roman"/>
          <w:sz w:val="24"/>
          <w:szCs w:val="24"/>
        </w:rPr>
        <w:t xml:space="preserve">, podkreślić należy również, że  mogą się one  tworzyć podczas  obróbki  kulinarnej,  kiedy  topiący  się tłuszcz  (ulegający  pirolizie)  ścieka  na źródło  ciepła.  Do  pirolizy  dochodzi  także  podczas  obróbki  żywności  w temperaturze  powyżej  200°C. Ilość tworzących  się podczas  obróbki  szkodliwych  związków  (WWA)  zależy  od  czasu  trwania  procesu,  źródła ciepła i odległości pomiędzy żywnością a źródłem ciepła.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w:t>
      </w:r>
      <w:proofErr w:type="spellEnd"/>
      <w:r w:rsidRPr="00726344">
        <w:rPr>
          <w:rStyle w:val="h1"/>
          <w:rFonts w:ascii="Times New Roman" w:hAnsi="Times New Roman" w:cs="Times New Roman"/>
          <w:sz w:val="24"/>
          <w:szCs w:val="24"/>
        </w:rPr>
        <w:t xml:space="preserve">  jest  zanieczyszczeniem  powietrza,  wody i  gleby.  Jego  stężenie  jest  normowane  w każdym z tych komponentów: </w:t>
      </w:r>
    </w:p>
    <w:p w14:paraId="698651BE"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  w  powietrzu  normowane  jest  stężenie  średnioroczne  </w:t>
      </w:r>
      <w:proofErr w:type="spellStart"/>
      <w:r w:rsidRPr="00726344">
        <w:rPr>
          <w:rStyle w:val="h1"/>
          <w:rFonts w:ascii="Times New Roman" w:hAnsi="Times New Roman" w:cs="Times New Roman"/>
          <w:sz w:val="24"/>
          <w:szCs w:val="24"/>
        </w:rPr>
        <w:t>benzo</w:t>
      </w:r>
      <w:proofErr w:type="spellEnd"/>
      <w:r w:rsidRPr="00726344">
        <w:rPr>
          <w:rStyle w:val="h1"/>
          <w:rFonts w:ascii="Times New Roman" w:hAnsi="Times New Roman" w:cs="Times New Roman"/>
          <w:sz w:val="24"/>
          <w:szCs w:val="24"/>
        </w:rPr>
        <w:t>(a)</w:t>
      </w:r>
      <w:proofErr w:type="spellStart"/>
      <w:r w:rsidRPr="00726344">
        <w:rPr>
          <w:rStyle w:val="h1"/>
          <w:rFonts w:ascii="Times New Roman" w:hAnsi="Times New Roman" w:cs="Times New Roman"/>
          <w:sz w:val="24"/>
          <w:szCs w:val="24"/>
        </w:rPr>
        <w:t>pirenu</w:t>
      </w:r>
      <w:proofErr w:type="spellEnd"/>
      <w:r w:rsidRPr="00726344">
        <w:rPr>
          <w:rStyle w:val="h1"/>
          <w:rFonts w:ascii="Times New Roman" w:hAnsi="Times New Roman" w:cs="Times New Roman"/>
          <w:sz w:val="24"/>
          <w:szCs w:val="24"/>
        </w:rPr>
        <w:t xml:space="preserve">  zawartego  w  pyle  zawieszonym PM10: norma – 1 </w:t>
      </w:r>
      <w:proofErr w:type="spellStart"/>
      <w:r w:rsidRPr="00726344">
        <w:rPr>
          <w:rStyle w:val="h1"/>
          <w:rFonts w:ascii="Times New Roman" w:hAnsi="Times New Roman" w:cs="Times New Roman"/>
          <w:sz w:val="24"/>
          <w:szCs w:val="24"/>
        </w:rPr>
        <w:t>ng</w:t>
      </w:r>
      <w:proofErr w:type="spellEnd"/>
      <w:r w:rsidRPr="00726344">
        <w:rPr>
          <w:rStyle w:val="h1"/>
          <w:rFonts w:ascii="Times New Roman" w:hAnsi="Times New Roman" w:cs="Times New Roman"/>
          <w:sz w:val="24"/>
          <w:szCs w:val="24"/>
        </w:rPr>
        <w:t xml:space="preserve">/m3, </w:t>
      </w:r>
    </w:p>
    <w:p w14:paraId="60FAD7EA"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  w wodzie pitnej – norma – 10 </w:t>
      </w:r>
      <w:proofErr w:type="spellStart"/>
      <w:r w:rsidRPr="00726344">
        <w:rPr>
          <w:rStyle w:val="h1"/>
          <w:rFonts w:ascii="Times New Roman" w:hAnsi="Times New Roman" w:cs="Times New Roman"/>
          <w:sz w:val="24"/>
          <w:szCs w:val="24"/>
        </w:rPr>
        <w:t>ng</w:t>
      </w:r>
      <w:proofErr w:type="spellEnd"/>
      <w:r w:rsidRPr="00726344">
        <w:rPr>
          <w:rStyle w:val="h1"/>
          <w:rFonts w:ascii="Times New Roman" w:hAnsi="Times New Roman" w:cs="Times New Roman"/>
          <w:sz w:val="24"/>
          <w:szCs w:val="24"/>
        </w:rPr>
        <w:t xml:space="preserve">/dm3, </w:t>
      </w:r>
    </w:p>
    <w:p w14:paraId="123A0972"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  w glebie – norma – 0,02 mg/kg suchej masy (gleby klasy A), 0,03 mg/kg suchej masy (gleby klasy B). </w:t>
      </w:r>
    </w:p>
    <w:p w14:paraId="5789214C" w14:textId="77777777" w:rsidR="009D7035" w:rsidRPr="00726344" w:rsidRDefault="009D7035" w:rsidP="009D7035">
      <w:pPr>
        <w:spacing w:line="360" w:lineRule="auto"/>
        <w:jc w:val="both"/>
        <w:rPr>
          <w:rFonts w:ascii="Times New Roman" w:hAnsi="Times New Roman" w:cs="Times New Roman"/>
        </w:rPr>
      </w:pPr>
      <w:r w:rsidRPr="00726344">
        <w:rPr>
          <w:rStyle w:val="h1"/>
          <w:rFonts w:ascii="Times New Roman" w:hAnsi="Times New Roman" w:cs="Times New Roman"/>
          <w:sz w:val="24"/>
          <w:szCs w:val="24"/>
        </w:rPr>
        <w:t xml:space="preserve">W powietrzu WWA ulegają, pod wpływem działania promieni słonecznych, zjawisku </w:t>
      </w:r>
      <w:proofErr w:type="spellStart"/>
      <w:r w:rsidRPr="00726344">
        <w:rPr>
          <w:rStyle w:val="h1"/>
          <w:rFonts w:ascii="Times New Roman" w:hAnsi="Times New Roman" w:cs="Times New Roman"/>
          <w:sz w:val="24"/>
          <w:szCs w:val="24"/>
        </w:rPr>
        <w:t>fotoindukcji</w:t>
      </w:r>
      <w:proofErr w:type="spellEnd"/>
      <w:r w:rsidRPr="00726344">
        <w:rPr>
          <w:rStyle w:val="h1"/>
          <w:rFonts w:ascii="Times New Roman" w:hAnsi="Times New Roman" w:cs="Times New Roman"/>
          <w:sz w:val="24"/>
          <w:szCs w:val="24"/>
        </w:rPr>
        <w:t>, które powoduje wzrost podatności do tworzenia się połączeń z materiałem genetycznym (DNA).</w:t>
      </w:r>
    </w:p>
    <w:p w14:paraId="42CF340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W związku z faktem, iż na terenie Gminy Ruciane- Nida nie przeprowadzono monitoringu, prezentowane są Obszary przekroczeń poziomu dopuszczalnego pyłu zawieszonego PM10 oraz poziomu docelowego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(a)</w:t>
      </w:r>
      <w:proofErr w:type="spellStart"/>
      <w:r w:rsidRPr="00726344">
        <w:rPr>
          <w:rFonts w:ascii="Times New Roman" w:hAnsi="Times New Roman" w:cs="Times New Roman"/>
          <w:sz w:val="24"/>
          <w:szCs w:val="24"/>
        </w:rPr>
        <w:t>pirenu</w:t>
      </w:r>
      <w:proofErr w:type="spellEnd"/>
      <w:r w:rsidRPr="00726344">
        <w:rPr>
          <w:rFonts w:ascii="Times New Roman" w:hAnsi="Times New Roman" w:cs="Times New Roman"/>
          <w:sz w:val="24"/>
          <w:szCs w:val="24"/>
        </w:rPr>
        <w:t xml:space="preserve"> w mieście powiatowym Pisz. </w:t>
      </w:r>
    </w:p>
    <w:p w14:paraId="220AEA93" w14:textId="77777777" w:rsidR="009D7035" w:rsidRPr="00726344" w:rsidRDefault="009D7035" w:rsidP="009D7035">
      <w:pPr>
        <w:pStyle w:val="Legenda"/>
        <w:rPr>
          <w:rFonts w:ascii="Times New Roman" w:hAnsi="Times New Roman" w:cs="Times New Roman"/>
          <w:color w:val="auto"/>
          <w:sz w:val="24"/>
          <w:szCs w:val="24"/>
        </w:rPr>
      </w:pPr>
      <w:bookmarkStart w:id="287" w:name="_Toc21387055"/>
      <w:bookmarkStart w:id="288" w:name="_Toc21635659"/>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62</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Obszary przekroczeń poziomu dopuszczalnego pyłu zawieszonego PM10 oraz poziomu docelowego </w:t>
      </w:r>
      <w:proofErr w:type="spellStart"/>
      <w:r w:rsidRPr="00726344">
        <w:rPr>
          <w:rFonts w:ascii="Times New Roman" w:hAnsi="Times New Roman" w:cs="Times New Roman"/>
          <w:color w:val="auto"/>
          <w:sz w:val="24"/>
          <w:szCs w:val="24"/>
        </w:rPr>
        <w:t>benzo</w:t>
      </w:r>
      <w:proofErr w:type="spellEnd"/>
      <w:r w:rsidRPr="00726344">
        <w:rPr>
          <w:rFonts w:ascii="Times New Roman" w:hAnsi="Times New Roman" w:cs="Times New Roman"/>
          <w:color w:val="auto"/>
          <w:sz w:val="24"/>
          <w:szCs w:val="24"/>
        </w:rPr>
        <w:t>(a)</w:t>
      </w:r>
      <w:proofErr w:type="spellStart"/>
      <w:r w:rsidRPr="00726344">
        <w:rPr>
          <w:rFonts w:ascii="Times New Roman" w:hAnsi="Times New Roman" w:cs="Times New Roman"/>
          <w:color w:val="auto"/>
          <w:sz w:val="24"/>
          <w:szCs w:val="24"/>
        </w:rPr>
        <w:t>pirenu</w:t>
      </w:r>
      <w:proofErr w:type="spellEnd"/>
      <w:r w:rsidRPr="00726344">
        <w:rPr>
          <w:rFonts w:ascii="Times New Roman" w:hAnsi="Times New Roman" w:cs="Times New Roman"/>
          <w:color w:val="auto"/>
          <w:sz w:val="24"/>
          <w:szCs w:val="24"/>
        </w:rPr>
        <w:t xml:space="preserve"> w mieście powiatowym Pisz</w:t>
      </w:r>
      <w:bookmarkEnd w:id="287"/>
      <w:bookmarkEnd w:id="288"/>
    </w:p>
    <w:tbl>
      <w:tblPr>
        <w:tblStyle w:val="Siatkatabelijasna"/>
        <w:tblW w:w="0" w:type="auto"/>
        <w:tblLook w:val="04A0" w:firstRow="1" w:lastRow="0" w:firstColumn="1" w:lastColumn="0" w:noHBand="0" w:noVBand="1"/>
      </w:tblPr>
      <w:tblGrid>
        <w:gridCol w:w="2323"/>
        <w:gridCol w:w="1163"/>
        <w:gridCol w:w="1294"/>
        <w:gridCol w:w="2295"/>
        <w:gridCol w:w="1987"/>
      </w:tblGrid>
      <w:tr w:rsidR="009D7035" w:rsidRPr="00726344" w14:paraId="237BC859" w14:textId="77777777" w:rsidTr="00A46ADE">
        <w:tc>
          <w:tcPr>
            <w:tcW w:w="0" w:type="auto"/>
            <w:hideMark/>
          </w:tcPr>
          <w:p w14:paraId="17D5C59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Kod</w:t>
            </w:r>
          </w:p>
        </w:tc>
        <w:tc>
          <w:tcPr>
            <w:tcW w:w="0" w:type="auto"/>
            <w:hideMark/>
          </w:tcPr>
          <w:p w14:paraId="7F09466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Charakter</w:t>
            </w:r>
          </w:p>
        </w:tc>
        <w:tc>
          <w:tcPr>
            <w:tcW w:w="0" w:type="auto"/>
            <w:hideMark/>
          </w:tcPr>
          <w:p w14:paraId="21DEF1D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Emisja łączna w obszarze [Mg/rok]</w:t>
            </w:r>
          </w:p>
        </w:tc>
        <w:tc>
          <w:tcPr>
            <w:tcW w:w="0" w:type="auto"/>
            <w:hideMark/>
          </w:tcPr>
          <w:p w14:paraId="00F10B9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Powierzchnia obszaru przekroczeń [km2] / liczba ludności / wartość z obliczeń [µg/m3] wartość z pomiaru [µg/m3]</w:t>
            </w:r>
          </w:p>
        </w:tc>
        <w:tc>
          <w:tcPr>
            <w:tcW w:w="0" w:type="auto"/>
            <w:hideMark/>
          </w:tcPr>
          <w:p w14:paraId="3A56801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Emisja odpowiedzialna za przekroczenia</w:t>
            </w:r>
          </w:p>
        </w:tc>
      </w:tr>
      <w:tr w:rsidR="009D7035" w:rsidRPr="00726344" w14:paraId="48B51986" w14:textId="77777777" w:rsidTr="00A46ADE">
        <w:tc>
          <w:tcPr>
            <w:tcW w:w="0" w:type="auto"/>
            <w:gridSpan w:val="5"/>
            <w:hideMark/>
          </w:tcPr>
          <w:p w14:paraId="5EC1B7C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Obszary z przekroczonym poziomem dopuszczalnym pyłu zawieszonego PM10 24h</w:t>
            </w:r>
          </w:p>
        </w:tc>
      </w:tr>
      <w:tr w:rsidR="009D7035" w:rsidRPr="00726344" w14:paraId="6918AE3B" w14:textId="77777777" w:rsidTr="00A46ADE">
        <w:tc>
          <w:tcPr>
            <w:tcW w:w="0" w:type="auto"/>
            <w:hideMark/>
          </w:tcPr>
          <w:p w14:paraId="66A112A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Wm12sWmPM10d04</w:t>
            </w:r>
          </w:p>
        </w:tc>
        <w:tc>
          <w:tcPr>
            <w:tcW w:w="0" w:type="auto"/>
            <w:hideMark/>
          </w:tcPr>
          <w:p w14:paraId="4C557CD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miejski</w:t>
            </w:r>
          </w:p>
        </w:tc>
        <w:tc>
          <w:tcPr>
            <w:tcW w:w="0" w:type="auto"/>
            <w:hideMark/>
          </w:tcPr>
          <w:p w14:paraId="06A40F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61,5</w:t>
            </w:r>
          </w:p>
        </w:tc>
        <w:tc>
          <w:tcPr>
            <w:tcW w:w="0" w:type="auto"/>
            <w:hideMark/>
          </w:tcPr>
          <w:p w14:paraId="5EE87E2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0,78 / 1,5 tys. / 62,0 / -</w:t>
            </w:r>
          </w:p>
        </w:tc>
        <w:tc>
          <w:tcPr>
            <w:tcW w:w="0" w:type="auto"/>
            <w:hideMark/>
          </w:tcPr>
          <w:p w14:paraId="183CA1D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Emisja powierzchniowa</w:t>
            </w:r>
          </w:p>
        </w:tc>
      </w:tr>
      <w:tr w:rsidR="009D7035" w:rsidRPr="00726344" w14:paraId="3F19F4C9" w14:textId="77777777" w:rsidTr="00A46ADE">
        <w:tc>
          <w:tcPr>
            <w:tcW w:w="0" w:type="auto"/>
            <w:gridSpan w:val="5"/>
            <w:hideMark/>
          </w:tcPr>
          <w:p w14:paraId="72E10F6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Obszary z przekroczonym poziomem docelowym B(a)P rok</w:t>
            </w:r>
          </w:p>
        </w:tc>
      </w:tr>
      <w:tr w:rsidR="009D7035" w:rsidRPr="00726344" w14:paraId="406054D2" w14:textId="77777777" w:rsidTr="00A46ADE">
        <w:tc>
          <w:tcPr>
            <w:tcW w:w="0" w:type="auto"/>
            <w:hideMark/>
          </w:tcPr>
          <w:p w14:paraId="61D0866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Wm12sWmB(a)Pa07</w:t>
            </w:r>
          </w:p>
        </w:tc>
        <w:tc>
          <w:tcPr>
            <w:tcW w:w="0" w:type="auto"/>
            <w:hideMark/>
          </w:tcPr>
          <w:p w14:paraId="17C01C6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miejski</w:t>
            </w:r>
          </w:p>
        </w:tc>
        <w:tc>
          <w:tcPr>
            <w:tcW w:w="0" w:type="auto"/>
            <w:hideMark/>
          </w:tcPr>
          <w:p w14:paraId="400E0A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28,0</w:t>
            </w:r>
          </w:p>
        </w:tc>
        <w:tc>
          <w:tcPr>
            <w:tcW w:w="0" w:type="auto"/>
            <w:hideMark/>
          </w:tcPr>
          <w:p w14:paraId="75B22F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12,4/ 14,9 tys./  3,1/ -</w:t>
            </w:r>
          </w:p>
        </w:tc>
        <w:tc>
          <w:tcPr>
            <w:tcW w:w="0" w:type="auto"/>
            <w:hideMark/>
          </w:tcPr>
          <w:p w14:paraId="4FC47F9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Emisja powierzchniowa</w:t>
            </w:r>
          </w:p>
        </w:tc>
      </w:tr>
    </w:tbl>
    <w:p w14:paraId="4AA2CB43" w14:textId="77777777" w:rsidR="009D7035" w:rsidRPr="00726344" w:rsidRDefault="009D7035" w:rsidP="009D7035">
      <w:pPr>
        <w:spacing w:line="240" w:lineRule="auto"/>
        <w:jc w:val="both"/>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Uchwała nr IV/96/15 Sejmiku Województwa warmińsko- mazurskiego z dnia 16 lutego 2015 r</w:t>
      </w:r>
    </w:p>
    <w:p w14:paraId="625CB469" w14:textId="77777777" w:rsidR="009D7035" w:rsidRPr="00726344" w:rsidRDefault="009D7035" w:rsidP="009D7035">
      <w:pPr>
        <w:pStyle w:val="Legenda"/>
        <w:rPr>
          <w:rFonts w:ascii="Times New Roman" w:hAnsi="Times New Roman" w:cs="Times New Roman"/>
          <w:color w:val="auto"/>
          <w:sz w:val="24"/>
          <w:szCs w:val="24"/>
        </w:rPr>
      </w:pPr>
      <w:bookmarkStart w:id="289" w:name="_Toc21387056"/>
      <w:bookmarkStart w:id="290" w:name="_Toc21635660"/>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63</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Prognozowany poziom substancji w przypadku niepodejmowania dodatkowych działań w roku zakończenia POP (2024 r.) dla miasta powiatowego Pisz</w:t>
      </w:r>
      <w:bookmarkEnd w:id="289"/>
      <w:bookmarkEnd w:id="290"/>
    </w:p>
    <w:tbl>
      <w:tblPr>
        <w:tblStyle w:val="Siatkatabelijasna"/>
        <w:tblW w:w="0" w:type="auto"/>
        <w:tblLook w:val="04A0" w:firstRow="1" w:lastRow="0" w:firstColumn="1" w:lastColumn="0" w:noHBand="0" w:noVBand="1"/>
      </w:tblPr>
      <w:tblGrid>
        <w:gridCol w:w="2323"/>
        <w:gridCol w:w="1032"/>
        <w:gridCol w:w="1823"/>
        <w:gridCol w:w="1942"/>
        <w:gridCol w:w="1942"/>
      </w:tblGrid>
      <w:tr w:rsidR="009D7035" w:rsidRPr="00726344" w14:paraId="66FA1E7E" w14:textId="77777777" w:rsidTr="00A46ADE">
        <w:tc>
          <w:tcPr>
            <w:tcW w:w="0" w:type="auto"/>
            <w:hideMark/>
          </w:tcPr>
          <w:p w14:paraId="19820F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 przekroczeń</w:t>
            </w:r>
          </w:p>
        </w:tc>
        <w:tc>
          <w:tcPr>
            <w:tcW w:w="0" w:type="auto"/>
            <w:hideMark/>
          </w:tcPr>
          <w:p w14:paraId="2D9EC4D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Stężenia średnie roczne w 2012 roku</w:t>
            </w:r>
          </w:p>
        </w:tc>
        <w:tc>
          <w:tcPr>
            <w:tcW w:w="0" w:type="auto"/>
            <w:hideMark/>
          </w:tcPr>
          <w:p w14:paraId="3EF26A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Liczba dni z przekroczeniami poziomu dopuszczalnego/ docelowego w 2012 roku</w:t>
            </w:r>
          </w:p>
        </w:tc>
        <w:tc>
          <w:tcPr>
            <w:tcW w:w="0" w:type="auto"/>
            <w:hideMark/>
          </w:tcPr>
          <w:p w14:paraId="74DE881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Stężenia średnie roczne w roku 2024 (w roku zakończenia realizacji POP) w przypadku niepodejmowania dodatkowych działań oprócz wymaganych przepisami prawa [µg/m3 dla PM10] [</w:t>
            </w:r>
            <w:proofErr w:type="spellStart"/>
            <w:r w:rsidRPr="00726344">
              <w:rPr>
                <w:rFonts w:ascii="Times New Roman" w:hAnsi="Times New Roman" w:cs="Times New Roman"/>
                <w:sz w:val="24"/>
                <w:szCs w:val="24"/>
              </w:rPr>
              <w:t>ng</w:t>
            </w:r>
            <w:proofErr w:type="spellEnd"/>
            <w:r w:rsidRPr="00726344">
              <w:rPr>
                <w:rFonts w:ascii="Times New Roman" w:hAnsi="Times New Roman" w:cs="Times New Roman"/>
                <w:sz w:val="24"/>
                <w:szCs w:val="24"/>
              </w:rPr>
              <w:t>/m3 dla B(a)P]</w:t>
            </w:r>
          </w:p>
        </w:tc>
        <w:tc>
          <w:tcPr>
            <w:tcW w:w="0" w:type="auto"/>
          </w:tcPr>
          <w:p w14:paraId="1818EB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Liczba dni z przekroczeniami poziomu dopuszczalnego  w roku 2024 (w roku zakończenia realizacji POP) w przypadku niepodejmowania dodatkowych działań oprócz wymaganych przepisami prawa</w:t>
            </w:r>
          </w:p>
          <w:p w14:paraId="0EFEFB44" w14:textId="77777777" w:rsidR="009D7035" w:rsidRPr="00726344" w:rsidRDefault="009D7035" w:rsidP="009D7035">
            <w:pPr>
              <w:jc w:val="center"/>
              <w:rPr>
                <w:rFonts w:ascii="Times New Roman" w:hAnsi="Times New Roman" w:cs="Times New Roman"/>
                <w:sz w:val="24"/>
                <w:szCs w:val="24"/>
              </w:rPr>
            </w:pPr>
          </w:p>
        </w:tc>
      </w:tr>
      <w:tr w:rsidR="009D7035" w:rsidRPr="00726344" w14:paraId="1131077C" w14:textId="77777777" w:rsidTr="00A46ADE">
        <w:tc>
          <w:tcPr>
            <w:tcW w:w="0" w:type="auto"/>
            <w:gridSpan w:val="5"/>
            <w:hideMark/>
          </w:tcPr>
          <w:p w14:paraId="2470A9D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Obszary przekroczeń pyłu zawieszonego PM10 24h</w:t>
            </w:r>
          </w:p>
        </w:tc>
      </w:tr>
      <w:tr w:rsidR="009D7035" w:rsidRPr="00726344" w14:paraId="4D492FD3" w14:textId="77777777" w:rsidTr="00A46ADE">
        <w:tc>
          <w:tcPr>
            <w:tcW w:w="0" w:type="auto"/>
            <w:hideMark/>
          </w:tcPr>
          <w:p w14:paraId="20F8DA1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Wm12sWmPM10d04</w:t>
            </w:r>
          </w:p>
        </w:tc>
        <w:tc>
          <w:tcPr>
            <w:tcW w:w="0" w:type="auto"/>
            <w:hideMark/>
          </w:tcPr>
          <w:p w14:paraId="05D481F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30,5</w:t>
            </w:r>
          </w:p>
        </w:tc>
        <w:tc>
          <w:tcPr>
            <w:tcW w:w="0" w:type="auto"/>
            <w:hideMark/>
          </w:tcPr>
          <w:p w14:paraId="448AF5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58</w:t>
            </w:r>
          </w:p>
        </w:tc>
        <w:tc>
          <w:tcPr>
            <w:tcW w:w="0" w:type="auto"/>
            <w:hideMark/>
          </w:tcPr>
          <w:p w14:paraId="21F79F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27,4</w:t>
            </w:r>
          </w:p>
        </w:tc>
        <w:tc>
          <w:tcPr>
            <w:tcW w:w="0" w:type="auto"/>
            <w:hideMark/>
          </w:tcPr>
          <w:p w14:paraId="339DF19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52</w:t>
            </w:r>
          </w:p>
        </w:tc>
      </w:tr>
      <w:tr w:rsidR="009D7035" w:rsidRPr="00726344" w14:paraId="5E0352A1" w14:textId="77777777" w:rsidTr="00A46ADE">
        <w:tc>
          <w:tcPr>
            <w:tcW w:w="0" w:type="auto"/>
            <w:gridSpan w:val="5"/>
            <w:hideMark/>
          </w:tcPr>
          <w:p w14:paraId="0BBC9D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Obszary przekroczeń B(a)P rok</w:t>
            </w:r>
          </w:p>
        </w:tc>
      </w:tr>
      <w:tr w:rsidR="009D7035" w:rsidRPr="00726344" w14:paraId="0D83ABD4" w14:textId="77777777" w:rsidTr="00A46ADE">
        <w:tc>
          <w:tcPr>
            <w:tcW w:w="0" w:type="auto"/>
            <w:hideMark/>
          </w:tcPr>
          <w:p w14:paraId="4085D9E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Wm12sWmB(a)Pa07</w:t>
            </w:r>
          </w:p>
        </w:tc>
        <w:tc>
          <w:tcPr>
            <w:tcW w:w="0" w:type="auto"/>
            <w:hideMark/>
          </w:tcPr>
          <w:p w14:paraId="6A0576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w:t>
            </w:r>
          </w:p>
        </w:tc>
        <w:tc>
          <w:tcPr>
            <w:tcW w:w="0" w:type="auto"/>
            <w:hideMark/>
          </w:tcPr>
          <w:p w14:paraId="6EB0D7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1141EB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2,7</w:t>
            </w:r>
          </w:p>
        </w:tc>
        <w:tc>
          <w:tcPr>
            <w:tcW w:w="0" w:type="auto"/>
            <w:hideMark/>
          </w:tcPr>
          <w:p w14:paraId="28F9AD8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bl>
    <w:p w14:paraId="0F63A0F0" w14:textId="77777777" w:rsidR="009D7035" w:rsidRPr="00726344" w:rsidRDefault="009D7035" w:rsidP="009D7035">
      <w:pPr>
        <w:spacing w:line="240" w:lineRule="auto"/>
        <w:jc w:val="both"/>
        <w:rPr>
          <w:rStyle w:val="h1"/>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Uchwała nr IV/96/15 Sejmiku Województwa warmińsko- mazurskiego z dnia 16 lutego 2015 r</w:t>
      </w:r>
    </w:p>
    <w:p w14:paraId="7C21BE26" w14:textId="77777777" w:rsidR="009D7035" w:rsidRPr="00726344" w:rsidRDefault="009D7035" w:rsidP="009D7035">
      <w:pPr>
        <w:pStyle w:val="Legenda"/>
        <w:rPr>
          <w:rFonts w:ascii="Times New Roman" w:hAnsi="Times New Roman" w:cs="Times New Roman"/>
          <w:color w:val="auto"/>
          <w:sz w:val="24"/>
          <w:szCs w:val="24"/>
        </w:rPr>
      </w:pPr>
      <w:bookmarkStart w:id="291" w:name="_Toc21387057"/>
      <w:bookmarkStart w:id="292" w:name="_Toc21635661"/>
      <w:r w:rsidRPr="00726344">
        <w:rPr>
          <w:rFonts w:ascii="Times New Roman" w:hAnsi="Times New Roman" w:cs="Times New Roman"/>
          <w:color w:val="auto"/>
          <w:sz w:val="24"/>
          <w:szCs w:val="24"/>
        </w:rPr>
        <w:lastRenderedPageBreak/>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64</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w:t>
      </w:r>
      <w:r w:rsidRPr="00726344">
        <w:rPr>
          <w:rStyle w:val="h1"/>
          <w:rFonts w:ascii="Times New Roman" w:hAnsi="Times New Roman" w:cs="Times New Roman"/>
          <w:color w:val="auto"/>
          <w:sz w:val="24"/>
          <w:szCs w:val="24"/>
        </w:rPr>
        <w:t>Prognozowany poziom substancji w mieście powiatowym Pisz, w roku zakończenia POP po realizacji działań naprawczych</w:t>
      </w:r>
      <w:bookmarkEnd w:id="291"/>
      <w:bookmarkEnd w:id="292"/>
    </w:p>
    <w:tbl>
      <w:tblPr>
        <w:tblStyle w:val="Siatkatabelijasna"/>
        <w:tblW w:w="0" w:type="auto"/>
        <w:tblLook w:val="04A0" w:firstRow="1" w:lastRow="0" w:firstColumn="1" w:lastColumn="0" w:noHBand="0" w:noVBand="1"/>
      </w:tblPr>
      <w:tblGrid>
        <w:gridCol w:w="2324"/>
        <w:gridCol w:w="1092"/>
        <w:gridCol w:w="1962"/>
        <w:gridCol w:w="1684"/>
        <w:gridCol w:w="2000"/>
      </w:tblGrid>
      <w:tr w:rsidR="009D7035" w:rsidRPr="00726344" w14:paraId="3E33706C" w14:textId="77777777" w:rsidTr="00A46ADE">
        <w:tc>
          <w:tcPr>
            <w:tcW w:w="0" w:type="auto"/>
            <w:hideMark/>
          </w:tcPr>
          <w:p w14:paraId="3588A30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 przekroczeń</w:t>
            </w:r>
          </w:p>
        </w:tc>
        <w:tc>
          <w:tcPr>
            <w:tcW w:w="0" w:type="auto"/>
            <w:hideMark/>
          </w:tcPr>
          <w:p w14:paraId="55E31AA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Stężenia średnie roczne w 2012 roku</w:t>
            </w:r>
          </w:p>
        </w:tc>
        <w:tc>
          <w:tcPr>
            <w:tcW w:w="0" w:type="auto"/>
            <w:hideMark/>
          </w:tcPr>
          <w:p w14:paraId="04838EE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Liczba dni z przekroczeniami poziomu dopuszczalnego/ docelowego w 2012 roku</w:t>
            </w:r>
          </w:p>
        </w:tc>
        <w:tc>
          <w:tcPr>
            <w:tcW w:w="0" w:type="auto"/>
            <w:hideMark/>
          </w:tcPr>
          <w:p w14:paraId="460F14C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Stężenia średnie roczne w roku 2024 po działaniach naprawczych [µg/m3 dla PM10] [</w:t>
            </w:r>
            <w:proofErr w:type="spellStart"/>
            <w:r w:rsidRPr="00726344">
              <w:rPr>
                <w:rFonts w:ascii="Times New Roman" w:hAnsi="Times New Roman" w:cs="Times New Roman"/>
                <w:sz w:val="24"/>
                <w:szCs w:val="24"/>
              </w:rPr>
              <w:t>ng</w:t>
            </w:r>
            <w:proofErr w:type="spellEnd"/>
            <w:r w:rsidRPr="00726344">
              <w:rPr>
                <w:rFonts w:ascii="Times New Roman" w:hAnsi="Times New Roman" w:cs="Times New Roman"/>
                <w:sz w:val="24"/>
                <w:szCs w:val="24"/>
              </w:rPr>
              <w:t>/m3 dla B(a)P]</w:t>
            </w:r>
          </w:p>
        </w:tc>
        <w:tc>
          <w:tcPr>
            <w:tcW w:w="0" w:type="auto"/>
            <w:hideMark/>
          </w:tcPr>
          <w:p w14:paraId="4B9C173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Liczba dni  z przekroczeniami poziomu dopuszczalnego  w roku 2024 po działaniach naprawczych</w:t>
            </w:r>
          </w:p>
        </w:tc>
      </w:tr>
      <w:tr w:rsidR="009D7035" w:rsidRPr="00726344" w14:paraId="23DF8142" w14:textId="77777777" w:rsidTr="00A46ADE">
        <w:tc>
          <w:tcPr>
            <w:tcW w:w="0" w:type="auto"/>
            <w:gridSpan w:val="5"/>
            <w:hideMark/>
          </w:tcPr>
          <w:p w14:paraId="566CB81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Obszary przekroczeń pyłu zawieszonego PM10 24h</w:t>
            </w:r>
          </w:p>
        </w:tc>
      </w:tr>
      <w:tr w:rsidR="009D7035" w:rsidRPr="00726344" w14:paraId="42AC70F7" w14:textId="77777777" w:rsidTr="00A46ADE">
        <w:tc>
          <w:tcPr>
            <w:tcW w:w="0" w:type="auto"/>
            <w:hideMark/>
          </w:tcPr>
          <w:p w14:paraId="506E83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Wm12sWmPM10d04</w:t>
            </w:r>
          </w:p>
        </w:tc>
        <w:tc>
          <w:tcPr>
            <w:tcW w:w="0" w:type="auto"/>
            <w:hideMark/>
          </w:tcPr>
          <w:p w14:paraId="3AAC9E5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w:t>
            </w:r>
          </w:p>
        </w:tc>
        <w:tc>
          <w:tcPr>
            <w:tcW w:w="0" w:type="auto"/>
            <w:hideMark/>
          </w:tcPr>
          <w:p w14:paraId="0B431C6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58</w:t>
            </w:r>
          </w:p>
        </w:tc>
        <w:tc>
          <w:tcPr>
            <w:tcW w:w="0" w:type="auto"/>
            <w:hideMark/>
          </w:tcPr>
          <w:p w14:paraId="28A5D9D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24,9</w:t>
            </w:r>
          </w:p>
        </w:tc>
        <w:tc>
          <w:tcPr>
            <w:tcW w:w="0" w:type="auto"/>
            <w:hideMark/>
          </w:tcPr>
          <w:p w14:paraId="7DA1C91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34</w:t>
            </w:r>
          </w:p>
        </w:tc>
      </w:tr>
      <w:tr w:rsidR="009D7035" w:rsidRPr="00726344" w14:paraId="1A0278A5" w14:textId="77777777" w:rsidTr="00A46ADE">
        <w:tc>
          <w:tcPr>
            <w:tcW w:w="0" w:type="auto"/>
            <w:gridSpan w:val="5"/>
            <w:hideMark/>
          </w:tcPr>
          <w:p w14:paraId="6C76861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Obszary przekroczeń B(a)P rok</w:t>
            </w:r>
          </w:p>
        </w:tc>
      </w:tr>
      <w:tr w:rsidR="009D7035" w:rsidRPr="00726344" w14:paraId="459F724A" w14:textId="77777777" w:rsidTr="00A46ADE">
        <w:tc>
          <w:tcPr>
            <w:tcW w:w="0" w:type="auto"/>
            <w:hideMark/>
          </w:tcPr>
          <w:p w14:paraId="6BDB219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Wm12sWmB(a)Pa07</w:t>
            </w:r>
          </w:p>
        </w:tc>
        <w:tc>
          <w:tcPr>
            <w:tcW w:w="0" w:type="auto"/>
            <w:hideMark/>
          </w:tcPr>
          <w:p w14:paraId="50A47AE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w:t>
            </w:r>
          </w:p>
        </w:tc>
        <w:tc>
          <w:tcPr>
            <w:tcW w:w="0" w:type="auto"/>
            <w:hideMark/>
          </w:tcPr>
          <w:p w14:paraId="510C53E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c>
          <w:tcPr>
            <w:tcW w:w="0" w:type="auto"/>
            <w:hideMark/>
          </w:tcPr>
          <w:p w14:paraId="60FC7AA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w:t>
            </w:r>
          </w:p>
        </w:tc>
        <w:tc>
          <w:tcPr>
            <w:tcW w:w="0" w:type="auto"/>
            <w:hideMark/>
          </w:tcPr>
          <w:p w14:paraId="50FAEE9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w:t>
            </w:r>
          </w:p>
        </w:tc>
      </w:tr>
    </w:tbl>
    <w:p w14:paraId="10F06883" w14:textId="77777777" w:rsidR="009D7035" w:rsidRPr="00726344" w:rsidRDefault="009D7035" w:rsidP="009D7035">
      <w:pPr>
        <w:spacing w:line="240" w:lineRule="auto"/>
        <w:jc w:val="both"/>
        <w:rPr>
          <w:rStyle w:val="h1"/>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Uchwała nr IV/96/15 Sejmiku Województwa warmińsko- mazurskiego z dnia 16 lutego 2015</w:t>
      </w:r>
    </w:p>
    <w:p w14:paraId="71E62515" w14:textId="77777777" w:rsidR="009D7035" w:rsidRPr="00726344" w:rsidRDefault="009D7035" w:rsidP="009D7035">
      <w:pPr>
        <w:spacing w:line="360" w:lineRule="auto"/>
        <w:jc w:val="both"/>
        <w:rPr>
          <w:rStyle w:val="h1"/>
          <w:rFonts w:ascii="Times New Roman" w:hAnsi="Times New Roman" w:cs="Times New Roman"/>
          <w:b/>
          <w:sz w:val="24"/>
          <w:szCs w:val="24"/>
        </w:rPr>
      </w:pPr>
      <w:r w:rsidRPr="00726344">
        <w:rPr>
          <w:rStyle w:val="h1"/>
          <w:rFonts w:ascii="Times New Roman" w:hAnsi="Times New Roman" w:cs="Times New Roman"/>
          <w:sz w:val="24"/>
          <w:szCs w:val="24"/>
        </w:rPr>
        <w:t xml:space="preserve">Stopień zanieczyszczenia  powietrza  zależy  od  szeregu  czynników,  od  rodzaju  źródeł  zanieczyszczenia, warunków  terenowych,  warunków  meteorologicznych,  a  więc  czynników  zależnych  oraz  niezależnych od człowieka. Klimat województwa mazowieckiego jest przestrzennie zróżnicowany i ma charakter przejściowy między morskim i kontynentalnym. Na południowym wschodzie wyraźnie zaznaczają się wpływy klimatu kontynentalnego, co ma przełożenie  na  niższe  temperatury  w  zimie,  większe  roczne  amplitudy  temperatur  w  porównaniu  do  terenów północno-zachodnich  województwa.  Rozprzestrzenianie  się zanieczyszczeń w  przyziemnych  warstwach atmosfery uwarunkowane jest czynnikami meteorologicznymi. Kierunek  wiatru  i  jego  prędkość ma  decydujący  wpływ  na  sposób  dyspersji  zanieczyszczeń.  Prędkość wiatru wpływa na czas pozostawania zanieczyszczeń w pobliżu  źródeł emisji, czas transportu zanieczyszczeń z innych obszarów emisyjnych i wielkość emisji wtórnej, niezorganizowanej. Obok wiatru temperatura jest najważniejszym czynnikiem  pogodowym  wpływającym  na  zanieczyszczenie  powietrza.  Warunki  pogodowe,  w  których  jakość powietrza ulega pogorszeniu to: </w:t>
      </w:r>
    </w:p>
    <w:p w14:paraId="25297903"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  niskie temperatury, a zwłaszcza spadek temperatury poniżej 0 </w:t>
      </w:r>
      <w:r w:rsidRPr="00726344">
        <w:rPr>
          <w:rStyle w:val="h1"/>
          <w:rFonts w:ascii="Times New Roman" w:hAnsi="Times New Roman" w:cs="Times New Roman"/>
          <w:sz w:val="24"/>
          <w:szCs w:val="24"/>
          <w:vertAlign w:val="superscript"/>
        </w:rPr>
        <w:t>o</w:t>
      </w:r>
      <w:r w:rsidRPr="00726344">
        <w:rPr>
          <w:rStyle w:val="h1"/>
          <w:rFonts w:ascii="Times New Roman" w:hAnsi="Times New Roman" w:cs="Times New Roman"/>
          <w:sz w:val="24"/>
          <w:szCs w:val="24"/>
        </w:rPr>
        <w:t xml:space="preserve"> C, z czym związana jest większa emisja na skutek wzmożonego zapotrzebowania na ciepło, głównie z indywidualnych systemów grzewczych; </w:t>
      </w:r>
    </w:p>
    <w:p w14:paraId="43142E99"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t xml:space="preserve">−  tworzenie  się układów  wyżowych  o  słabym  gradiencie  ciśnienia,  z  którymi  związane  są okresy bezwietrzne lub o małych prędkościach wiatru (brak przewietrzania terenów o gęstej zabudowie); </w:t>
      </w:r>
    </w:p>
    <w:p w14:paraId="784C7A7F" w14:textId="77777777" w:rsidR="009D7035" w:rsidRPr="00726344" w:rsidRDefault="009D7035" w:rsidP="009D7035">
      <w:pPr>
        <w:spacing w:line="360" w:lineRule="auto"/>
        <w:jc w:val="both"/>
        <w:rPr>
          <w:rStyle w:val="h1"/>
          <w:rFonts w:ascii="Times New Roman" w:hAnsi="Times New Roman" w:cs="Times New Roman"/>
          <w:sz w:val="24"/>
          <w:szCs w:val="24"/>
        </w:rPr>
      </w:pPr>
      <w:r w:rsidRPr="00726344">
        <w:rPr>
          <w:rStyle w:val="h1"/>
          <w:rFonts w:ascii="Times New Roman" w:hAnsi="Times New Roman" w:cs="Times New Roman"/>
          <w:sz w:val="24"/>
          <w:szCs w:val="24"/>
        </w:rPr>
        <w:lastRenderedPageBreak/>
        <w:t xml:space="preserve">−  dni z mgłą, związane często z przyziemną inwersją temperatury, hamującą dyspersję zanieczyszczeń (występujące najczęściej w okresie jesienno-zimowym); </w:t>
      </w:r>
    </w:p>
    <w:p w14:paraId="29044EF4" w14:textId="77777777" w:rsidR="009D7035" w:rsidRPr="00726344" w:rsidRDefault="009D7035" w:rsidP="009D7035">
      <w:pPr>
        <w:spacing w:line="360" w:lineRule="auto"/>
        <w:jc w:val="both"/>
        <w:rPr>
          <w:rFonts w:ascii="Times New Roman" w:hAnsi="Times New Roman" w:cs="Times New Roman"/>
        </w:rPr>
      </w:pPr>
      <w:r w:rsidRPr="00726344">
        <w:rPr>
          <w:rStyle w:val="h1"/>
          <w:rFonts w:ascii="Times New Roman" w:hAnsi="Times New Roman" w:cs="Times New Roman"/>
          <w:sz w:val="24"/>
          <w:szCs w:val="24"/>
        </w:rPr>
        <w:t xml:space="preserve">−  okresy  następujących  po  sobie  kilku,  a  nawet  kilkunastu  dni  bez  opadów  (brak wymywania zanieczyszczeń z powietrza, co wzmaga wtórną emisję zanieczyszczeń). </w:t>
      </w:r>
    </w:p>
    <w:p w14:paraId="2555A103" w14:textId="77777777" w:rsidR="009D7035" w:rsidRPr="00726344" w:rsidRDefault="009D7035" w:rsidP="009D7035">
      <w:pPr>
        <w:spacing w:line="360" w:lineRule="auto"/>
        <w:jc w:val="both"/>
        <w:rPr>
          <w:rFonts w:ascii="Times New Roman" w:hAnsi="Times New Roman" w:cs="Times New Roman"/>
          <w:color w:val="FF0000"/>
          <w:sz w:val="24"/>
          <w:szCs w:val="24"/>
        </w:rPr>
      </w:pPr>
      <w:r w:rsidRPr="00726344">
        <w:rPr>
          <w:rFonts w:ascii="Times New Roman" w:hAnsi="Times New Roman" w:cs="Times New Roman"/>
          <w:sz w:val="24"/>
          <w:szCs w:val="24"/>
        </w:rPr>
        <w:t xml:space="preserve">Klimat województwa warmińsko-mazurskiego ma cechy klimatu przejściowego, morsko-kontynentalnego z charakterystyczną dużą zmiennością stanów pogody. Województwo warmińsko-mazurskie, a zwłaszcza jego wschodnia część, należy do najchłodniejszych obszarów w kraju (poza terenami górskimi). Cechy klimatu kontynentalnego (niska temperatura, duża amplituda temperatury, przewaga opadów letnich nad zimowymi oraz wiosennych nad zimowymi) nasilają się w części wschodniej województwa. Lata są tu łagodne i krótkie, zimy zaś długie i chłodne. Średnia temperatura powietrza w roku wynosi 6-8oC, natomiast średnia amplituda roczna temperatury powietrza to 19-22oC. W skali roku średnia temperatura powietrza jest wyższa  w części zachodniej regionu, zaś średnia amplituda roczna temperatury powietrza jest wyższa w części wschodniej. Najcieplejszymi miesiącami są lipiec i sierpień,  zaś najzimniejszymi styczeń i grudzień. Średnie sumy roczne usłonecznienia kształtują się na poziomie 1500-1600 godzin/rok. Okres wegetacji wynosi od 185 dni na wschodzie do 205 dni na zachodzie, czyli jest o 2-4 tygodnie krótszy  niż w południowo-zachodniej Polsce. Pokrywa śnieżna utrzymuje się długo,  bo aż 70-100 dni. Roczne sumy opadów wynoszą od 500 mm w części środkowej  do 750 mm lokalnie w części północno-zachodniej województwa. Na obszarze województwa przeważają wiatry z kierunków zachodnich. Średnia roczna częstość występowania ciszy i słabego wiatru o prędkości poniżej  2 m/s wynosi od 20% do 50%, podczas gdy średnia roczna ilość dni z wiatrem silnym  o prędkości powyżej 10 m/s wynosi od 20 dni w części środkowej do 50 dni w części północno-zachodniej i 60 dni w części wschodniej. Występuje duży udział wiatrów  o prędkościach umiarkowanych. Natomiast Klimat Gminy Ruciane- Nida jest korzystny względem powierza atmosferycznego na terenie Gminy. Spowodowane to jest faktem, iż największe nasilenie okresów wietrznych przypada ona okres grzewczy mianowicie listopad- grudzień oraz marzec- kwiecień. Korzystne kształtuje klimat również występowanie bardzo dużej ilości terenów leśnych oraz jezior. </w:t>
      </w:r>
    </w:p>
    <w:p w14:paraId="610EB6AC"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Wśród wszystkich działań naprawczych zmierzających do ograniczenia zanieczyszczenia powietrza pyłem zawieszonym PM10 oraz </w:t>
      </w:r>
      <w:proofErr w:type="spellStart"/>
      <w:r w:rsidRPr="00726344">
        <w:rPr>
          <w:rFonts w:ascii="Times New Roman" w:hAnsi="Times New Roman" w:cs="Times New Roman"/>
          <w:sz w:val="24"/>
          <w:szCs w:val="24"/>
        </w:rPr>
        <w:t>benzo</w:t>
      </w:r>
      <w:proofErr w:type="spellEnd"/>
      <w:r w:rsidRPr="00726344">
        <w:rPr>
          <w:rFonts w:ascii="Times New Roman" w:hAnsi="Times New Roman" w:cs="Times New Roman"/>
          <w:sz w:val="24"/>
          <w:szCs w:val="24"/>
        </w:rPr>
        <w:t xml:space="preserve">(a)piranem, sprofilowano kilka, których zalecenia odnoszą się do całej strefy warmińsko- mazurskiej, do której należy również Gmina Ruciane- Nida. </w:t>
      </w:r>
    </w:p>
    <w:p w14:paraId="0C82C25F"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lastRenderedPageBreak/>
        <w:t xml:space="preserve">Działania naprawcze: </w:t>
      </w:r>
    </w:p>
    <w:p w14:paraId="0F6780D8"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Modernizacja i remonty dróg</w:t>
      </w:r>
      <w:r w:rsidRPr="00726344">
        <w:rPr>
          <w:rFonts w:ascii="Times New Roman" w:hAnsi="Times New Roman" w:cs="Times New Roman"/>
          <w:sz w:val="24"/>
          <w:szCs w:val="24"/>
        </w:rPr>
        <w:t xml:space="preserve">. Modernizacja i remonty dróg na terenie strefy warmińsko- mazurskiej, w tym szczególnie likwidacja nawierzchni nieutwardzonych, gruntowych </w:t>
      </w:r>
    </w:p>
    <w:p w14:paraId="10C69924"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Rozwój systemu ścieżek rowerowych i infrastruktury rowerowej</w:t>
      </w:r>
      <w:r w:rsidRPr="00726344">
        <w:rPr>
          <w:rFonts w:ascii="Times New Roman" w:hAnsi="Times New Roman" w:cs="Times New Roman"/>
          <w:sz w:val="24"/>
          <w:szCs w:val="24"/>
        </w:rPr>
        <w:t xml:space="preserve">.  Budowa odcinków dróg rowerowych pozwalających  na połączenie w jeden ciąg dróg już istniejących, szczególnie w centrach miast. Budowa parkingów rowerowych, szczególnie zlokalizowanych w pobliżu kluczowych celów podróży (szkoły, urzędy administracji lokalnej i państwowej, obiekty kultury), a także w pobliżu węzłów przesiadkowych komunikacji zbiorowej. Prawidłowa organizacja ruchu na styku ruch rowerowy - ruch samochodowy, pozwalająca na bezpieczne korzystanie z roweru. Wyznaczanie pasów, </w:t>
      </w:r>
      <w:proofErr w:type="spellStart"/>
      <w:r w:rsidRPr="00726344">
        <w:rPr>
          <w:rFonts w:ascii="Times New Roman" w:hAnsi="Times New Roman" w:cs="Times New Roman"/>
          <w:sz w:val="24"/>
          <w:szCs w:val="24"/>
        </w:rPr>
        <w:t>kontrpasów</w:t>
      </w:r>
      <w:proofErr w:type="spellEnd"/>
      <w:r w:rsidRPr="00726344">
        <w:rPr>
          <w:rFonts w:ascii="Times New Roman" w:hAnsi="Times New Roman" w:cs="Times New Roman"/>
          <w:sz w:val="24"/>
          <w:szCs w:val="24"/>
        </w:rPr>
        <w:t xml:space="preserve"> i śluz dla rowerów  na jezdniach. Promocja używania rowerów.</w:t>
      </w:r>
    </w:p>
    <w:p w14:paraId="2DEDB62C"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Edukacja ekologiczna</w:t>
      </w:r>
      <w:r w:rsidRPr="00726344">
        <w:rPr>
          <w:rFonts w:ascii="Times New Roman" w:hAnsi="Times New Roman" w:cs="Times New Roman"/>
          <w:sz w:val="24"/>
          <w:szCs w:val="24"/>
        </w:rPr>
        <w:t xml:space="preserve">. Akcje edukacyjne mające na celu uświadamianie społeczeństwa w zakresie:  </w:t>
      </w:r>
    </w:p>
    <w:p w14:paraId="13728363" w14:textId="77777777" w:rsidR="009D7035" w:rsidRPr="00726344" w:rsidRDefault="009D7035" w:rsidP="00434AF5">
      <w:pPr>
        <w:pStyle w:val="Akapitzlist"/>
        <w:numPr>
          <w:ilvl w:val="0"/>
          <w:numId w:val="9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korzyści jakie niesie dla środowiska korzystanie  ze zbiorowych systemów komunikacji lub alternatywnych systemów transportu (rower, poruszanie się pieszo),  </w:t>
      </w:r>
      <w:r w:rsidRPr="00726344">
        <w:rPr>
          <w:rFonts w:ascii="Times New Roman" w:hAnsi="Times New Roman" w:cs="Times New Roman"/>
          <w:sz w:val="24"/>
          <w:szCs w:val="24"/>
        </w:rPr>
        <w:softHyphen/>
        <w:t xml:space="preserve"> szkodliwości spalania odpadów w paleniskach domowych, </w:t>
      </w:r>
    </w:p>
    <w:p w14:paraId="2B2738CB" w14:textId="77777777" w:rsidR="009D7035" w:rsidRPr="00726344" w:rsidRDefault="009D7035" w:rsidP="00434AF5">
      <w:pPr>
        <w:pStyle w:val="Akapitzlist"/>
        <w:numPr>
          <w:ilvl w:val="0"/>
          <w:numId w:val="9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korzyści płynących z podłączenia do scentralizowanych źródeł ciepła, </w:t>
      </w:r>
    </w:p>
    <w:p w14:paraId="1ABA96B2" w14:textId="77777777" w:rsidR="009D7035" w:rsidRPr="00726344" w:rsidRDefault="009D7035" w:rsidP="00434AF5">
      <w:pPr>
        <w:pStyle w:val="Akapitzlist"/>
        <w:numPr>
          <w:ilvl w:val="0"/>
          <w:numId w:val="9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termomodernizacji, </w:t>
      </w:r>
    </w:p>
    <w:p w14:paraId="0333E111" w14:textId="77777777" w:rsidR="009D7035" w:rsidRPr="00726344" w:rsidRDefault="009D7035" w:rsidP="00434AF5">
      <w:pPr>
        <w:pStyle w:val="Akapitzlist"/>
        <w:numPr>
          <w:ilvl w:val="0"/>
          <w:numId w:val="9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promocji nowoczesnych niskoemisyjnych źródeł ciepła  i inne, </w:t>
      </w:r>
    </w:p>
    <w:p w14:paraId="784DF7B4" w14:textId="77777777" w:rsidR="009D7035" w:rsidRPr="00726344" w:rsidRDefault="009D7035" w:rsidP="00434AF5">
      <w:pPr>
        <w:pStyle w:val="Akapitzlist"/>
        <w:numPr>
          <w:ilvl w:val="0"/>
          <w:numId w:val="97"/>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promocji OZE.</w:t>
      </w:r>
    </w:p>
    <w:p w14:paraId="6224ACE0"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Zwiększenie udziału zieleni w przestrzeni miast i gmin.</w:t>
      </w:r>
      <w:r w:rsidRPr="00726344">
        <w:rPr>
          <w:rFonts w:ascii="Times New Roman" w:hAnsi="Times New Roman" w:cs="Times New Roman"/>
          <w:sz w:val="24"/>
          <w:szCs w:val="24"/>
        </w:rPr>
        <w:t xml:space="preserve"> Zwiększanie udziału zieleni w przestrzeni miast i gmin, szczególnie poprzez: </w:t>
      </w:r>
    </w:p>
    <w:p w14:paraId="3409014A" w14:textId="77777777" w:rsidR="009D7035" w:rsidRPr="00726344" w:rsidRDefault="009D7035" w:rsidP="00434AF5">
      <w:pPr>
        <w:pStyle w:val="Akapitzlist"/>
        <w:numPr>
          <w:ilvl w:val="0"/>
          <w:numId w:val="9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wprowadzanie nowych obszarów zieleni wzdłuż szlaków komunikacyjnych (szczególnie przy budowie, rozbudowie lub przebudowie dróg lokalnych); </w:t>
      </w:r>
    </w:p>
    <w:p w14:paraId="58834DA5" w14:textId="77777777" w:rsidR="009D7035" w:rsidRPr="00726344" w:rsidRDefault="009D7035" w:rsidP="00434AF5">
      <w:pPr>
        <w:pStyle w:val="Akapitzlist"/>
        <w:numPr>
          <w:ilvl w:val="0"/>
          <w:numId w:val="9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 nasadzenia krzewów na istniejących skwerach, zieleńcach;</w:t>
      </w:r>
    </w:p>
    <w:p w14:paraId="4046A402" w14:textId="77777777" w:rsidR="009D7035" w:rsidRPr="00726344" w:rsidRDefault="009D7035" w:rsidP="00434AF5">
      <w:pPr>
        <w:pStyle w:val="Akapitzlist"/>
        <w:numPr>
          <w:ilvl w:val="0"/>
          <w:numId w:val="98"/>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rewitalizację istniejącej zieleni</w:t>
      </w:r>
    </w:p>
    <w:p w14:paraId="710EBE3C"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Zapisy w planach zagospodarowania przestrzennego</w:t>
      </w:r>
      <w:r w:rsidRPr="00726344">
        <w:rPr>
          <w:rFonts w:ascii="Times New Roman" w:hAnsi="Times New Roman" w:cs="Times New Roman"/>
          <w:sz w:val="24"/>
          <w:szCs w:val="24"/>
        </w:rPr>
        <w:t xml:space="preserve">. Stosowanie odpowiednich zapisów, umożliwiających ograniczenie emisji pyłu zawieszonego PM10 oraz B(a)P, w miejscowych planach zagospodarowania przestrzennego dotyczących np. układu zabudowy zapewniającego przewietrzanie miasta, wprowadzania zieleni izolacyjnej (szczególnie wzdłuż ciągów komunikacyjnych), zagospodarowania przestrzeni publicznej oraz ustalenia zakazu stosowania paliw stałych, w obrębie projektowanej </w:t>
      </w:r>
      <w:r w:rsidRPr="00726344">
        <w:rPr>
          <w:rFonts w:ascii="Times New Roman" w:hAnsi="Times New Roman" w:cs="Times New Roman"/>
          <w:sz w:val="24"/>
          <w:szCs w:val="24"/>
        </w:rPr>
        <w:lastRenderedPageBreak/>
        <w:t xml:space="preserve">zabudowy (w przypadku stosowania indywidualnych systemów grzewczych), reorganizacji układu komunikacyjnego oraz wprowadzeniu stref ograniczonego ruchu samochodowego  w ścisłym centrum miast, konieczności budowy ścieżek rowerowych lub ciągów pieszo-rowerowych wzdłuż nowo budowanych dróg. </w:t>
      </w:r>
    </w:p>
    <w:p w14:paraId="5DA4F802"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Wzrost efektywności energetycznej gmin</w:t>
      </w:r>
      <w:r w:rsidRPr="00726344">
        <w:rPr>
          <w:rFonts w:ascii="Times New Roman" w:hAnsi="Times New Roman" w:cs="Times New Roman"/>
          <w:sz w:val="24"/>
          <w:szCs w:val="24"/>
        </w:rPr>
        <w:t xml:space="preserve">. Systematyczna wymiana starych, </w:t>
      </w:r>
      <w:proofErr w:type="spellStart"/>
      <w:r w:rsidRPr="00726344">
        <w:rPr>
          <w:rFonts w:ascii="Times New Roman" w:hAnsi="Times New Roman" w:cs="Times New Roman"/>
          <w:sz w:val="24"/>
          <w:szCs w:val="24"/>
        </w:rPr>
        <w:t>niskosprawnych</w:t>
      </w:r>
      <w:proofErr w:type="spellEnd"/>
      <w:r w:rsidRPr="00726344">
        <w:rPr>
          <w:rFonts w:ascii="Times New Roman" w:hAnsi="Times New Roman" w:cs="Times New Roman"/>
          <w:sz w:val="24"/>
          <w:szCs w:val="24"/>
        </w:rPr>
        <w:t xml:space="preserve"> kotłów,  w których spalane jest paliwo stałe (węgiel) na nowoczesne kotły wysokiej sprawności (retortowe lub gazowe) lub włączanie budynków (prywatnych, użyteczności publicznej, warsztatów, zakładów usługowych, zakładów przemysłowych)  do istniejących sieci ciepłowniczych oraz termomodernizacja budynków, w celu zwiększenia ich efektywności energetycznej.</w:t>
      </w:r>
    </w:p>
    <w:p w14:paraId="1CCB5A71"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Podłączenie do sieci ciepłowniczej</w:t>
      </w:r>
      <w:r w:rsidRPr="00726344">
        <w:rPr>
          <w:rFonts w:ascii="Times New Roman" w:hAnsi="Times New Roman" w:cs="Times New Roman"/>
          <w:sz w:val="24"/>
          <w:szCs w:val="24"/>
        </w:rPr>
        <w:t xml:space="preserve">. Podłączenie do sieci ciepłowniczej zakładów przemysłowych, rzemieślniczych i usługowych oraz spółek miejskich (likwidacja ogrzewania węglowego). </w:t>
      </w:r>
    </w:p>
    <w:p w14:paraId="4059623D" w14:textId="77777777" w:rsidR="009D7035" w:rsidRPr="00726344" w:rsidRDefault="009D7035" w:rsidP="00434AF5">
      <w:pPr>
        <w:pStyle w:val="Akapitzlist"/>
        <w:numPr>
          <w:ilvl w:val="0"/>
          <w:numId w:val="96"/>
        </w:numPr>
        <w:spacing w:line="360" w:lineRule="auto"/>
        <w:jc w:val="both"/>
        <w:rPr>
          <w:rFonts w:ascii="Times New Roman" w:hAnsi="Times New Roman" w:cs="Times New Roman"/>
          <w:sz w:val="24"/>
          <w:szCs w:val="24"/>
        </w:rPr>
      </w:pPr>
      <w:r w:rsidRPr="00726344">
        <w:rPr>
          <w:rFonts w:ascii="Times New Roman" w:hAnsi="Times New Roman" w:cs="Times New Roman"/>
          <w:i/>
          <w:sz w:val="24"/>
          <w:szCs w:val="24"/>
        </w:rPr>
        <w:t>Rozbudowa centralnych systemów zaopatrzenia w energię cieplną</w:t>
      </w:r>
      <w:r w:rsidRPr="00726344">
        <w:rPr>
          <w:rFonts w:ascii="Times New Roman" w:hAnsi="Times New Roman" w:cs="Times New Roman"/>
          <w:sz w:val="24"/>
          <w:szCs w:val="24"/>
        </w:rPr>
        <w:t xml:space="preserve">. </w:t>
      </w:r>
    </w:p>
    <w:p w14:paraId="401A990C" w14:textId="77777777" w:rsidR="009D7035" w:rsidRPr="00726344" w:rsidRDefault="009D7035" w:rsidP="009D7035">
      <w:pPr>
        <w:spacing w:line="360" w:lineRule="auto"/>
        <w:ind w:left="360"/>
        <w:jc w:val="both"/>
        <w:rPr>
          <w:rFonts w:ascii="Times New Roman" w:hAnsi="Times New Roman" w:cs="Times New Roman"/>
          <w:sz w:val="24"/>
          <w:szCs w:val="24"/>
        </w:rPr>
      </w:pPr>
      <w:r w:rsidRPr="00726344">
        <w:rPr>
          <w:rFonts w:ascii="Times New Roman" w:hAnsi="Times New Roman" w:cs="Times New Roman"/>
          <w:sz w:val="24"/>
          <w:szCs w:val="24"/>
        </w:rPr>
        <w:t xml:space="preserve">W latach 2010 – 2017 Wojewódzki Inspektorat Środowiska w Olsztynie nie prowadził pomiarów jakości powietrza na terenie Gminy Ruciane- Nida. </w:t>
      </w:r>
    </w:p>
    <w:p w14:paraId="576E47DC" w14:textId="109FD4C0" w:rsidR="009D7035" w:rsidRPr="00726344" w:rsidRDefault="009D7035" w:rsidP="004E7E5A">
      <w:pPr>
        <w:pStyle w:val="Nagwek3"/>
        <w:numPr>
          <w:ilvl w:val="2"/>
          <w:numId w:val="30"/>
        </w:numPr>
        <w:rPr>
          <w:rFonts w:ascii="Times New Roman" w:hAnsi="Times New Roman" w:cs="Times New Roman"/>
          <w:color w:val="auto"/>
        </w:rPr>
      </w:pPr>
      <w:bookmarkStart w:id="293" w:name="_Toc21430462"/>
      <w:bookmarkStart w:id="294" w:name="_Toc21635796"/>
      <w:r w:rsidRPr="00726344">
        <w:rPr>
          <w:rStyle w:val="h1"/>
          <w:rFonts w:ascii="Times New Roman" w:hAnsi="Times New Roman" w:cs="Times New Roman"/>
          <w:color w:val="auto"/>
        </w:rPr>
        <w:t>Hałas</w:t>
      </w:r>
      <w:bookmarkEnd w:id="293"/>
      <w:bookmarkEnd w:id="294"/>
    </w:p>
    <w:p w14:paraId="3CC7AF5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Hałas jest jednym z najbardziej uciążliwych czynników środowiskowych negatywnie wpływającym na organizm ludzki, powodujący ogólnoustrojowe zaburzenia i dolegliwości.</w:t>
      </w:r>
    </w:p>
    <w:p w14:paraId="539E967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Klimat akustyczny w województwie warmińsko- mazurskim kształtowany jest głównie przez trasy komunikacyjne oraz w dużo mniejszym stopniu przez zakłady przemysłowe. Największym zagrożeniem jest hałas drogowy wynikający z narastającej presji motoryzacji. Hałas kolejowy ma mniejsze znaczenie, gdyż jest on związany z pojedynczymi zdarzeniami i oddziałuje lokalne.</w:t>
      </w:r>
    </w:p>
    <w:p w14:paraId="05FE2DD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Hałas przemysłowy to hałas generowany na ogół przez źródła stacjonarne, zlokalizowane wewnątrz i na zewnątrz różnego typu obiektów działalności gospodarczej. Obejmuje zarówno dźwięki emitowane przez maszyny i urządzenia linii technologicznych dużych zakładów, jak również instalacje i wyposażenie małych zakładów rzemieślniczych i usługowych. Źródłami hałasu przemysłowego są także urządzenia nagłaśniające w lokalach gastronomicznych i rozrywkowych. Hałas przemysłowy jest zwykle przyczyną skarg ludności.</w:t>
      </w:r>
    </w:p>
    <w:p w14:paraId="033255B3"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Hałasem nazywamy każdy dźwięk, który w danych warunkach może być uciążliwy lub zagrażać zdrowiu . Natomiast dźwiękiem nazywamy rozchodzące się zaburzenie (drgania) </w:t>
      </w:r>
      <w:r w:rsidRPr="00726344">
        <w:rPr>
          <w:rFonts w:ascii="Times New Roman" w:hAnsi="Times New Roman" w:cs="Times New Roman"/>
          <w:sz w:val="24"/>
          <w:szCs w:val="24"/>
        </w:rPr>
        <w:lastRenderedPageBreak/>
        <w:t>cząsteczek powietrza. Można je opisać ciśnieniem oraz częstotliwością drgań. Za względu na sposób słyszenia dźwięków przez człowieka (człowiek słyszy dźwięki w skali logarytmicznej) wprowadzono pojęcie poziomu ciśnienia zdefiniowanego jako L=10log(P2/P02) [</w:t>
      </w:r>
      <w:proofErr w:type="spellStart"/>
      <w:r w:rsidRPr="00726344">
        <w:rPr>
          <w:rFonts w:ascii="Times New Roman" w:hAnsi="Times New Roman" w:cs="Times New Roman"/>
          <w:sz w:val="24"/>
          <w:szCs w:val="24"/>
        </w:rPr>
        <w:t>dB</w:t>
      </w:r>
      <w:proofErr w:type="spellEnd"/>
      <w:r w:rsidRPr="00726344">
        <w:rPr>
          <w:rFonts w:ascii="Times New Roman" w:hAnsi="Times New Roman" w:cs="Times New Roman"/>
          <w:sz w:val="24"/>
          <w:szCs w:val="24"/>
        </w:rPr>
        <w:t>].</w:t>
      </w:r>
    </w:p>
    <w:p w14:paraId="3D0E6269"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Ze względu na źródło pochodzenia na terenie Gminy Dziadkowice można wyróżnić jedynie hałas drogowy. </w:t>
      </w:r>
    </w:p>
    <w:p w14:paraId="6BE21A5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Hałas drogowy</w:t>
      </w:r>
    </w:p>
    <w:p w14:paraId="5C190498"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Na hałas drogowy składa się przede wszystkim dźwięk generowany w związku z poruszaniem się pojazdu i hałas powstający na styku opony z nawierzchnią drogową. Przy prędkości pomiędzy 55-60 km/h hałas będący wynikiem tarcia opon o nawierzchnię drogi przewyższa hałas silnika.</w:t>
      </w:r>
    </w:p>
    <w:p w14:paraId="46D233A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Hałas drogowy wywoływany przez ruch pojazdów jest funkcją wielu zmiennych m.in.:</w:t>
      </w:r>
    </w:p>
    <w:p w14:paraId="09137D5C"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liczby pojazdów przejeżdżających w jednostce czasu, </w:t>
      </w:r>
    </w:p>
    <w:p w14:paraId="4BBCEC0B"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dobowej struktury natężenia ruchu pojazdów, </w:t>
      </w:r>
    </w:p>
    <w:p w14:paraId="29B82FA0"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rodzaju pojazdów i ich stanu technicznego, </w:t>
      </w:r>
    </w:p>
    <w:p w14:paraId="1A07C77F"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rodzaju, jakości i stanu nawierzchni dróg, </w:t>
      </w:r>
    </w:p>
    <w:p w14:paraId="377D19B8"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układu sieci drogowej na danym obszarze, </w:t>
      </w:r>
    </w:p>
    <w:p w14:paraId="555085BA"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liczby pasów ruchu i ich odległości od zabudowy mieszkaniowej, </w:t>
      </w:r>
    </w:p>
    <w:p w14:paraId="0D272144"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organizacji ruchu na danym obszarze związanej np. z obowiązującymi ograniczeniami szybkości, znakami STOP,</w:t>
      </w:r>
    </w:p>
    <w:p w14:paraId="3133E860"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liczby skrzyżowań regulowanych za pomocą sygnalizacji świetlnej, </w:t>
      </w:r>
    </w:p>
    <w:p w14:paraId="2F6666F8" w14:textId="77777777" w:rsidR="009D7035" w:rsidRPr="00726344" w:rsidRDefault="009D7035" w:rsidP="00434AF5">
      <w:pPr>
        <w:pStyle w:val="Akapitzlist"/>
        <w:numPr>
          <w:ilvl w:val="0"/>
          <w:numId w:val="99"/>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czasu trwania cyklu zmiany świateł.</w:t>
      </w:r>
    </w:p>
    <w:p w14:paraId="06890580"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Większość z wymienionych zmiennych to czynniki zależne od pory dnia, tygodnia, miesiąca i pory roku, stanu pogody i innych przypadkowych zdarzeń.  </w:t>
      </w:r>
    </w:p>
    <w:p w14:paraId="51A4A4F7"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Do podstawowych czynników wywołujących nadmierny hałas drogowy można zaliczyć:</w:t>
      </w:r>
    </w:p>
    <w:p w14:paraId="34596AAD" w14:textId="77777777" w:rsidR="009D7035" w:rsidRPr="00726344" w:rsidRDefault="009D7035" w:rsidP="00434AF5">
      <w:pPr>
        <w:pStyle w:val="Akapitzlist"/>
        <w:numPr>
          <w:ilvl w:val="0"/>
          <w:numId w:val="10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nadmierną prędkość pojazdu i jego zły stan techniczny, </w:t>
      </w:r>
    </w:p>
    <w:p w14:paraId="655E4B9B" w14:textId="77777777" w:rsidR="009D7035" w:rsidRPr="00726344" w:rsidRDefault="009D7035" w:rsidP="00434AF5">
      <w:pPr>
        <w:pStyle w:val="Akapitzlist"/>
        <w:numPr>
          <w:ilvl w:val="0"/>
          <w:numId w:val="10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duży udział pojazdów ciężkich w strukturze ruchu, </w:t>
      </w:r>
    </w:p>
    <w:p w14:paraId="6D877490" w14:textId="77777777" w:rsidR="009D7035" w:rsidRPr="00726344" w:rsidRDefault="009D7035" w:rsidP="00434AF5">
      <w:pPr>
        <w:pStyle w:val="Akapitzlist"/>
        <w:numPr>
          <w:ilvl w:val="0"/>
          <w:numId w:val="10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brak płynności ruchu pojazdów, </w:t>
      </w:r>
    </w:p>
    <w:p w14:paraId="008FB0CD" w14:textId="77777777" w:rsidR="009D7035" w:rsidRPr="00726344" w:rsidRDefault="009D7035" w:rsidP="00434AF5">
      <w:pPr>
        <w:pStyle w:val="Akapitzlist"/>
        <w:numPr>
          <w:ilvl w:val="0"/>
          <w:numId w:val="100"/>
        </w:num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zły stan techniczny i niewłaściwą strukturę nawierzchni drogowej.</w:t>
      </w:r>
    </w:p>
    <w:p w14:paraId="237E5EF3" w14:textId="77777777" w:rsidR="009D7035" w:rsidRPr="00726344" w:rsidRDefault="009D7035" w:rsidP="009D7035">
      <w:pPr>
        <w:spacing w:after="240"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b/>
          <w:bCs/>
          <w:sz w:val="24"/>
          <w:szCs w:val="24"/>
          <w:lang w:eastAsia="pl-PL"/>
        </w:rPr>
        <w:t>Hałas przemysłowy</w:t>
      </w:r>
      <w:r w:rsidRPr="00726344">
        <w:rPr>
          <w:rFonts w:ascii="Times New Roman" w:eastAsia="Times New Roman" w:hAnsi="Times New Roman" w:cs="Times New Roman"/>
          <w:sz w:val="24"/>
          <w:szCs w:val="24"/>
          <w:lang w:eastAsia="pl-PL"/>
        </w:rPr>
        <w:t xml:space="preserve"> </w:t>
      </w:r>
    </w:p>
    <w:p w14:paraId="420D45C7" w14:textId="77777777" w:rsidR="009D7035" w:rsidRPr="00726344" w:rsidRDefault="009D7035" w:rsidP="009D7035">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lastRenderedPageBreak/>
        <w:t>Hałas przemysłowy występuje w otoczeniu terenów zakładów przemysłowych, wytwórczych i rzemieślniczych. Źródłami hałasu przemysłowego są maszyny i urządzenia przemysłowe, procesy technologiczne, a także różnego rodzaju instalacje oraz transport wewnątrzzakładowy. Najwyższe poziomy hałasu powodowane są przez przepływy gazu z dużą prędkością (np. wentylatory, zawory ciśnienia pary) lub procesy związane z uderzeniami (np. tłoczenie, nitowanie, praca młotów pneumatycznych). Poziom hałasu przemysłowego zależny jest przede wszystkim od rodzaju i właściwości stosowanych maszyn i urządzeń np. maszyny typu obrotowego i tłokowego generują dźwięk, którym dominują składniki cykliczne, z kolei sprzęt pneumatyczny wytwarza najczęściej dźwięki przypadkowe szerokopasmowe.</w:t>
      </w:r>
      <w:r w:rsidRPr="00726344">
        <w:rPr>
          <w:rFonts w:ascii="Times New Roman" w:eastAsia="Times New Roman" w:hAnsi="Times New Roman" w:cs="Times New Roman"/>
          <w:sz w:val="24"/>
          <w:szCs w:val="24"/>
          <w:lang w:eastAsia="pl-PL"/>
        </w:rPr>
        <w:br/>
        <w:t xml:space="preserve">W rejonach przemysłowych hałas z reguły pochodzi z ogromnej ilości różnorodnych źródeł, spośród których wiele wytwarza hałas o złożonej strukturze. </w:t>
      </w:r>
    </w:p>
    <w:p w14:paraId="123ABCCC" w14:textId="77777777" w:rsidR="009D7035" w:rsidRPr="00726344" w:rsidRDefault="009D7035" w:rsidP="009D7035">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Style w:val="h1"/>
          <w:rFonts w:ascii="Times New Roman" w:hAnsi="Times New Roman" w:cs="Times New Roman"/>
          <w:sz w:val="24"/>
          <w:szCs w:val="24"/>
        </w:rPr>
        <w:t xml:space="preserve">Natomiast </w:t>
      </w:r>
      <w:r w:rsidRPr="00726344">
        <w:rPr>
          <w:rFonts w:ascii="Times New Roman" w:eastAsia="Times New Roman" w:hAnsi="Times New Roman" w:cs="Times New Roman"/>
          <w:sz w:val="24"/>
          <w:szCs w:val="24"/>
        </w:rPr>
        <w:t> Ustawa Prawo Ochrony Środowiska (Dz. U. 2017, poz. 519) nakłada na Wojewódzki Inspektorat Ochrony Środowiska obowiązek ochrony stanu akustycznego środowiska i obserwację zmian w ramach państwowego monitoringu środowiska.</w:t>
      </w:r>
    </w:p>
    <w:p w14:paraId="7269A3A4"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Ustawa </w:t>
      </w:r>
      <w:r w:rsidRPr="00726344">
        <w:rPr>
          <w:rFonts w:ascii="Times New Roman" w:hAnsi="Times New Roman" w:cs="Times New Roman"/>
          <w:i/>
          <w:sz w:val="24"/>
          <w:szCs w:val="24"/>
        </w:rPr>
        <w:t>Prawo Ochrony Środowiska</w:t>
      </w:r>
      <w:r w:rsidRPr="00726344">
        <w:rPr>
          <w:rFonts w:ascii="Times New Roman" w:hAnsi="Times New Roman" w:cs="Times New Roman"/>
          <w:sz w:val="24"/>
          <w:szCs w:val="24"/>
        </w:rPr>
        <w:t xml:space="preserve"> (Dz. U. z 2018 r. poz. 799) nakłada na Wojewódzki Inspektorat Ochrony Środowiska obowiązek ochrony stanu akustycznego środowiska i obserwację zmian w ramach państwowego monitoringu środowiska.</w:t>
      </w:r>
    </w:p>
    <w:p w14:paraId="59B7B9FF" w14:textId="77777777" w:rsidR="009D7035" w:rsidRPr="00726344" w:rsidRDefault="009D7035" w:rsidP="009D7035">
      <w:pPr>
        <w:spacing w:line="360" w:lineRule="auto"/>
        <w:jc w:val="both"/>
        <w:rPr>
          <w:rFonts w:ascii="Times New Roman" w:eastAsia="Times New Roman" w:hAnsi="Times New Roman" w:cs="Times New Roman"/>
          <w:sz w:val="24"/>
          <w:szCs w:val="24"/>
        </w:rPr>
      </w:pPr>
      <w:r w:rsidRPr="00726344">
        <w:rPr>
          <w:rFonts w:ascii="Times New Roman" w:eastAsia="Times New Roman" w:hAnsi="Times New Roman" w:cs="Times New Roman"/>
          <w:sz w:val="24"/>
          <w:szCs w:val="24"/>
        </w:rPr>
        <w:t>Wojewódzki Inspektorat Ochrony Środowiska  nie przeprowadził w latach 2010-2017 badania natężenia hałasu drogowego na terenie Gminy Ruciane- Nida.</w:t>
      </w:r>
    </w:p>
    <w:p w14:paraId="7867495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eastAsia="SwitzerCndTTEFN" w:hAnsi="Times New Roman" w:cs="Times New Roman"/>
          <w:sz w:val="24"/>
          <w:szCs w:val="24"/>
        </w:rPr>
        <w:t>Badania natężenia hałasu wykonywane były również przez Generalną Dyrekcję Dróg Krajowych i Autostrad. Badania wykonywane były na</w:t>
      </w:r>
      <w:r w:rsidRPr="00726344">
        <w:rPr>
          <w:rFonts w:ascii="Times New Roman" w:hAnsi="Times New Roman" w:cs="Times New Roman"/>
          <w:sz w:val="24"/>
          <w:szCs w:val="24"/>
        </w:rPr>
        <w:t xml:space="preserve"> odcinkach dróg krajowych na terenie województwa warmińsko- mazurskiego o natężeniu ruchu SDR powyżej 3 000 000 pojazdów rocznie.</w:t>
      </w:r>
      <w:r w:rsidRPr="00726344">
        <w:rPr>
          <w:rFonts w:ascii="Times New Roman" w:eastAsia="SwitzerCndTTEFN" w:hAnsi="Times New Roman" w:cs="Times New Roman"/>
          <w:sz w:val="24"/>
          <w:szCs w:val="24"/>
        </w:rPr>
        <w:t xml:space="preserve">  </w:t>
      </w:r>
    </w:p>
    <w:p w14:paraId="2D76A445" w14:textId="77777777" w:rsidR="009D7035" w:rsidRPr="00726344" w:rsidRDefault="009D7035" w:rsidP="009D7035">
      <w:pPr>
        <w:pStyle w:val="Legenda"/>
        <w:spacing w:line="360" w:lineRule="auto"/>
        <w:jc w:val="both"/>
        <w:rPr>
          <w:rFonts w:ascii="Times New Roman" w:hAnsi="Times New Roman" w:cs="Times New Roman"/>
          <w:b w:val="0"/>
          <w:color w:val="auto"/>
          <w:sz w:val="24"/>
          <w:szCs w:val="24"/>
        </w:rPr>
      </w:pPr>
      <w:bookmarkStart w:id="295" w:name="_Toc466226818"/>
      <w:bookmarkStart w:id="296" w:name="_Toc462215173"/>
      <w:r w:rsidRPr="00726344">
        <w:rPr>
          <w:rFonts w:ascii="Times New Roman" w:hAnsi="Times New Roman" w:cs="Times New Roman"/>
          <w:b w:val="0"/>
          <w:color w:val="auto"/>
          <w:sz w:val="24"/>
          <w:szCs w:val="24"/>
        </w:rPr>
        <w:t>Najbliższym punktem monitoringowym było miasto Pisz odcinek drogi krajowej 58.</w:t>
      </w:r>
    </w:p>
    <w:bookmarkEnd w:id="295"/>
    <w:bookmarkEnd w:id="296"/>
    <w:p w14:paraId="3B88AE21" w14:textId="77777777" w:rsidR="009D7035" w:rsidRPr="00726344" w:rsidRDefault="009D7035" w:rsidP="009D7035">
      <w:pPr>
        <w:spacing w:line="360" w:lineRule="auto"/>
        <w:jc w:val="both"/>
        <w:rPr>
          <w:rFonts w:ascii="Times New Roman" w:eastAsia="Times New Roman" w:hAnsi="Times New Roman" w:cs="Times New Roman"/>
          <w:sz w:val="24"/>
          <w:szCs w:val="24"/>
        </w:rPr>
      </w:pPr>
      <w:r w:rsidRPr="00726344">
        <w:rPr>
          <w:rFonts w:ascii="Times New Roman" w:eastAsia="TTE1A353D0t00" w:hAnsi="Times New Roman" w:cs="Times New Roman"/>
          <w:sz w:val="24"/>
          <w:szCs w:val="24"/>
        </w:rPr>
        <w:t xml:space="preserve">W trakcie prowadzonych pomiarów zliczano poruszające się pojazdy samochodowe z podziałem na siedem kategorii.  Z uwagi na wielkość hałasu generowanego przez wszystkie pojazdy samochodowe, wystarczający jest podział na dwie kategorie: pojazdy lekkie (samochody osobowe, mikrobusy oraz samochody dostawcze do 3.5 tony) i pojazdy ciężkie (samochody ciężarowe bez przyczep powyżej 3.5 tony, samochody ciężarowe z przyczepami, ciągniki siodłowe, autobusy oraz ciągniki rolnicze i pojazdy samobieżne). Przyjęte do obliczeń natężenie ruchu, dla pojazdów lekkich i ciężkich – w poszczególnych okresach doby, tj. w porze </w:t>
      </w:r>
      <w:r w:rsidRPr="00726344">
        <w:rPr>
          <w:rFonts w:ascii="Times New Roman" w:eastAsia="TTE1A353D0t00" w:hAnsi="Times New Roman" w:cs="Times New Roman"/>
          <w:sz w:val="24"/>
          <w:szCs w:val="24"/>
        </w:rPr>
        <w:lastRenderedPageBreak/>
        <w:t>dziennej (od 6</w:t>
      </w:r>
      <w:r w:rsidRPr="00726344">
        <w:rPr>
          <w:rFonts w:ascii="Times New Roman" w:eastAsia="TTE1A353D0t00" w:hAnsi="Times New Roman" w:cs="Times New Roman"/>
          <w:sz w:val="24"/>
          <w:szCs w:val="24"/>
          <w:vertAlign w:val="superscript"/>
        </w:rPr>
        <w:t>00</w:t>
      </w:r>
      <w:r w:rsidRPr="00726344">
        <w:rPr>
          <w:rFonts w:ascii="Times New Roman" w:eastAsia="TTE1A353D0t00" w:hAnsi="Times New Roman" w:cs="Times New Roman"/>
          <w:sz w:val="24"/>
          <w:szCs w:val="24"/>
        </w:rPr>
        <w:t xml:space="preserve"> do 18</w:t>
      </w:r>
      <w:r w:rsidRPr="00726344">
        <w:rPr>
          <w:rFonts w:ascii="Times New Roman" w:eastAsia="TTE1A353D0t00" w:hAnsi="Times New Roman" w:cs="Times New Roman"/>
          <w:sz w:val="24"/>
          <w:szCs w:val="24"/>
          <w:vertAlign w:val="superscript"/>
        </w:rPr>
        <w:t>00</w:t>
      </w:r>
      <w:r w:rsidRPr="00726344">
        <w:rPr>
          <w:rFonts w:ascii="Times New Roman" w:eastAsia="TTE1A353D0t00" w:hAnsi="Times New Roman" w:cs="Times New Roman"/>
          <w:sz w:val="24"/>
          <w:szCs w:val="24"/>
        </w:rPr>
        <w:t>), w porze wieczornej (od 18</w:t>
      </w:r>
      <w:r w:rsidRPr="00726344">
        <w:rPr>
          <w:rFonts w:ascii="Times New Roman" w:eastAsia="TTE1A353D0t00" w:hAnsi="Times New Roman" w:cs="Times New Roman"/>
          <w:sz w:val="24"/>
          <w:szCs w:val="24"/>
          <w:vertAlign w:val="superscript"/>
        </w:rPr>
        <w:t>00</w:t>
      </w:r>
      <w:r w:rsidRPr="00726344">
        <w:rPr>
          <w:rFonts w:ascii="Times New Roman" w:eastAsia="TTE1A353D0t00" w:hAnsi="Times New Roman" w:cs="Times New Roman"/>
          <w:sz w:val="24"/>
          <w:szCs w:val="24"/>
        </w:rPr>
        <w:t xml:space="preserve"> do 22</w:t>
      </w:r>
      <w:r w:rsidRPr="00726344">
        <w:rPr>
          <w:rFonts w:ascii="Times New Roman" w:eastAsia="TTE1A353D0t00" w:hAnsi="Times New Roman" w:cs="Times New Roman"/>
          <w:sz w:val="24"/>
          <w:szCs w:val="24"/>
          <w:vertAlign w:val="superscript"/>
        </w:rPr>
        <w:t>00</w:t>
      </w:r>
      <w:r w:rsidRPr="00726344">
        <w:rPr>
          <w:rFonts w:ascii="Times New Roman" w:eastAsia="TTE1A353D0t00" w:hAnsi="Times New Roman" w:cs="Times New Roman"/>
          <w:sz w:val="24"/>
          <w:szCs w:val="24"/>
        </w:rPr>
        <w:t>) oraz porze nocnej (od 22</w:t>
      </w:r>
      <w:r w:rsidRPr="00726344">
        <w:rPr>
          <w:rFonts w:ascii="Times New Roman" w:eastAsia="TTE1A353D0t00" w:hAnsi="Times New Roman" w:cs="Times New Roman"/>
          <w:sz w:val="24"/>
          <w:szCs w:val="24"/>
          <w:vertAlign w:val="superscript"/>
        </w:rPr>
        <w:t>00</w:t>
      </w:r>
      <w:r w:rsidRPr="00726344">
        <w:rPr>
          <w:rFonts w:ascii="Times New Roman" w:eastAsia="TTE1A353D0t00" w:hAnsi="Times New Roman" w:cs="Times New Roman"/>
          <w:sz w:val="24"/>
          <w:szCs w:val="24"/>
        </w:rPr>
        <w:t xml:space="preserve"> do 6</w:t>
      </w:r>
      <w:r w:rsidRPr="00726344">
        <w:rPr>
          <w:rFonts w:ascii="Times New Roman" w:eastAsia="TTE1A353D0t00" w:hAnsi="Times New Roman" w:cs="Times New Roman"/>
          <w:sz w:val="24"/>
          <w:szCs w:val="24"/>
          <w:vertAlign w:val="superscript"/>
        </w:rPr>
        <w:t>00</w:t>
      </w:r>
      <w:r w:rsidRPr="00726344">
        <w:rPr>
          <w:rFonts w:ascii="Times New Roman" w:eastAsia="TTE1A353D0t00" w:hAnsi="Times New Roman" w:cs="Times New Roman"/>
          <w:sz w:val="24"/>
          <w:szCs w:val="24"/>
        </w:rPr>
        <w:t>), na badanych odcinkach dróg krajowych</w:t>
      </w:r>
      <w:r w:rsidRPr="00726344">
        <w:rPr>
          <w:rFonts w:ascii="Times New Roman" w:eastAsia="Times New Roman" w:hAnsi="Times New Roman" w:cs="Times New Roman"/>
          <w:sz w:val="24"/>
          <w:szCs w:val="24"/>
        </w:rPr>
        <w:t>.</w:t>
      </w:r>
    </w:p>
    <w:p w14:paraId="058CF146" w14:textId="77777777" w:rsidR="009D7035" w:rsidRPr="00726344" w:rsidRDefault="009D7035" w:rsidP="009D7035">
      <w:pPr>
        <w:pStyle w:val="Legenda"/>
        <w:rPr>
          <w:rFonts w:ascii="Times New Roman" w:hAnsi="Times New Roman" w:cs="Times New Roman"/>
          <w:color w:val="auto"/>
          <w:sz w:val="24"/>
          <w:szCs w:val="24"/>
        </w:rPr>
      </w:pPr>
      <w:bookmarkStart w:id="297" w:name="_Toc21387058"/>
      <w:bookmarkStart w:id="298" w:name="_Toc21635662"/>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Dopuszczalne poziomy hałasu w środowisku powodowanego przez poszczególne grupy źródeł hałasu, z wyłączeniem hałasu powodowanego przez starty, lądowania i przeloty statków powietrznych oraz linie elektroenergetyczne, wyrażone wskaźnikami </w:t>
      </w:r>
      <w:proofErr w:type="spellStart"/>
      <w:r w:rsidRPr="00726344">
        <w:rPr>
          <w:rFonts w:ascii="Times New Roman" w:hAnsi="Times New Roman" w:cs="Times New Roman"/>
          <w:color w:val="auto"/>
          <w:sz w:val="24"/>
          <w:szCs w:val="24"/>
        </w:rPr>
        <w:t>LAeq</w:t>
      </w:r>
      <w:proofErr w:type="spellEnd"/>
      <w:r w:rsidRPr="00726344">
        <w:rPr>
          <w:rFonts w:ascii="Times New Roman" w:hAnsi="Times New Roman" w:cs="Times New Roman"/>
          <w:color w:val="auto"/>
          <w:sz w:val="24"/>
          <w:szCs w:val="24"/>
        </w:rPr>
        <w:t xml:space="preserve"> D i </w:t>
      </w:r>
      <w:proofErr w:type="spellStart"/>
      <w:r w:rsidRPr="00726344">
        <w:rPr>
          <w:rFonts w:ascii="Times New Roman" w:hAnsi="Times New Roman" w:cs="Times New Roman"/>
          <w:color w:val="auto"/>
          <w:sz w:val="24"/>
          <w:szCs w:val="24"/>
        </w:rPr>
        <w:t>LAeq</w:t>
      </w:r>
      <w:proofErr w:type="spellEnd"/>
      <w:r w:rsidRPr="00726344">
        <w:rPr>
          <w:rFonts w:ascii="Times New Roman" w:hAnsi="Times New Roman" w:cs="Times New Roman"/>
          <w:color w:val="auto"/>
          <w:sz w:val="24"/>
          <w:szCs w:val="24"/>
        </w:rPr>
        <w:t xml:space="preserve"> N , które to wskaźniki mają zastosowanie do ustalania i kontroli warunków korzystania ze środowiska, w odniesieniu do jednej doby oraz LDWN i LN, które to wskaźniki mają zastosowanie do prowadzenia długookresowej polityki w zakresie ochrony przed hałasem</w:t>
      </w:r>
      <w:bookmarkEnd w:id="297"/>
      <w:bookmarkEnd w:id="298"/>
    </w:p>
    <w:tbl>
      <w:tblPr>
        <w:tblStyle w:val="Siatkatabelijasna"/>
        <w:tblW w:w="0" w:type="auto"/>
        <w:tblLook w:val="04A0" w:firstRow="1" w:lastRow="0" w:firstColumn="1" w:lastColumn="0" w:noHBand="0" w:noVBand="1"/>
      </w:tblPr>
      <w:tblGrid>
        <w:gridCol w:w="544"/>
        <w:gridCol w:w="3739"/>
        <w:gridCol w:w="1259"/>
        <w:gridCol w:w="1128"/>
        <w:gridCol w:w="1262"/>
        <w:gridCol w:w="1130"/>
      </w:tblGrid>
      <w:tr w:rsidR="009D7035" w:rsidRPr="00726344" w14:paraId="200E93F3" w14:textId="77777777" w:rsidTr="00A46ADE">
        <w:trPr>
          <w:trHeight w:val="494"/>
        </w:trPr>
        <w:tc>
          <w:tcPr>
            <w:tcW w:w="0" w:type="auto"/>
            <w:vMerge w:val="restart"/>
          </w:tcPr>
          <w:p w14:paraId="0B10B046"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Lp.</w:t>
            </w:r>
          </w:p>
          <w:p w14:paraId="1A47167E" w14:textId="77777777" w:rsidR="009D7035" w:rsidRPr="00726344" w:rsidRDefault="009D7035" w:rsidP="009D7035">
            <w:pPr>
              <w:jc w:val="center"/>
              <w:rPr>
                <w:rStyle w:val="h1"/>
                <w:rFonts w:ascii="Times New Roman" w:hAnsi="Times New Roman" w:cs="Times New Roman"/>
                <w:sz w:val="24"/>
                <w:szCs w:val="24"/>
              </w:rPr>
            </w:pPr>
          </w:p>
        </w:tc>
        <w:tc>
          <w:tcPr>
            <w:tcW w:w="0" w:type="auto"/>
            <w:vMerge w:val="restart"/>
            <w:hideMark/>
          </w:tcPr>
          <w:p w14:paraId="3436A7EE"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Przeznaczenie terenu</w:t>
            </w:r>
          </w:p>
        </w:tc>
        <w:tc>
          <w:tcPr>
            <w:tcW w:w="0" w:type="auto"/>
            <w:gridSpan w:val="4"/>
            <w:hideMark/>
          </w:tcPr>
          <w:p w14:paraId="2FD52C3B"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Dopuszczalny poziom hałasu w [</w:t>
            </w:r>
            <w:proofErr w:type="spellStart"/>
            <w:r w:rsidRPr="00726344">
              <w:rPr>
                <w:rStyle w:val="h1"/>
                <w:rFonts w:ascii="Times New Roman" w:hAnsi="Times New Roman" w:cs="Times New Roman"/>
                <w:sz w:val="24"/>
                <w:szCs w:val="24"/>
              </w:rPr>
              <w:t>dB</w:t>
            </w:r>
            <w:proofErr w:type="spellEnd"/>
            <w:r w:rsidRPr="00726344">
              <w:rPr>
                <w:rStyle w:val="h1"/>
                <w:rFonts w:ascii="Times New Roman" w:hAnsi="Times New Roman" w:cs="Times New Roman"/>
                <w:sz w:val="24"/>
                <w:szCs w:val="24"/>
              </w:rPr>
              <w:t>]</w:t>
            </w:r>
          </w:p>
        </w:tc>
      </w:tr>
      <w:tr w:rsidR="009D7035" w:rsidRPr="00726344" w14:paraId="06031FE1" w14:textId="77777777" w:rsidTr="00A46ADE">
        <w:trPr>
          <w:trHeight w:val="494"/>
        </w:trPr>
        <w:tc>
          <w:tcPr>
            <w:tcW w:w="0" w:type="auto"/>
            <w:vMerge/>
            <w:hideMark/>
          </w:tcPr>
          <w:p w14:paraId="6A4E93D0" w14:textId="77777777" w:rsidR="009D7035" w:rsidRPr="00726344" w:rsidRDefault="009D7035" w:rsidP="009D7035">
            <w:pPr>
              <w:rPr>
                <w:rStyle w:val="h1"/>
                <w:rFonts w:ascii="Times New Roman" w:hAnsi="Times New Roman" w:cs="Times New Roman"/>
                <w:sz w:val="24"/>
                <w:szCs w:val="24"/>
              </w:rPr>
            </w:pPr>
          </w:p>
        </w:tc>
        <w:tc>
          <w:tcPr>
            <w:tcW w:w="0" w:type="auto"/>
            <w:vMerge/>
            <w:hideMark/>
          </w:tcPr>
          <w:p w14:paraId="638977CA" w14:textId="77777777" w:rsidR="009D7035" w:rsidRPr="00726344" w:rsidRDefault="009D7035" w:rsidP="009D7035">
            <w:pPr>
              <w:rPr>
                <w:rStyle w:val="h1"/>
                <w:rFonts w:ascii="Times New Roman" w:hAnsi="Times New Roman" w:cs="Times New Roman"/>
                <w:b/>
                <w:bCs/>
                <w:sz w:val="24"/>
                <w:szCs w:val="24"/>
              </w:rPr>
            </w:pPr>
          </w:p>
        </w:tc>
        <w:tc>
          <w:tcPr>
            <w:tcW w:w="0" w:type="auto"/>
            <w:gridSpan w:val="2"/>
            <w:hideMark/>
          </w:tcPr>
          <w:p w14:paraId="2BC5696F"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Drogi lub linie kolejowe</w:t>
            </w:r>
          </w:p>
        </w:tc>
        <w:tc>
          <w:tcPr>
            <w:tcW w:w="0" w:type="auto"/>
            <w:gridSpan w:val="2"/>
            <w:hideMark/>
          </w:tcPr>
          <w:p w14:paraId="4F6A9420"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Pozostałe obiekty i działalność</w:t>
            </w:r>
          </w:p>
          <w:p w14:paraId="46C1706F"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będąca źródłem hałasu</w:t>
            </w:r>
          </w:p>
        </w:tc>
      </w:tr>
      <w:tr w:rsidR="009D7035" w:rsidRPr="00726344" w14:paraId="0BC8FB77" w14:textId="77777777" w:rsidTr="00A46ADE">
        <w:trPr>
          <w:trHeight w:val="494"/>
        </w:trPr>
        <w:tc>
          <w:tcPr>
            <w:tcW w:w="0" w:type="auto"/>
            <w:vMerge/>
            <w:hideMark/>
          </w:tcPr>
          <w:p w14:paraId="40EAAE24" w14:textId="77777777" w:rsidR="009D7035" w:rsidRPr="00726344" w:rsidRDefault="009D7035" w:rsidP="009D7035">
            <w:pPr>
              <w:rPr>
                <w:rStyle w:val="h1"/>
                <w:rFonts w:ascii="Times New Roman" w:hAnsi="Times New Roman" w:cs="Times New Roman"/>
                <w:sz w:val="24"/>
                <w:szCs w:val="24"/>
              </w:rPr>
            </w:pPr>
          </w:p>
        </w:tc>
        <w:tc>
          <w:tcPr>
            <w:tcW w:w="0" w:type="auto"/>
            <w:vMerge/>
            <w:hideMark/>
          </w:tcPr>
          <w:p w14:paraId="062765C9" w14:textId="77777777" w:rsidR="009D7035" w:rsidRPr="00726344" w:rsidRDefault="009D7035" w:rsidP="009D7035">
            <w:pPr>
              <w:rPr>
                <w:rStyle w:val="h1"/>
                <w:rFonts w:ascii="Times New Roman" w:hAnsi="Times New Roman" w:cs="Times New Roman"/>
                <w:b/>
                <w:bCs/>
                <w:sz w:val="24"/>
                <w:szCs w:val="24"/>
              </w:rPr>
            </w:pPr>
          </w:p>
        </w:tc>
        <w:tc>
          <w:tcPr>
            <w:tcW w:w="0" w:type="auto"/>
            <w:hideMark/>
          </w:tcPr>
          <w:p w14:paraId="3078872B" w14:textId="77777777" w:rsidR="009D7035" w:rsidRPr="00726344" w:rsidRDefault="009D7035" w:rsidP="009D7035">
            <w:pPr>
              <w:jc w:val="center"/>
              <w:rPr>
                <w:rStyle w:val="h1"/>
                <w:rFonts w:ascii="Times New Roman" w:hAnsi="Times New Roman" w:cs="Times New Roman"/>
                <w:sz w:val="24"/>
                <w:szCs w:val="24"/>
              </w:rPr>
            </w:pPr>
            <w:proofErr w:type="spellStart"/>
            <w:r w:rsidRPr="00726344">
              <w:rPr>
                <w:rStyle w:val="h1"/>
                <w:rFonts w:ascii="Times New Roman" w:hAnsi="Times New Roman" w:cs="Times New Roman"/>
                <w:sz w:val="24"/>
                <w:szCs w:val="24"/>
              </w:rPr>
              <w:t>LAeqD</w:t>
            </w:r>
            <w:proofErr w:type="spellEnd"/>
            <w:r w:rsidRPr="00726344">
              <w:rPr>
                <w:rStyle w:val="h1"/>
                <w:rFonts w:ascii="Times New Roman" w:hAnsi="Times New Roman" w:cs="Times New Roman"/>
                <w:sz w:val="24"/>
                <w:szCs w:val="24"/>
              </w:rPr>
              <w:t>/ LDWN</w:t>
            </w:r>
          </w:p>
        </w:tc>
        <w:tc>
          <w:tcPr>
            <w:tcW w:w="0" w:type="auto"/>
            <w:hideMark/>
          </w:tcPr>
          <w:p w14:paraId="1AE64A79" w14:textId="77777777" w:rsidR="009D7035" w:rsidRPr="00726344" w:rsidRDefault="009D7035" w:rsidP="009D7035">
            <w:pPr>
              <w:jc w:val="center"/>
              <w:rPr>
                <w:rStyle w:val="h1"/>
                <w:rFonts w:ascii="Times New Roman" w:hAnsi="Times New Roman" w:cs="Times New Roman"/>
                <w:sz w:val="24"/>
                <w:szCs w:val="24"/>
              </w:rPr>
            </w:pPr>
            <w:proofErr w:type="spellStart"/>
            <w:r w:rsidRPr="00726344">
              <w:rPr>
                <w:rStyle w:val="h1"/>
                <w:rFonts w:ascii="Times New Roman" w:hAnsi="Times New Roman" w:cs="Times New Roman"/>
                <w:sz w:val="24"/>
                <w:szCs w:val="24"/>
              </w:rPr>
              <w:t>LAeqN</w:t>
            </w:r>
            <w:proofErr w:type="spellEnd"/>
            <w:r w:rsidRPr="00726344">
              <w:rPr>
                <w:rStyle w:val="h1"/>
                <w:rFonts w:ascii="Times New Roman" w:hAnsi="Times New Roman" w:cs="Times New Roman"/>
                <w:sz w:val="24"/>
                <w:szCs w:val="24"/>
              </w:rPr>
              <w:t>/ LN</w:t>
            </w:r>
          </w:p>
        </w:tc>
        <w:tc>
          <w:tcPr>
            <w:tcW w:w="0" w:type="auto"/>
            <w:hideMark/>
          </w:tcPr>
          <w:p w14:paraId="0FC3D33C" w14:textId="77777777" w:rsidR="009D7035" w:rsidRPr="00726344" w:rsidRDefault="009D7035" w:rsidP="009D7035">
            <w:pPr>
              <w:jc w:val="center"/>
              <w:rPr>
                <w:rStyle w:val="h1"/>
                <w:rFonts w:ascii="Times New Roman" w:hAnsi="Times New Roman" w:cs="Times New Roman"/>
                <w:sz w:val="24"/>
                <w:szCs w:val="24"/>
              </w:rPr>
            </w:pPr>
            <w:proofErr w:type="spellStart"/>
            <w:r w:rsidRPr="00726344">
              <w:rPr>
                <w:rStyle w:val="h1"/>
                <w:rFonts w:ascii="Times New Roman" w:hAnsi="Times New Roman" w:cs="Times New Roman"/>
                <w:sz w:val="24"/>
                <w:szCs w:val="24"/>
              </w:rPr>
              <w:t>LAeqD</w:t>
            </w:r>
            <w:proofErr w:type="spellEnd"/>
            <w:r w:rsidRPr="00726344">
              <w:rPr>
                <w:rStyle w:val="h1"/>
                <w:rFonts w:ascii="Times New Roman" w:hAnsi="Times New Roman" w:cs="Times New Roman"/>
                <w:sz w:val="24"/>
                <w:szCs w:val="24"/>
              </w:rPr>
              <w:t>/ LDWN</w:t>
            </w:r>
          </w:p>
        </w:tc>
        <w:tc>
          <w:tcPr>
            <w:tcW w:w="0" w:type="auto"/>
            <w:hideMark/>
          </w:tcPr>
          <w:p w14:paraId="668B5F04" w14:textId="77777777" w:rsidR="009D7035" w:rsidRPr="00726344" w:rsidRDefault="009D7035" w:rsidP="009D7035">
            <w:pPr>
              <w:jc w:val="center"/>
              <w:rPr>
                <w:rStyle w:val="h1"/>
                <w:rFonts w:ascii="Times New Roman" w:hAnsi="Times New Roman" w:cs="Times New Roman"/>
                <w:sz w:val="24"/>
                <w:szCs w:val="24"/>
              </w:rPr>
            </w:pPr>
            <w:proofErr w:type="spellStart"/>
            <w:r w:rsidRPr="00726344">
              <w:rPr>
                <w:rStyle w:val="h1"/>
                <w:rFonts w:ascii="Times New Roman" w:hAnsi="Times New Roman" w:cs="Times New Roman"/>
                <w:sz w:val="24"/>
                <w:szCs w:val="24"/>
              </w:rPr>
              <w:t>LAeqN</w:t>
            </w:r>
            <w:proofErr w:type="spellEnd"/>
            <w:r w:rsidRPr="00726344">
              <w:rPr>
                <w:rStyle w:val="h1"/>
                <w:rFonts w:ascii="Times New Roman" w:hAnsi="Times New Roman" w:cs="Times New Roman"/>
                <w:sz w:val="24"/>
                <w:szCs w:val="24"/>
              </w:rPr>
              <w:t>/ LN</w:t>
            </w:r>
          </w:p>
        </w:tc>
      </w:tr>
      <w:tr w:rsidR="009D7035" w:rsidRPr="00726344" w14:paraId="2D59E1A5" w14:textId="77777777" w:rsidTr="00A46ADE">
        <w:tc>
          <w:tcPr>
            <w:tcW w:w="0" w:type="auto"/>
            <w:hideMark/>
          </w:tcPr>
          <w:p w14:paraId="3863C3FF"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1.</w:t>
            </w:r>
          </w:p>
        </w:tc>
        <w:tc>
          <w:tcPr>
            <w:tcW w:w="0" w:type="auto"/>
            <w:hideMark/>
          </w:tcPr>
          <w:p w14:paraId="6662D737"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a) Strefa ochronna „A” uzdrowiska</w:t>
            </w:r>
          </w:p>
          <w:p w14:paraId="78E7410D"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b) Tereny szpitali poza miastem</w:t>
            </w:r>
          </w:p>
        </w:tc>
        <w:tc>
          <w:tcPr>
            <w:tcW w:w="0" w:type="auto"/>
            <w:hideMark/>
          </w:tcPr>
          <w:p w14:paraId="5AB79B63"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50/50</w:t>
            </w:r>
          </w:p>
        </w:tc>
        <w:tc>
          <w:tcPr>
            <w:tcW w:w="0" w:type="auto"/>
            <w:hideMark/>
          </w:tcPr>
          <w:p w14:paraId="50D114FB"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45/45</w:t>
            </w:r>
          </w:p>
        </w:tc>
        <w:tc>
          <w:tcPr>
            <w:tcW w:w="0" w:type="auto"/>
            <w:hideMark/>
          </w:tcPr>
          <w:p w14:paraId="001ED03B"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45/45</w:t>
            </w:r>
          </w:p>
        </w:tc>
        <w:tc>
          <w:tcPr>
            <w:tcW w:w="0" w:type="auto"/>
            <w:hideMark/>
          </w:tcPr>
          <w:p w14:paraId="39272241"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40/40</w:t>
            </w:r>
          </w:p>
        </w:tc>
      </w:tr>
      <w:tr w:rsidR="009D7035" w:rsidRPr="00726344" w14:paraId="03D343FB" w14:textId="77777777" w:rsidTr="00A46ADE">
        <w:tc>
          <w:tcPr>
            <w:tcW w:w="0" w:type="auto"/>
            <w:hideMark/>
          </w:tcPr>
          <w:p w14:paraId="6C324A7C"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2.</w:t>
            </w:r>
          </w:p>
        </w:tc>
        <w:tc>
          <w:tcPr>
            <w:tcW w:w="0" w:type="auto"/>
            <w:hideMark/>
          </w:tcPr>
          <w:p w14:paraId="60606531"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a) Tereny zabudowy mieszkaniowej jednorodzinnej</w:t>
            </w:r>
          </w:p>
          <w:p w14:paraId="6D16E33D"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b) Tereny zabudowy związanej ze</w:t>
            </w:r>
          </w:p>
          <w:p w14:paraId="22187E38"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stałym lub czasowym pobytem dzieci i młodzieży</w:t>
            </w:r>
          </w:p>
          <w:p w14:paraId="20AEE2EB"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2)</w:t>
            </w:r>
          </w:p>
          <w:p w14:paraId="70440A2A"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c) Tereny domów opieki społecznej</w:t>
            </w:r>
          </w:p>
          <w:p w14:paraId="7D46E151"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d) Tereny szpitali w miastach</w:t>
            </w:r>
          </w:p>
        </w:tc>
        <w:tc>
          <w:tcPr>
            <w:tcW w:w="0" w:type="auto"/>
            <w:hideMark/>
          </w:tcPr>
          <w:p w14:paraId="233EEE91"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61 / 64</w:t>
            </w:r>
          </w:p>
        </w:tc>
        <w:tc>
          <w:tcPr>
            <w:tcW w:w="0" w:type="auto"/>
            <w:hideMark/>
          </w:tcPr>
          <w:p w14:paraId="4052FA2E"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56 / 59</w:t>
            </w:r>
          </w:p>
        </w:tc>
        <w:tc>
          <w:tcPr>
            <w:tcW w:w="0" w:type="auto"/>
            <w:hideMark/>
          </w:tcPr>
          <w:p w14:paraId="4A5497D1"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50 / 50</w:t>
            </w:r>
          </w:p>
        </w:tc>
        <w:tc>
          <w:tcPr>
            <w:tcW w:w="0" w:type="auto"/>
            <w:hideMark/>
          </w:tcPr>
          <w:p w14:paraId="2A51165A"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40 / 40</w:t>
            </w:r>
          </w:p>
        </w:tc>
      </w:tr>
      <w:tr w:rsidR="009D7035" w:rsidRPr="00726344" w14:paraId="38FF3309" w14:textId="77777777" w:rsidTr="00A46ADE">
        <w:tc>
          <w:tcPr>
            <w:tcW w:w="0" w:type="auto"/>
            <w:hideMark/>
          </w:tcPr>
          <w:p w14:paraId="5AE39A05"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3.</w:t>
            </w:r>
          </w:p>
        </w:tc>
        <w:tc>
          <w:tcPr>
            <w:tcW w:w="0" w:type="auto"/>
            <w:hideMark/>
          </w:tcPr>
          <w:p w14:paraId="6898A79A"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a) Tereny zabudowy mieszkaniowej wielorodzinnej i zamieszkania zbiorowego</w:t>
            </w:r>
          </w:p>
          <w:p w14:paraId="4362AD77"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b) Tereny zabudowy zagrodowej</w:t>
            </w:r>
          </w:p>
          <w:p w14:paraId="3BA584FF"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c) Tereny  rekreacyjno-wypoczynkowe</w:t>
            </w:r>
          </w:p>
          <w:p w14:paraId="57EC1183"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2)</w:t>
            </w:r>
          </w:p>
          <w:p w14:paraId="1668B77E"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d) Tereny  mieszkaniowo-usługowe</w:t>
            </w:r>
          </w:p>
        </w:tc>
        <w:tc>
          <w:tcPr>
            <w:tcW w:w="0" w:type="auto"/>
            <w:hideMark/>
          </w:tcPr>
          <w:p w14:paraId="4A541BA3"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65 / 68</w:t>
            </w:r>
          </w:p>
        </w:tc>
        <w:tc>
          <w:tcPr>
            <w:tcW w:w="0" w:type="auto"/>
            <w:hideMark/>
          </w:tcPr>
          <w:p w14:paraId="17B52544"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56 / 59</w:t>
            </w:r>
          </w:p>
        </w:tc>
        <w:tc>
          <w:tcPr>
            <w:tcW w:w="0" w:type="auto"/>
            <w:hideMark/>
          </w:tcPr>
          <w:p w14:paraId="1B636E82"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55 / 55</w:t>
            </w:r>
          </w:p>
        </w:tc>
        <w:tc>
          <w:tcPr>
            <w:tcW w:w="0" w:type="auto"/>
            <w:hideMark/>
          </w:tcPr>
          <w:p w14:paraId="50932BAC"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45 / 45</w:t>
            </w:r>
          </w:p>
        </w:tc>
      </w:tr>
      <w:tr w:rsidR="009D7035" w:rsidRPr="00726344" w14:paraId="75E43C8F" w14:textId="77777777" w:rsidTr="00A46ADE">
        <w:tc>
          <w:tcPr>
            <w:tcW w:w="0" w:type="auto"/>
            <w:hideMark/>
          </w:tcPr>
          <w:p w14:paraId="3155BA09"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w:t>
            </w:r>
          </w:p>
        </w:tc>
        <w:tc>
          <w:tcPr>
            <w:tcW w:w="0" w:type="auto"/>
            <w:hideMark/>
          </w:tcPr>
          <w:p w14:paraId="40CEB5F9"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Tereny w strefie śródmiejskiej</w:t>
            </w:r>
          </w:p>
          <w:p w14:paraId="5527EEF7"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miast powyżej 100 tys. mieszkańców</w:t>
            </w:r>
          </w:p>
        </w:tc>
        <w:tc>
          <w:tcPr>
            <w:tcW w:w="0" w:type="auto"/>
            <w:hideMark/>
          </w:tcPr>
          <w:p w14:paraId="78076DF1"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68 / 70</w:t>
            </w:r>
          </w:p>
        </w:tc>
        <w:tc>
          <w:tcPr>
            <w:tcW w:w="0" w:type="auto"/>
            <w:hideMark/>
          </w:tcPr>
          <w:p w14:paraId="5011AC30"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60 / 65</w:t>
            </w:r>
          </w:p>
        </w:tc>
        <w:tc>
          <w:tcPr>
            <w:tcW w:w="0" w:type="auto"/>
            <w:hideMark/>
          </w:tcPr>
          <w:p w14:paraId="51078E2B"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55 / 55</w:t>
            </w:r>
          </w:p>
        </w:tc>
        <w:tc>
          <w:tcPr>
            <w:tcW w:w="0" w:type="auto"/>
            <w:hideMark/>
          </w:tcPr>
          <w:p w14:paraId="29E5F492" w14:textId="77777777" w:rsidR="009D7035" w:rsidRPr="00726344" w:rsidRDefault="009D7035" w:rsidP="009D7035">
            <w:pPr>
              <w:jc w:val="center"/>
              <w:rPr>
                <w:rStyle w:val="h1"/>
                <w:rFonts w:ascii="Times New Roman" w:hAnsi="Times New Roman" w:cs="Times New Roman"/>
                <w:sz w:val="24"/>
                <w:szCs w:val="24"/>
              </w:rPr>
            </w:pPr>
            <w:r w:rsidRPr="00726344">
              <w:rPr>
                <w:rStyle w:val="h1"/>
                <w:rFonts w:ascii="Times New Roman" w:hAnsi="Times New Roman" w:cs="Times New Roman"/>
                <w:sz w:val="24"/>
                <w:szCs w:val="24"/>
              </w:rPr>
              <w:t>45 / 45</w:t>
            </w:r>
          </w:p>
        </w:tc>
      </w:tr>
    </w:tbl>
    <w:p w14:paraId="4FF42AA4" w14:textId="77777777" w:rsidR="009D7035" w:rsidRPr="00726344" w:rsidRDefault="009D7035" w:rsidP="009D7035">
      <w:pPr>
        <w:rPr>
          <w:rFonts w:ascii="Times New Roman" w:hAnsi="Times New Roman" w:cs="Times New Roman"/>
        </w:rPr>
      </w:pPr>
      <w:r w:rsidRPr="00726344">
        <w:rPr>
          <w:rFonts w:ascii="Times New Roman" w:hAnsi="Times New Roman" w:cs="Times New Roman"/>
          <w:i/>
          <w:sz w:val="24"/>
          <w:szCs w:val="24"/>
        </w:rPr>
        <w:t>Źródło: Wojewódzki Inspektorat Ochrony Środowiska w Olsztynie</w:t>
      </w:r>
    </w:p>
    <w:p w14:paraId="6514B69C" w14:textId="77777777" w:rsidR="009D7035" w:rsidRPr="00726344" w:rsidRDefault="009D7035" w:rsidP="009D7035">
      <w:pPr>
        <w:pStyle w:val="Legenda"/>
        <w:rPr>
          <w:rFonts w:ascii="Times New Roman" w:hAnsi="Times New Roman" w:cs="Times New Roman"/>
          <w:color w:val="auto"/>
          <w:sz w:val="24"/>
          <w:szCs w:val="24"/>
        </w:rPr>
      </w:pPr>
      <w:bookmarkStart w:id="299" w:name="_Toc21387059"/>
      <w:bookmarkStart w:id="300" w:name="_Toc21635663"/>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66</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Pomiary natężenia hałasu na terenie powiatu </w:t>
      </w:r>
      <w:proofErr w:type="spellStart"/>
      <w:r w:rsidRPr="00726344">
        <w:rPr>
          <w:rFonts w:ascii="Times New Roman" w:hAnsi="Times New Roman" w:cs="Times New Roman"/>
          <w:color w:val="auto"/>
          <w:sz w:val="24"/>
          <w:szCs w:val="24"/>
        </w:rPr>
        <w:t>piskiego</w:t>
      </w:r>
      <w:bookmarkEnd w:id="299"/>
      <w:bookmarkEnd w:id="300"/>
      <w:proofErr w:type="spellEnd"/>
      <w:r w:rsidRPr="00726344">
        <w:rPr>
          <w:rFonts w:ascii="Times New Roman" w:hAnsi="Times New Roman" w:cs="Times New Roman"/>
          <w:color w:val="auto"/>
          <w:sz w:val="24"/>
          <w:szCs w:val="24"/>
        </w:rPr>
        <w:t xml:space="preserve">   </w:t>
      </w:r>
    </w:p>
    <w:tbl>
      <w:tblPr>
        <w:tblStyle w:val="Siatkatabelijasna"/>
        <w:tblW w:w="9750" w:type="dxa"/>
        <w:tblLayout w:type="fixed"/>
        <w:tblLook w:val="04A0" w:firstRow="1" w:lastRow="0" w:firstColumn="1" w:lastColumn="0" w:noHBand="0" w:noVBand="1"/>
      </w:tblPr>
      <w:tblGrid>
        <w:gridCol w:w="4214"/>
        <w:gridCol w:w="830"/>
        <w:gridCol w:w="1110"/>
        <w:gridCol w:w="1242"/>
        <w:gridCol w:w="1242"/>
        <w:gridCol w:w="1112"/>
      </w:tblGrid>
      <w:tr w:rsidR="009D7035" w:rsidRPr="00726344" w14:paraId="1FFC557B" w14:textId="77777777" w:rsidTr="00A46ADE">
        <w:trPr>
          <w:trHeight w:hRule="exact" w:val="369"/>
        </w:trPr>
        <w:tc>
          <w:tcPr>
            <w:tcW w:w="4214" w:type="dxa"/>
            <w:vMerge w:val="restart"/>
            <w:hideMark/>
          </w:tcPr>
          <w:p w14:paraId="66AE6120" w14:textId="77777777" w:rsidR="009D7035" w:rsidRPr="00726344" w:rsidRDefault="009D7035" w:rsidP="009D7035">
            <w:pPr>
              <w:autoSpaceDE w:val="0"/>
              <w:snapToGrid w:val="0"/>
              <w:rPr>
                <w:rFonts w:ascii="Times New Roman" w:eastAsia="TTE1B93188t00" w:hAnsi="Times New Roman" w:cs="Times New Roman"/>
                <w:sz w:val="24"/>
                <w:szCs w:val="24"/>
              </w:rPr>
            </w:pPr>
            <w:r w:rsidRPr="00726344">
              <w:rPr>
                <w:rFonts w:ascii="Times New Roman" w:eastAsia="TTE1B93188t00" w:hAnsi="Times New Roman" w:cs="Times New Roman"/>
                <w:sz w:val="24"/>
                <w:szCs w:val="24"/>
              </w:rPr>
              <w:t>przekroczenie wartości</w:t>
            </w:r>
          </w:p>
          <w:p w14:paraId="4AD0FC64" w14:textId="77777777" w:rsidR="009D7035" w:rsidRPr="00726344" w:rsidRDefault="009D7035" w:rsidP="009D7035">
            <w:pPr>
              <w:autoSpaceDE w:val="0"/>
              <w:rPr>
                <w:rFonts w:ascii="Times New Roman" w:eastAsia="TTE1B93188t00" w:hAnsi="Times New Roman" w:cs="Times New Roman"/>
                <w:b/>
                <w:bCs/>
                <w:sz w:val="24"/>
                <w:szCs w:val="24"/>
              </w:rPr>
            </w:pPr>
            <w:r w:rsidRPr="00726344">
              <w:rPr>
                <w:rFonts w:ascii="Times New Roman" w:eastAsia="TTE1B93188t00" w:hAnsi="Times New Roman" w:cs="Times New Roman"/>
                <w:sz w:val="24"/>
                <w:szCs w:val="24"/>
              </w:rPr>
              <w:t>dopuszczalnych</w:t>
            </w:r>
          </w:p>
        </w:tc>
        <w:tc>
          <w:tcPr>
            <w:tcW w:w="5536" w:type="dxa"/>
            <w:gridSpan w:val="5"/>
            <w:hideMark/>
          </w:tcPr>
          <w:p w14:paraId="4E6F5428" w14:textId="77777777" w:rsidR="009D7035" w:rsidRPr="00726344" w:rsidRDefault="009D7035" w:rsidP="009D7035">
            <w:pPr>
              <w:pStyle w:val="Zawartotabeli"/>
              <w:autoSpaceDE w:val="0"/>
              <w:snapToGrid w:val="0"/>
              <w:rPr>
                <w:rFonts w:eastAsia="TTE1B93188t00" w:cs="Times New Roman"/>
                <w:b/>
                <w:bCs/>
              </w:rPr>
            </w:pPr>
            <w:r w:rsidRPr="00726344">
              <w:rPr>
                <w:rFonts w:eastAsia="TTE1B93188t00" w:cs="Times New Roman"/>
              </w:rPr>
              <w:t>Wskaźnik LDWN [</w:t>
            </w:r>
            <w:proofErr w:type="spellStart"/>
            <w:r w:rsidRPr="00726344">
              <w:rPr>
                <w:rFonts w:eastAsia="TTE1B93188t00" w:cs="Times New Roman"/>
              </w:rPr>
              <w:t>dB</w:t>
            </w:r>
            <w:proofErr w:type="spellEnd"/>
            <w:r w:rsidRPr="00726344">
              <w:rPr>
                <w:rFonts w:eastAsia="TTE1B93188t00" w:cs="Times New Roman"/>
              </w:rPr>
              <w:t>]</w:t>
            </w:r>
          </w:p>
        </w:tc>
      </w:tr>
      <w:tr w:rsidR="009D7035" w:rsidRPr="00726344" w14:paraId="34D056C1" w14:textId="77777777" w:rsidTr="00A46ADE">
        <w:trPr>
          <w:trHeight w:hRule="exact" w:val="882"/>
        </w:trPr>
        <w:tc>
          <w:tcPr>
            <w:tcW w:w="4214" w:type="dxa"/>
            <w:vMerge/>
            <w:hideMark/>
          </w:tcPr>
          <w:p w14:paraId="2E680615" w14:textId="77777777" w:rsidR="009D7035" w:rsidRPr="00726344" w:rsidRDefault="009D7035" w:rsidP="009D7035">
            <w:pPr>
              <w:rPr>
                <w:rFonts w:ascii="Times New Roman" w:eastAsia="TTE1B93188t00" w:hAnsi="Times New Roman" w:cs="Times New Roman"/>
                <w:sz w:val="24"/>
                <w:szCs w:val="24"/>
              </w:rPr>
            </w:pPr>
          </w:p>
        </w:tc>
        <w:tc>
          <w:tcPr>
            <w:tcW w:w="830" w:type="dxa"/>
          </w:tcPr>
          <w:p w14:paraId="67BE2885" w14:textId="77777777" w:rsidR="009D7035" w:rsidRPr="00726344" w:rsidRDefault="009D7035" w:rsidP="009D7035">
            <w:pPr>
              <w:autoSpaceDE w:val="0"/>
              <w:snapToGrid w:val="0"/>
              <w:jc w:val="center"/>
              <w:rPr>
                <w:rFonts w:ascii="Times New Roman" w:eastAsia="TTE1A353D0t00" w:hAnsi="Times New Roman" w:cs="Times New Roman"/>
                <w:b/>
                <w:bCs/>
                <w:sz w:val="24"/>
                <w:szCs w:val="24"/>
              </w:rPr>
            </w:pPr>
            <w:r w:rsidRPr="00726344">
              <w:rPr>
                <w:rFonts w:ascii="Times New Roman" w:eastAsia="TTE1A353D0t00" w:hAnsi="Times New Roman" w:cs="Times New Roman"/>
                <w:b/>
                <w:bCs/>
                <w:sz w:val="24"/>
                <w:szCs w:val="24"/>
              </w:rPr>
              <w:t>Do 5</w:t>
            </w:r>
          </w:p>
          <w:p w14:paraId="05256ECE" w14:textId="77777777" w:rsidR="009D7035" w:rsidRPr="00726344" w:rsidRDefault="009D7035" w:rsidP="009D7035">
            <w:pPr>
              <w:autoSpaceDE w:val="0"/>
              <w:jc w:val="center"/>
              <w:rPr>
                <w:rFonts w:ascii="Times New Roman" w:eastAsia="TTE1A353D0t00" w:hAnsi="Times New Roman" w:cs="Times New Roman"/>
                <w:b/>
                <w:bCs/>
                <w:sz w:val="24"/>
                <w:szCs w:val="24"/>
              </w:rPr>
            </w:pPr>
            <w:proofErr w:type="spellStart"/>
            <w:r w:rsidRPr="00726344">
              <w:rPr>
                <w:rFonts w:ascii="Times New Roman" w:eastAsia="TTE1A353D0t00" w:hAnsi="Times New Roman" w:cs="Times New Roman"/>
                <w:b/>
                <w:bCs/>
                <w:sz w:val="24"/>
                <w:szCs w:val="24"/>
              </w:rPr>
              <w:t>dB</w:t>
            </w:r>
            <w:proofErr w:type="spellEnd"/>
          </w:p>
          <w:p w14:paraId="08188B50" w14:textId="77777777" w:rsidR="009D7035" w:rsidRPr="00726344" w:rsidRDefault="009D7035" w:rsidP="009D7035">
            <w:pPr>
              <w:autoSpaceDE w:val="0"/>
              <w:jc w:val="center"/>
              <w:rPr>
                <w:rFonts w:ascii="Times New Roman" w:eastAsia="TTE1A353D0t00" w:hAnsi="Times New Roman" w:cs="Times New Roman"/>
                <w:b/>
                <w:bCs/>
                <w:sz w:val="24"/>
                <w:szCs w:val="24"/>
              </w:rPr>
            </w:pPr>
          </w:p>
        </w:tc>
        <w:tc>
          <w:tcPr>
            <w:tcW w:w="1110" w:type="dxa"/>
            <w:hideMark/>
          </w:tcPr>
          <w:p w14:paraId="30A53190" w14:textId="77777777" w:rsidR="009D7035" w:rsidRPr="00726344" w:rsidRDefault="009D7035" w:rsidP="009D7035">
            <w:pPr>
              <w:autoSpaceDE w:val="0"/>
              <w:snapToGrid w:val="0"/>
              <w:jc w:val="center"/>
              <w:rPr>
                <w:rFonts w:ascii="Times New Roman" w:eastAsia="TTE1A353D0t00" w:hAnsi="Times New Roman" w:cs="Times New Roman"/>
                <w:b/>
                <w:bCs/>
                <w:sz w:val="24"/>
                <w:szCs w:val="24"/>
              </w:rPr>
            </w:pPr>
            <w:r w:rsidRPr="00726344">
              <w:rPr>
                <w:rFonts w:ascii="Times New Roman" w:eastAsia="TTE1A353D0t00" w:hAnsi="Times New Roman" w:cs="Times New Roman"/>
                <w:b/>
                <w:bCs/>
                <w:sz w:val="24"/>
                <w:szCs w:val="24"/>
              </w:rPr>
              <w:t>&gt; 5 – 10</w:t>
            </w:r>
          </w:p>
          <w:p w14:paraId="4C6B2F50" w14:textId="77777777" w:rsidR="009D7035" w:rsidRPr="00726344" w:rsidRDefault="009D7035" w:rsidP="009D7035">
            <w:pPr>
              <w:autoSpaceDE w:val="0"/>
              <w:jc w:val="center"/>
              <w:rPr>
                <w:rFonts w:ascii="Times New Roman" w:eastAsia="TTE1A353D0t00" w:hAnsi="Times New Roman" w:cs="Times New Roman"/>
                <w:b/>
                <w:bCs/>
                <w:sz w:val="24"/>
                <w:szCs w:val="24"/>
              </w:rPr>
            </w:pPr>
            <w:proofErr w:type="spellStart"/>
            <w:r w:rsidRPr="00726344">
              <w:rPr>
                <w:rFonts w:ascii="Times New Roman" w:eastAsia="TTE1A353D0t00" w:hAnsi="Times New Roman" w:cs="Times New Roman"/>
                <w:b/>
                <w:bCs/>
                <w:sz w:val="24"/>
                <w:szCs w:val="24"/>
              </w:rPr>
              <w:t>dB</w:t>
            </w:r>
            <w:proofErr w:type="spellEnd"/>
          </w:p>
        </w:tc>
        <w:tc>
          <w:tcPr>
            <w:tcW w:w="1242" w:type="dxa"/>
            <w:hideMark/>
          </w:tcPr>
          <w:p w14:paraId="4702ED46" w14:textId="77777777" w:rsidR="009D7035" w:rsidRPr="00726344" w:rsidRDefault="009D7035" w:rsidP="009D7035">
            <w:pPr>
              <w:autoSpaceDE w:val="0"/>
              <w:snapToGrid w:val="0"/>
              <w:jc w:val="center"/>
              <w:rPr>
                <w:rFonts w:ascii="Times New Roman" w:eastAsia="TTE1A353D0t00" w:hAnsi="Times New Roman" w:cs="Times New Roman"/>
                <w:b/>
                <w:bCs/>
                <w:sz w:val="24"/>
                <w:szCs w:val="24"/>
              </w:rPr>
            </w:pPr>
            <w:r w:rsidRPr="00726344">
              <w:rPr>
                <w:rFonts w:ascii="Times New Roman" w:eastAsia="TTE1A353D0t00" w:hAnsi="Times New Roman" w:cs="Times New Roman"/>
                <w:b/>
                <w:bCs/>
                <w:sz w:val="24"/>
                <w:szCs w:val="24"/>
              </w:rPr>
              <w:t>&gt; 10 – 15</w:t>
            </w:r>
          </w:p>
          <w:p w14:paraId="56556EC5" w14:textId="77777777" w:rsidR="009D7035" w:rsidRPr="00726344" w:rsidRDefault="009D7035" w:rsidP="009D7035">
            <w:pPr>
              <w:autoSpaceDE w:val="0"/>
              <w:jc w:val="center"/>
              <w:rPr>
                <w:rFonts w:ascii="Times New Roman" w:eastAsia="TTE1A353D0t00" w:hAnsi="Times New Roman" w:cs="Times New Roman"/>
                <w:b/>
                <w:bCs/>
                <w:sz w:val="24"/>
                <w:szCs w:val="24"/>
              </w:rPr>
            </w:pPr>
            <w:proofErr w:type="spellStart"/>
            <w:r w:rsidRPr="00726344">
              <w:rPr>
                <w:rFonts w:ascii="Times New Roman" w:eastAsia="TTE1A353D0t00" w:hAnsi="Times New Roman" w:cs="Times New Roman"/>
                <w:b/>
                <w:bCs/>
                <w:sz w:val="24"/>
                <w:szCs w:val="24"/>
              </w:rPr>
              <w:t>dB</w:t>
            </w:r>
            <w:proofErr w:type="spellEnd"/>
          </w:p>
        </w:tc>
        <w:tc>
          <w:tcPr>
            <w:tcW w:w="1242" w:type="dxa"/>
            <w:hideMark/>
          </w:tcPr>
          <w:p w14:paraId="26875B54" w14:textId="77777777" w:rsidR="009D7035" w:rsidRPr="00726344" w:rsidRDefault="009D7035" w:rsidP="009D7035">
            <w:pPr>
              <w:autoSpaceDE w:val="0"/>
              <w:snapToGrid w:val="0"/>
              <w:jc w:val="center"/>
              <w:rPr>
                <w:rFonts w:ascii="Times New Roman" w:eastAsia="TTE1A353D0t00" w:hAnsi="Times New Roman" w:cs="Times New Roman"/>
                <w:b/>
                <w:bCs/>
                <w:sz w:val="24"/>
                <w:szCs w:val="24"/>
              </w:rPr>
            </w:pPr>
            <w:r w:rsidRPr="00726344">
              <w:rPr>
                <w:rFonts w:ascii="Times New Roman" w:eastAsia="TTE1A353D0t00" w:hAnsi="Times New Roman" w:cs="Times New Roman"/>
                <w:b/>
                <w:bCs/>
                <w:sz w:val="24"/>
                <w:szCs w:val="24"/>
              </w:rPr>
              <w:t>&gt; 15 – 20</w:t>
            </w:r>
          </w:p>
          <w:p w14:paraId="31C75E3D" w14:textId="77777777" w:rsidR="009D7035" w:rsidRPr="00726344" w:rsidRDefault="009D7035" w:rsidP="009D7035">
            <w:pPr>
              <w:autoSpaceDE w:val="0"/>
              <w:jc w:val="center"/>
              <w:rPr>
                <w:rFonts w:ascii="Times New Roman" w:eastAsia="TTE1A353D0t00" w:hAnsi="Times New Roman" w:cs="Times New Roman"/>
                <w:b/>
                <w:bCs/>
                <w:sz w:val="24"/>
                <w:szCs w:val="24"/>
              </w:rPr>
            </w:pPr>
            <w:proofErr w:type="spellStart"/>
            <w:r w:rsidRPr="00726344">
              <w:rPr>
                <w:rFonts w:ascii="Times New Roman" w:eastAsia="TTE1A353D0t00" w:hAnsi="Times New Roman" w:cs="Times New Roman"/>
                <w:b/>
                <w:bCs/>
                <w:sz w:val="24"/>
                <w:szCs w:val="24"/>
              </w:rPr>
              <w:t>dB</w:t>
            </w:r>
            <w:proofErr w:type="spellEnd"/>
          </w:p>
        </w:tc>
        <w:tc>
          <w:tcPr>
            <w:tcW w:w="1112" w:type="dxa"/>
            <w:hideMark/>
          </w:tcPr>
          <w:p w14:paraId="487710E4" w14:textId="77777777" w:rsidR="009D7035" w:rsidRPr="00726344" w:rsidRDefault="009D7035" w:rsidP="009D7035">
            <w:pPr>
              <w:autoSpaceDE w:val="0"/>
              <w:snapToGrid w:val="0"/>
              <w:jc w:val="center"/>
              <w:rPr>
                <w:rFonts w:ascii="Times New Roman" w:eastAsia="TTE1A353D0t00" w:hAnsi="Times New Roman" w:cs="Times New Roman"/>
                <w:b/>
                <w:bCs/>
                <w:sz w:val="24"/>
                <w:szCs w:val="24"/>
              </w:rPr>
            </w:pPr>
            <w:r w:rsidRPr="00726344">
              <w:rPr>
                <w:rFonts w:ascii="Times New Roman" w:eastAsia="TTE1A353D0t00" w:hAnsi="Times New Roman" w:cs="Times New Roman"/>
                <w:b/>
                <w:bCs/>
                <w:sz w:val="24"/>
                <w:szCs w:val="24"/>
              </w:rPr>
              <w:t>Pow. 20</w:t>
            </w:r>
          </w:p>
          <w:p w14:paraId="1ACFE6A7" w14:textId="77777777" w:rsidR="009D7035" w:rsidRPr="00726344" w:rsidRDefault="009D7035" w:rsidP="009D7035">
            <w:pPr>
              <w:autoSpaceDE w:val="0"/>
              <w:jc w:val="center"/>
              <w:rPr>
                <w:rFonts w:ascii="Times New Roman" w:eastAsia="TTE1A353D0t00" w:hAnsi="Times New Roman" w:cs="Times New Roman"/>
                <w:b/>
                <w:bCs/>
                <w:sz w:val="24"/>
                <w:szCs w:val="24"/>
              </w:rPr>
            </w:pPr>
            <w:proofErr w:type="spellStart"/>
            <w:r w:rsidRPr="00726344">
              <w:rPr>
                <w:rFonts w:ascii="Times New Roman" w:eastAsia="TTE1A353D0t00" w:hAnsi="Times New Roman" w:cs="Times New Roman"/>
                <w:b/>
                <w:bCs/>
                <w:sz w:val="24"/>
                <w:szCs w:val="24"/>
              </w:rPr>
              <w:t>dB</w:t>
            </w:r>
            <w:proofErr w:type="spellEnd"/>
          </w:p>
        </w:tc>
      </w:tr>
      <w:tr w:rsidR="009D7035" w:rsidRPr="00726344" w14:paraId="4C3BA3DD" w14:textId="77777777" w:rsidTr="00A46ADE">
        <w:trPr>
          <w:trHeight w:val="369"/>
        </w:trPr>
        <w:tc>
          <w:tcPr>
            <w:tcW w:w="4214" w:type="dxa"/>
            <w:vMerge/>
            <w:hideMark/>
          </w:tcPr>
          <w:p w14:paraId="379D0BE5" w14:textId="77777777" w:rsidR="009D7035" w:rsidRPr="00726344" w:rsidRDefault="009D7035" w:rsidP="009D7035">
            <w:pPr>
              <w:rPr>
                <w:rFonts w:ascii="Times New Roman" w:eastAsia="TTE1B93188t00" w:hAnsi="Times New Roman" w:cs="Times New Roman"/>
                <w:sz w:val="24"/>
                <w:szCs w:val="24"/>
              </w:rPr>
            </w:pPr>
          </w:p>
        </w:tc>
        <w:tc>
          <w:tcPr>
            <w:tcW w:w="5536" w:type="dxa"/>
            <w:gridSpan w:val="5"/>
            <w:hideMark/>
          </w:tcPr>
          <w:p w14:paraId="1EDE2B9B" w14:textId="77777777" w:rsidR="009D7035" w:rsidRPr="00726344" w:rsidRDefault="009D7035" w:rsidP="009D7035">
            <w:pPr>
              <w:pStyle w:val="Zawartotabeli"/>
              <w:autoSpaceDE w:val="0"/>
              <w:snapToGrid w:val="0"/>
              <w:jc w:val="center"/>
              <w:rPr>
                <w:rFonts w:eastAsia="TTE1A353D0t00" w:cs="Times New Roman"/>
                <w:b/>
                <w:bCs/>
              </w:rPr>
            </w:pPr>
            <w:r w:rsidRPr="00726344">
              <w:rPr>
                <w:rFonts w:eastAsia="TTE1A353D0t00" w:cs="Times New Roman"/>
                <w:b/>
                <w:bCs/>
              </w:rPr>
              <w:t>Stan warunków akustycznych środowiska</w:t>
            </w:r>
          </w:p>
        </w:tc>
      </w:tr>
      <w:tr w:rsidR="009D7035" w:rsidRPr="00726344" w14:paraId="00876646" w14:textId="77777777" w:rsidTr="00A46ADE">
        <w:trPr>
          <w:trHeight w:val="146"/>
        </w:trPr>
        <w:tc>
          <w:tcPr>
            <w:tcW w:w="4214" w:type="dxa"/>
            <w:vMerge/>
            <w:hideMark/>
          </w:tcPr>
          <w:p w14:paraId="270A24DC" w14:textId="77777777" w:rsidR="009D7035" w:rsidRPr="00726344" w:rsidRDefault="009D7035" w:rsidP="009D7035">
            <w:pPr>
              <w:rPr>
                <w:rFonts w:ascii="Times New Roman" w:eastAsia="TTE1B93188t00" w:hAnsi="Times New Roman" w:cs="Times New Roman"/>
                <w:sz w:val="24"/>
                <w:szCs w:val="24"/>
              </w:rPr>
            </w:pPr>
          </w:p>
        </w:tc>
        <w:tc>
          <w:tcPr>
            <w:tcW w:w="1940" w:type="dxa"/>
            <w:gridSpan w:val="2"/>
            <w:hideMark/>
          </w:tcPr>
          <w:p w14:paraId="4B34E204" w14:textId="77777777" w:rsidR="009D7035" w:rsidRPr="00726344" w:rsidRDefault="009D7035" w:rsidP="009D7035">
            <w:pPr>
              <w:pStyle w:val="Zawartotabeli"/>
              <w:autoSpaceDE w:val="0"/>
              <w:snapToGrid w:val="0"/>
              <w:jc w:val="center"/>
              <w:rPr>
                <w:rFonts w:eastAsia="TTE1A353D0t00" w:cs="Times New Roman"/>
                <w:b/>
                <w:bCs/>
              </w:rPr>
            </w:pPr>
            <w:r w:rsidRPr="00726344">
              <w:rPr>
                <w:rFonts w:eastAsia="TTE1A353D0t00" w:cs="Times New Roman"/>
                <w:b/>
                <w:bCs/>
              </w:rPr>
              <w:t>Niedobry</w:t>
            </w:r>
          </w:p>
        </w:tc>
        <w:tc>
          <w:tcPr>
            <w:tcW w:w="2484" w:type="dxa"/>
            <w:gridSpan w:val="2"/>
            <w:hideMark/>
          </w:tcPr>
          <w:p w14:paraId="46CF81FA" w14:textId="77777777" w:rsidR="009D7035" w:rsidRPr="00726344" w:rsidRDefault="009D7035" w:rsidP="009D7035">
            <w:pPr>
              <w:pStyle w:val="Zawartotabeli"/>
              <w:snapToGrid w:val="0"/>
              <w:jc w:val="center"/>
              <w:rPr>
                <w:rFonts w:cs="Times New Roman"/>
                <w:b/>
                <w:bCs/>
              </w:rPr>
            </w:pPr>
            <w:r w:rsidRPr="00726344">
              <w:rPr>
                <w:rFonts w:cs="Times New Roman"/>
                <w:b/>
                <w:bCs/>
              </w:rPr>
              <w:t>Zły</w:t>
            </w:r>
          </w:p>
        </w:tc>
        <w:tc>
          <w:tcPr>
            <w:tcW w:w="1112" w:type="dxa"/>
            <w:hideMark/>
          </w:tcPr>
          <w:p w14:paraId="21BA3B73" w14:textId="77777777" w:rsidR="009D7035" w:rsidRPr="00726344" w:rsidRDefault="009D7035" w:rsidP="009D7035">
            <w:pPr>
              <w:pStyle w:val="Zawartotabeli"/>
              <w:autoSpaceDE w:val="0"/>
              <w:snapToGrid w:val="0"/>
              <w:jc w:val="center"/>
              <w:rPr>
                <w:rFonts w:eastAsia="TTE1A353D0t00" w:cs="Times New Roman"/>
                <w:b/>
                <w:bCs/>
              </w:rPr>
            </w:pPr>
            <w:r w:rsidRPr="00726344">
              <w:rPr>
                <w:rFonts w:eastAsia="TTE1A353D0t00" w:cs="Times New Roman"/>
                <w:b/>
                <w:bCs/>
              </w:rPr>
              <w:t>Bardzo zły</w:t>
            </w:r>
          </w:p>
        </w:tc>
      </w:tr>
      <w:tr w:rsidR="009D7035" w:rsidRPr="00726344" w14:paraId="0144AACF" w14:textId="77777777" w:rsidTr="00A46ADE">
        <w:trPr>
          <w:trHeight w:val="817"/>
        </w:trPr>
        <w:tc>
          <w:tcPr>
            <w:tcW w:w="4214" w:type="dxa"/>
            <w:hideMark/>
          </w:tcPr>
          <w:p w14:paraId="656B4772" w14:textId="77777777" w:rsidR="009D7035" w:rsidRPr="00726344" w:rsidRDefault="009D7035" w:rsidP="009D7035">
            <w:pPr>
              <w:autoSpaceDE w:val="0"/>
              <w:snapToGrid w:val="0"/>
              <w:rPr>
                <w:rFonts w:ascii="Times New Roman" w:eastAsia="TTE1A353D0t00" w:hAnsi="Times New Roman" w:cs="Times New Roman"/>
                <w:b/>
                <w:bCs/>
                <w:sz w:val="24"/>
                <w:szCs w:val="24"/>
              </w:rPr>
            </w:pPr>
            <w:r w:rsidRPr="00726344">
              <w:rPr>
                <w:rFonts w:ascii="Times New Roman" w:eastAsia="TTE1A353D0t00" w:hAnsi="Times New Roman" w:cs="Times New Roman"/>
                <w:sz w:val="24"/>
                <w:szCs w:val="24"/>
              </w:rPr>
              <w:t>Powierzchnia obszarów</w:t>
            </w:r>
          </w:p>
          <w:p w14:paraId="5FA0CD36"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zagrożonych w danym</w:t>
            </w:r>
          </w:p>
          <w:p w14:paraId="36ED6C08"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zakresie [ha]</w:t>
            </w:r>
          </w:p>
        </w:tc>
        <w:tc>
          <w:tcPr>
            <w:tcW w:w="830" w:type="dxa"/>
            <w:hideMark/>
          </w:tcPr>
          <w:p w14:paraId="4D563976" w14:textId="77777777" w:rsidR="009D7035" w:rsidRPr="00726344" w:rsidRDefault="009D7035" w:rsidP="009D7035">
            <w:pPr>
              <w:pStyle w:val="Zawartotabeli"/>
              <w:autoSpaceDE w:val="0"/>
              <w:snapToGrid w:val="0"/>
              <w:jc w:val="center"/>
              <w:rPr>
                <w:rFonts w:eastAsia="TTE1A353D0t00" w:cs="Times New Roman"/>
              </w:rPr>
            </w:pPr>
            <w:r w:rsidRPr="00726344">
              <w:rPr>
                <w:rFonts w:eastAsia="TTE1A353D0t00" w:cs="Times New Roman"/>
              </w:rPr>
              <w:t>0,26</w:t>
            </w:r>
          </w:p>
        </w:tc>
        <w:tc>
          <w:tcPr>
            <w:tcW w:w="1110" w:type="dxa"/>
            <w:hideMark/>
          </w:tcPr>
          <w:p w14:paraId="7FE73370" w14:textId="77777777" w:rsidR="009D7035" w:rsidRPr="00726344" w:rsidRDefault="009D7035" w:rsidP="009D7035">
            <w:pPr>
              <w:pStyle w:val="Zawartotabeli"/>
              <w:snapToGrid w:val="0"/>
              <w:jc w:val="center"/>
              <w:rPr>
                <w:rFonts w:cs="Times New Roman"/>
              </w:rPr>
            </w:pPr>
            <w:r w:rsidRPr="00726344">
              <w:rPr>
                <w:rFonts w:cs="Times New Roman"/>
              </w:rPr>
              <w:t>0,11</w:t>
            </w:r>
          </w:p>
        </w:tc>
        <w:tc>
          <w:tcPr>
            <w:tcW w:w="1242" w:type="dxa"/>
            <w:hideMark/>
          </w:tcPr>
          <w:p w14:paraId="63AD4C24" w14:textId="77777777" w:rsidR="009D7035" w:rsidRPr="00726344" w:rsidRDefault="009D7035" w:rsidP="009D7035">
            <w:pPr>
              <w:pStyle w:val="Zawartotabeli"/>
              <w:snapToGrid w:val="0"/>
              <w:jc w:val="center"/>
              <w:rPr>
                <w:rFonts w:cs="Times New Roman"/>
              </w:rPr>
            </w:pPr>
            <w:r w:rsidRPr="00726344">
              <w:rPr>
                <w:rFonts w:cs="Times New Roman"/>
              </w:rPr>
              <w:t>0,07</w:t>
            </w:r>
          </w:p>
        </w:tc>
        <w:tc>
          <w:tcPr>
            <w:tcW w:w="1242" w:type="dxa"/>
            <w:hideMark/>
          </w:tcPr>
          <w:p w14:paraId="0A4EF60B" w14:textId="77777777" w:rsidR="009D7035" w:rsidRPr="00726344" w:rsidRDefault="009D7035" w:rsidP="009D7035">
            <w:pPr>
              <w:pStyle w:val="Zawartotabeli"/>
              <w:snapToGrid w:val="0"/>
              <w:jc w:val="center"/>
              <w:rPr>
                <w:rFonts w:cs="Times New Roman"/>
              </w:rPr>
            </w:pPr>
            <w:r w:rsidRPr="00726344">
              <w:rPr>
                <w:rFonts w:cs="Times New Roman"/>
              </w:rPr>
              <w:t>0,01</w:t>
            </w:r>
          </w:p>
        </w:tc>
        <w:tc>
          <w:tcPr>
            <w:tcW w:w="1112" w:type="dxa"/>
            <w:hideMark/>
          </w:tcPr>
          <w:p w14:paraId="1241CC3B" w14:textId="77777777" w:rsidR="009D7035" w:rsidRPr="00726344" w:rsidRDefault="009D7035" w:rsidP="009D7035">
            <w:pPr>
              <w:pStyle w:val="Zawartotabeli"/>
              <w:snapToGrid w:val="0"/>
              <w:jc w:val="center"/>
              <w:rPr>
                <w:rFonts w:cs="Times New Roman"/>
              </w:rPr>
            </w:pPr>
            <w:r w:rsidRPr="00726344">
              <w:rPr>
                <w:rFonts w:cs="Times New Roman"/>
              </w:rPr>
              <w:t>0,0</w:t>
            </w:r>
          </w:p>
        </w:tc>
      </w:tr>
      <w:tr w:rsidR="009D7035" w:rsidRPr="00726344" w14:paraId="23AAD681" w14:textId="77777777" w:rsidTr="00A46ADE">
        <w:trPr>
          <w:trHeight w:val="538"/>
        </w:trPr>
        <w:tc>
          <w:tcPr>
            <w:tcW w:w="4214" w:type="dxa"/>
            <w:hideMark/>
          </w:tcPr>
          <w:p w14:paraId="42598397" w14:textId="77777777" w:rsidR="009D7035" w:rsidRPr="00726344" w:rsidRDefault="009D7035" w:rsidP="009D7035">
            <w:pPr>
              <w:autoSpaceDE w:val="0"/>
              <w:snapToGrid w:val="0"/>
              <w:rPr>
                <w:rFonts w:ascii="Times New Roman" w:eastAsia="TTE1A353D0t00" w:hAnsi="Times New Roman" w:cs="Times New Roman"/>
                <w:sz w:val="24"/>
                <w:szCs w:val="24"/>
              </w:rPr>
            </w:pPr>
            <w:r w:rsidRPr="00726344">
              <w:rPr>
                <w:rFonts w:ascii="Times New Roman" w:eastAsia="TTE1A353D0t00" w:hAnsi="Times New Roman" w:cs="Times New Roman"/>
                <w:sz w:val="24"/>
                <w:szCs w:val="24"/>
              </w:rPr>
              <w:t>Liczba lokali mieszkalnych</w:t>
            </w:r>
          </w:p>
          <w:p w14:paraId="7F1A2121"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w danym zakresie [tys. szt.]</w:t>
            </w:r>
          </w:p>
        </w:tc>
        <w:tc>
          <w:tcPr>
            <w:tcW w:w="830" w:type="dxa"/>
            <w:hideMark/>
          </w:tcPr>
          <w:p w14:paraId="2875DC29" w14:textId="77777777" w:rsidR="009D7035" w:rsidRPr="00726344" w:rsidRDefault="009D7035" w:rsidP="009D7035">
            <w:pPr>
              <w:pStyle w:val="Zawartotabeli"/>
              <w:autoSpaceDE w:val="0"/>
              <w:snapToGrid w:val="0"/>
              <w:jc w:val="center"/>
              <w:rPr>
                <w:rFonts w:eastAsia="TTE1A353D0t00" w:cs="Times New Roman"/>
              </w:rPr>
            </w:pPr>
            <w:r w:rsidRPr="00726344">
              <w:rPr>
                <w:rFonts w:eastAsia="TTE1A353D0t00" w:cs="Times New Roman"/>
              </w:rPr>
              <w:t>0,389</w:t>
            </w:r>
          </w:p>
        </w:tc>
        <w:tc>
          <w:tcPr>
            <w:tcW w:w="1110" w:type="dxa"/>
            <w:hideMark/>
          </w:tcPr>
          <w:p w14:paraId="4C8BDD65" w14:textId="77777777" w:rsidR="009D7035" w:rsidRPr="00726344" w:rsidRDefault="009D7035" w:rsidP="009D7035">
            <w:pPr>
              <w:pStyle w:val="Zawartotabeli"/>
              <w:snapToGrid w:val="0"/>
              <w:jc w:val="center"/>
              <w:rPr>
                <w:rFonts w:cs="Times New Roman"/>
              </w:rPr>
            </w:pPr>
            <w:r w:rsidRPr="00726344">
              <w:rPr>
                <w:rFonts w:cs="Times New Roman"/>
              </w:rPr>
              <w:t>0,225</w:t>
            </w:r>
          </w:p>
        </w:tc>
        <w:tc>
          <w:tcPr>
            <w:tcW w:w="1242" w:type="dxa"/>
            <w:hideMark/>
          </w:tcPr>
          <w:p w14:paraId="2CB956FD" w14:textId="77777777" w:rsidR="009D7035" w:rsidRPr="00726344" w:rsidRDefault="009D7035" w:rsidP="009D7035">
            <w:pPr>
              <w:pStyle w:val="Zawartotabeli"/>
              <w:snapToGrid w:val="0"/>
              <w:jc w:val="center"/>
              <w:rPr>
                <w:rFonts w:cs="Times New Roman"/>
              </w:rPr>
            </w:pPr>
            <w:r w:rsidRPr="00726344">
              <w:rPr>
                <w:rFonts w:cs="Times New Roman"/>
              </w:rPr>
              <w:t>0,086</w:t>
            </w:r>
          </w:p>
        </w:tc>
        <w:tc>
          <w:tcPr>
            <w:tcW w:w="1242" w:type="dxa"/>
            <w:hideMark/>
          </w:tcPr>
          <w:p w14:paraId="5D4B05F2" w14:textId="77777777" w:rsidR="009D7035" w:rsidRPr="00726344" w:rsidRDefault="009D7035" w:rsidP="009D7035">
            <w:pPr>
              <w:pStyle w:val="Zawartotabeli"/>
              <w:snapToGrid w:val="0"/>
              <w:jc w:val="center"/>
              <w:rPr>
                <w:rFonts w:cs="Times New Roman"/>
              </w:rPr>
            </w:pPr>
            <w:r w:rsidRPr="00726344">
              <w:rPr>
                <w:rFonts w:cs="Times New Roman"/>
              </w:rPr>
              <w:t>0,005</w:t>
            </w:r>
          </w:p>
        </w:tc>
        <w:tc>
          <w:tcPr>
            <w:tcW w:w="1112" w:type="dxa"/>
            <w:hideMark/>
          </w:tcPr>
          <w:p w14:paraId="222FED2F" w14:textId="77777777" w:rsidR="009D7035" w:rsidRPr="00726344" w:rsidRDefault="009D7035" w:rsidP="009D7035">
            <w:pPr>
              <w:pStyle w:val="Zawartotabeli"/>
              <w:snapToGrid w:val="0"/>
              <w:jc w:val="center"/>
              <w:rPr>
                <w:rFonts w:cs="Times New Roman"/>
              </w:rPr>
            </w:pPr>
            <w:r w:rsidRPr="00726344">
              <w:rPr>
                <w:rFonts w:cs="Times New Roman"/>
              </w:rPr>
              <w:t>0,00</w:t>
            </w:r>
          </w:p>
        </w:tc>
      </w:tr>
      <w:tr w:rsidR="009D7035" w:rsidRPr="00726344" w14:paraId="5F63DE05" w14:textId="77777777" w:rsidTr="00A46ADE">
        <w:trPr>
          <w:trHeight w:val="817"/>
        </w:trPr>
        <w:tc>
          <w:tcPr>
            <w:tcW w:w="4214" w:type="dxa"/>
            <w:hideMark/>
          </w:tcPr>
          <w:p w14:paraId="6BF3CFB4" w14:textId="77777777" w:rsidR="009D7035" w:rsidRPr="00726344" w:rsidRDefault="009D7035" w:rsidP="009D7035">
            <w:pPr>
              <w:autoSpaceDE w:val="0"/>
              <w:snapToGrid w:val="0"/>
              <w:rPr>
                <w:rFonts w:ascii="Times New Roman" w:eastAsia="TTE1A353D0t00" w:hAnsi="Times New Roman" w:cs="Times New Roman"/>
                <w:sz w:val="24"/>
                <w:szCs w:val="24"/>
              </w:rPr>
            </w:pPr>
            <w:r w:rsidRPr="00726344">
              <w:rPr>
                <w:rFonts w:ascii="Times New Roman" w:eastAsia="TTE1A353D0t00" w:hAnsi="Times New Roman" w:cs="Times New Roman"/>
                <w:sz w:val="24"/>
                <w:szCs w:val="24"/>
              </w:rPr>
              <w:t>Liczba zagrożonych</w:t>
            </w:r>
          </w:p>
          <w:p w14:paraId="0374191E"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mieszkańców w danym</w:t>
            </w:r>
          </w:p>
          <w:p w14:paraId="17F43698"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zakresie [</w:t>
            </w:r>
            <w:proofErr w:type="spellStart"/>
            <w:r w:rsidRPr="00726344">
              <w:rPr>
                <w:rFonts w:ascii="Times New Roman" w:eastAsia="TTE1A353D0t00" w:hAnsi="Times New Roman" w:cs="Times New Roman"/>
                <w:sz w:val="24"/>
                <w:szCs w:val="24"/>
              </w:rPr>
              <w:t>tys.szt</w:t>
            </w:r>
            <w:proofErr w:type="spellEnd"/>
            <w:r w:rsidRPr="00726344">
              <w:rPr>
                <w:rFonts w:ascii="Times New Roman" w:eastAsia="TTE1A353D0t00" w:hAnsi="Times New Roman" w:cs="Times New Roman"/>
                <w:sz w:val="24"/>
                <w:szCs w:val="24"/>
              </w:rPr>
              <w:t>.]</w:t>
            </w:r>
          </w:p>
        </w:tc>
        <w:tc>
          <w:tcPr>
            <w:tcW w:w="830" w:type="dxa"/>
            <w:hideMark/>
          </w:tcPr>
          <w:p w14:paraId="0EDF1C85" w14:textId="77777777" w:rsidR="009D7035" w:rsidRPr="00726344" w:rsidRDefault="009D7035" w:rsidP="009D7035">
            <w:pPr>
              <w:pStyle w:val="Zawartotabeli"/>
              <w:autoSpaceDE w:val="0"/>
              <w:snapToGrid w:val="0"/>
              <w:jc w:val="center"/>
              <w:rPr>
                <w:rFonts w:eastAsia="TTE1A353D0t00" w:cs="Times New Roman"/>
              </w:rPr>
            </w:pPr>
            <w:r w:rsidRPr="00726344">
              <w:rPr>
                <w:rFonts w:eastAsia="TTE1A353D0t00" w:cs="Times New Roman"/>
              </w:rPr>
              <w:t>1,182</w:t>
            </w:r>
          </w:p>
        </w:tc>
        <w:tc>
          <w:tcPr>
            <w:tcW w:w="1110" w:type="dxa"/>
            <w:hideMark/>
          </w:tcPr>
          <w:p w14:paraId="2055CFBE" w14:textId="77777777" w:rsidR="009D7035" w:rsidRPr="00726344" w:rsidRDefault="009D7035" w:rsidP="009D7035">
            <w:pPr>
              <w:pStyle w:val="Zawartotabeli"/>
              <w:snapToGrid w:val="0"/>
              <w:jc w:val="center"/>
              <w:rPr>
                <w:rFonts w:cs="Times New Roman"/>
              </w:rPr>
            </w:pPr>
            <w:r w:rsidRPr="00726344">
              <w:rPr>
                <w:rFonts w:cs="Times New Roman"/>
              </w:rPr>
              <w:t>0,677</w:t>
            </w:r>
          </w:p>
        </w:tc>
        <w:tc>
          <w:tcPr>
            <w:tcW w:w="1242" w:type="dxa"/>
            <w:hideMark/>
          </w:tcPr>
          <w:p w14:paraId="170F730F" w14:textId="77777777" w:rsidR="009D7035" w:rsidRPr="00726344" w:rsidRDefault="009D7035" w:rsidP="009D7035">
            <w:pPr>
              <w:pStyle w:val="Zawartotabeli"/>
              <w:snapToGrid w:val="0"/>
              <w:jc w:val="center"/>
              <w:rPr>
                <w:rFonts w:cs="Times New Roman"/>
              </w:rPr>
            </w:pPr>
            <w:r w:rsidRPr="00726344">
              <w:rPr>
                <w:rFonts w:cs="Times New Roman"/>
              </w:rPr>
              <w:t>0,261</w:t>
            </w:r>
          </w:p>
        </w:tc>
        <w:tc>
          <w:tcPr>
            <w:tcW w:w="1242" w:type="dxa"/>
            <w:hideMark/>
          </w:tcPr>
          <w:p w14:paraId="46BDC16B" w14:textId="77777777" w:rsidR="009D7035" w:rsidRPr="00726344" w:rsidRDefault="009D7035" w:rsidP="009D7035">
            <w:pPr>
              <w:pStyle w:val="Zawartotabeli"/>
              <w:snapToGrid w:val="0"/>
              <w:jc w:val="center"/>
              <w:rPr>
                <w:rFonts w:cs="Times New Roman"/>
              </w:rPr>
            </w:pPr>
            <w:r w:rsidRPr="00726344">
              <w:rPr>
                <w:rFonts w:cs="Times New Roman"/>
              </w:rPr>
              <w:t>0,015</w:t>
            </w:r>
          </w:p>
        </w:tc>
        <w:tc>
          <w:tcPr>
            <w:tcW w:w="1112" w:type="dxa"/>
            <w:hideMark/>
          </w:tcPr>
          <w:p w14:paraId="78B1FDD5" w14:textId="77777777" w:rsidR="009D7035" w:rsidRPr="00726344" w:rsidRDefault="009D7035" w:rsidP="009D7035">
            <w:pPr>
              <w:pStyle w:val="Zawartotabeli"/>
              <w:snapToGrid w:val="0"/>
              <w:jc w:val="center"/>
              <w:rPr>
                <w:rFonts w:cs="Times New Roman"/>
              </w:rPr>
            </w:pPr>
            <w:r w:rsidRPr="00726344">
              <w:rPr>
                <w:rFonts w:cs="Times New Roman"/>
              </w:rPr>
              <w:t>0,000</w:t>
            </w:r>
          </w:p>
        </w:tc>
      </w:tr>
      <w:tr w:rsidR="009D7035" w:rsidRPr="00726344" w14:paraId="696555BA" w14:textId="77777777" w:rsidTr="00A46ADE">
        <w:trPr>
          <w:trHeight w:val="538"/>
        </w:trPr>
        <w:tc>
          <w:tcPr>
            <w:tcW w:w="4214" w:type="dxa"/>
            <w:hideMark/>
          </w:tcPr>
          <w:p w14:paraId="15495995" w14:textId="77777777" w:rsidR="009D7035" w:rsidRPr="00726344" w:rsidRDefault="009D7035" w:rsidP="009D7035">
            <w:pPr>
              <w:autoSpaceDE w:val="0"/>
              <w:snapToGrid w:val="0"/>
              <w:rPr>
                <w:rFonts w:ascii="Times New Roman" w:eastAsia="TTE1A353D0t00" w:hAnsi="Times New Roman" w:cs="Times New Roman"/>
                <w:sz w:val="24"/>
                <w:szCs w:val="24"/>
              </w:rPr>
            </w:pPr>
            <w:r w:rsidRPr="00726344">
              <w:rPr>
                <w:rFonts w:ascii="Times New Roman" w:eastAsia="TTE1A353D0t00" w:hAnsi="Times New Roman" w:cs="Times New Roman"/>
                <w:sz w:val="24"/>
                <w:szCs w:val="24"/>
              </w:rPr>
              <w:t>Liczba budynków szkolnych</w:t>
            </w:r>
          </w:p>
          <w:p w14:paraId="39FE74F5"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i przedszkolnych w danym zakresie</w:t>
            </w:r>
          </w:p>
        </w:tc>
        <w:tc>
          <w:tcPr>
            <w:tcW w:w="830" w:type="dxa"/>
            <w:hideMark/>
          </w:tcPr>
          <w:p w14:paraId="71D9ADF2" w14:textId="77777777" w:rsidR="009D7035" w:rsidRPr="00726344" w:rsidRDefault="009D7035" w:rsidP="009D7035">
            <w:pPr>
              <w:pStyle w:val="Zawartotabeli"/>
              <w:snapToGrid w:val="0"/>
              <w:jc w:val="center"/>
              <w:rPr>
                <w:rFonts w:cs="Times New Roman"/>
              </w:rPr>
            </w:pPr>
            <w:r w:rsidRPr="00726344">
              <w:rPr>
                <w:rFonts w:cs="Times New Roman"/>
              </w:rPr>
              <w:t>1</w:t>
            </w:r>
          </w:p>
        </w:tc>
        <w:tc>
          <w:tcPr>
            <w:tcW w:w="1110" w:type="dxa"/>
            <w:hideMark/>
          </w:tcPr>
          <w:p w14:paraId="46F3200A" w14:textId="77777777" w:rsidR="009D7035" w:rsidRPr="00726344" w:rsidRDefault="009D7035" w:rsidP="009D7035">
            <w:pPr>
              <w:pStyle w:val="Zawartotabeli"/>
              <w:snapToGrid w:val="0"/>
              <w:jc w:val="center"/>
              <w:rPr>
                <w:rFonts w:cs="Times New Roman"/>
              </w:rPr>
            </w:pPr>
            <w:r w:rsidRPr="00726344">
              <w:rPr>
                <w:rFonts w:cs="Times New Roman"/>
              </w:rPr>
              <w:t>1</w:t>
            </w:r>
          </w:p>
        </w:tc>
        <w:tc>
          <w:tcPr>
            <w:tcW w:w="1242" w:type="dxa"/>
            <w:hideMark/>
          </w:tcPr>
          <w:p w14:paraId="7820F4AC"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242" w:type="dxa"/>
            <w:hideMark/>
          </w:tcPr>
          <w:p w14:paraId="235770E8"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112" w:type="dxa"/>
            <w:hideMark/>
          </w:tcPr>
          <w:p w14:paraId="6C934906" w14:textId="77777777" w:rsidR="009D7035" w:rsidRPr="00726344" w:rsidRDefault="009D7035" w:rsidP="009D7035">
            <w:pPr>
              <w:pStyle w:val="Zawartotabeli"/>
              <w:snapToGrid w:val="0"/>
              <w:jc w:val="center"/>
              <w:rPr>
                <w:rFonts w:cs="Times New Roman"/>
              </w:rPr>
            </w:pPr>
            <w:r w:rsidRPr="00726344">
              <w:rPr>
                <w:rFonts w:cs="Times New Roman"/>
              </w:rPr>
              <w:t>0</w:t>
            </w:r>
          </w:p>
        </w:tc>
      </w:tr>
      <w:tr w:rsidR="009D7035" w:rsidRPr="00726344" w14:paraId="65448B62" w14:textId="77777777" w:rsidTr="00A46ADE">
        <w:trPr>
          <w:trHeight w:val="817"/>
        </w:trPr>
        <w:tc>
          <w:tcPr>
            <w:tcW w:w="4214" w:type="dxa"/>
            <w:hideMark/>
          </w:tcPr>
          <w:p w14:paraId="6F96A5CC" w14:textId="77777777" w:rsidR="009D7035" w:rsidRPr="00726344" w:rsidRDefault="009D7035" w:rsidP="009D7035">
            <w:pPr>
              <w:autoSpaceDE w:val="0"/>
              <w:snapToGrid w:val="0"/>
              <w:rPr>
                <w:rFonts w:ascii="Times New Roman" w:eastAsia="TTE1A353D0t00" w:hAnsi="Times New Roman" w:cs="Times New Roman"/>
                <w:sz w:val="24"/>
                <w:szCs w:val="24"/>
              </w:rPr>
            </w:pPr>
            <w:r w:rsidRPr="00726344">
              <w:rPr>
                <w:rFonts w:ascii="Times New Roman" w:eastAsia="TTE1A353D0t00" w:hAnsi="Times New Roman" w:cs="Times New Roman"/>
                <w:sz w:val="24"/>
                <w:szCs w:val="24"/>
              </w:rPr>
              <w:t>Liczba budynków służby zdrowia,</w:t>
            </w:r>
          </w:p>
          <w:p w14:paraId="01636C2A"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opieki społecznej i socjalnej</w:t>
            </w:r>
          </w:p>
          <w:p w14:paraId="5E392DD8"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w danym zakresie</w:t>
            </w:r>
          </w:p>
        </w:tc>
        <w:tc>
          <w:tcPr>
            <w:tcW w:w="830" w:type="dxa"/>
            <w:hideMark/>
          </w:tcPr>
          <w:p w14:paraId="52A0A637"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110" w:type="dxa"/>
            <w:hideMark/>
          </w:tcPr>
          <w:p w14:paraId="78155CC0" w14:textId="77777777" w:rsidR="009D7035" w:rsidRPr="00726344" w:rsidRDefault="009D7035" w:rsidP="009D7035">
            <w:pPr>
              <w:pStyle w:val="Zawartotabeli"/>
              <w:snapToGrid w:val="0"/>
              <w:jc w:val="center"/>
              <w:rPr>
                <w:rFonts w:cs="Times New Roman"/>
              </w:rPr>
            </w:pPr>
            <w:r w:rsidRPr="00726344">
              <w:rPr>
                <w:rFonts w:cs="Times New Roman"/>
              </w:rPr>
              <w:t>1</w:t>
            </w:r>
          </w:p>
        </w:tc>
        <w:tc>
          <w:tcPr>
            <w:tcW w:w="1242" w:type="dxa"/>
            <w:hideMark/>
          </w:tcPr>
          <w:p w14:paraId="66942A9B" w14:textId="77777777" w:rsidR="009D7035" w:rsidRPr="00726344" w:rsidRDefault="009D7035" w:rsidP="009D7035">
            <w:pPr>
              <w:pStyle w:val="Zawartotabeli"/>
              <w:snapToGrid w:val="0"/>
              <w:jc w:val="center"/>
              <w:rPr>
                <w:rFonts w:cs="Times New Roman"/>
              </w:rPr>
            </w:pPr>
            <w:r w:rsidRPr="00726344">
              <w:rPr>
                <w:rFonts w:cs="Times New Roman"/>
              </w:rPr>
              <w:t>1</w:t>
            </w:r>
          </w:p>
        </w:tc>
        <w:tc>
          <w:tcPr>
            <w:tcW w:w="1242" w:type="dxa"/>
            <w:hideMark/>
          </w:tcPr>
          <w:p w14:paraId="5D337C0F"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112" w:type="dxa"/>
            <w:hideMark/>
          </w:tcPr>
          <w:p w14:paraId="1B2B400A" w14:textId="77777777" w:rsidR="009D7035" w:rsidRPr="00726344" w:rsidRDefault="009D7035" w:rsidP="009D7035">
            <w:pPr>
              <w:pStyle w:val="Zawartotabeli"/>
              <w:snapToGrid w:val="0"/>
              <w:jc w:val="center"/>
              <w:rPr>
                <w:rFonts w:cs="Times New Roman"/>
              </w:rPr>
            </w:pPr>
            <w:r w:rsidRPr="00726344">
              <w:rPr>
                <w:rFonts w:cs="Times New Roman"/>
              </w:rPr>
              <w:t>0</w:t>
            </w:r>
          </w:p>
        </w:tc>
      </w:tr>
      <w:tr w:rsidR="009D7035" w:rsidRPr="00726344" w14:paraId="5896BB4F" w14:textId="77777777" w:rsidTr="00A46ADE">
        <w:trPr>
          <w:trHeight w:val="1095"/>
        </w:trPr>
        <w:tc>
          <w:tcPr>
            <w:tcW w:w="4214" w:type="dxa"/>
            <w:hideMark/>
          </w:tcPr>
          <w:p w14:paraId="11A420F2" w14:textId="77777777" w:rsidR="009D7035" w:rsidRPr="00726344" w:rsidRDefault="009D7035" w:rsidP="009D7035">
            <w:pPr>
              <w:autoSpaceDE w:val="0"/>
              <w:snapToGrid w:val="0"/>
              <w:rPr>
                <w:rFonts w:ascii="Times New Roman" w:eastAsia="TTE1A353D0t00" w:hAnsi="Times New Roman" w:cs="Times New Roman"/>
                <w:sz w:val="24"/>
                <w:szCs w:val="24"/>
              </w:rPr>
            </w:pPr>
            <w:r w:rsidRPr="00726344">
              <w:rPr>
                <w:rFonts w:ascii="Times New Roman" w:eastAsia="TTE1A353D0t00" w:hAnsi="Times New Roman" w:cs="Times New Roman"/>
                <w:sz w:val="24"/>
                <w:szCs w:val="24"/>
              </w:rPr>
              <w:t>Inne obiekty budowlane istotne</w:t>
            </w:r>
          </w:p>
          <w:p w14:paraId="60909E6E"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z punktu widzenia ochrony przed</w:t>
            </w:r>
          </w:p>
          <w:p w14:paraId="271ADCD8"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hałasem tj. domy wychowawcze,</w:t>
            </w:r>
          </w:p>
          <w:p w14:paraId="4C97201D" w14:textId="77777777" w:rsidR="009D7035" w:rsidRPr="00726344" w:rsidRDefault="009D7035" w:rsidP="009D7035">
            <w:pPr>
              <w:autoSpaceDE w:val="0"/>
              <w:rPr>
                <w:rFonts w:ascii="Times New Roman" w:eastAsia="TTE1A353D0t00" w:hAnsi="Times New Roman" w:cs="Times New Roman"/>
                <w:b/>
                <w:sz w:val="24"/>
                <w:szCs w:val="24"/>
              </w:rPr>
            </w:pPr>
            <w:r w:rsidRPr="00726344">
              <w:rPr>
                <w:rFonts w:ascii="Times New Roman" w:eastAsia="TTE1A353D0t00" w:hAnsi="Times New Roman" w:cs="Times New Roman"/>
                <w:sz w:val="24"/>
                <w:szCs w:val="24"/>
              </w:rPr>
              <w:t>internaty (liczba obiektów)</w:t>
            </w:r>
          </w:p>
        </w:tc>
        <w:tc>
          <w:tcPr>
            <w:tcW w:w="830" w:type="dxa"/>
            <w:hideMark/>
          </w:tcPr>
          <w:p w14:paraId="5CB7C39D"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110" w:type="dxa"/>
            <w:hideMark/>
          </w:tcPr>
          <w:p w14:paraId="10D83807"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242" w:type="dxa"/>
            <w:hideMark/>
          </w:tcPr>
          <w:p w14:paraId="51EA1DCA"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242" w:type="dxa"/>
            <w:hideMark/>
          </w:tcPr>
          <w:p w14:paraId="1D859F88" w14:textId="77777777" w:rsidR="009D7035" w:rsidRPr="00726344" w:rsidRDefault="009D7035" w:rsidP="009D7035">
            <w:pPr>
              <w:pStyle w:val="Zawartotabeli"/>
              <w:snapToGrid w:val="0"/>
              <w:jc w:val="center"/>
              <w:rPr>
                <w:rFonts w:cs="Times New Roman"/>
              </w:rPr>
            </w:pPr>
            <w:r w:rsidRPr="00726344">
              <w:rPr>
                <w:rFonts w:cs="Times New Roman"/>
              </w:rPr>
              <w:t>0</w:t>
            </w:r>
          </w:p>
        </w:tc>
        <w:tc>
          <w:tcPr>
            <w:tcW w:w="1112" w:type="dxa"/>
            <w:hideMark/>
          </w:tcPr>
          <w:p w14:paraId="2A45F362" w14:textId="77777777" w:rsidR="009D7035" w:rsidRPr="00726344" w:rsidRDefault="009D7035" w:rsidP="009D7035">
            <w:pPr>
              <w:pStyle w:val="Zawartotabeli"/>
              <w:snapToGrid w:val="0"/>
              <w:jc w:val="center"/>
              <w:rPr>
                <w:rFonts w:cs="Times New Roman"/>
              </w:rPr>
            </w:pPr>
            <w:r w:rsidRPr="00726344">
              <w:rPr>
                <w:rFonts w:cs="Times New Roman"/>
              </w:rPr>
              <w:t>0</w:t>
            </w:r>
          </w:p>
        </w:tc>
      </w:tr>
    </w:tbl>
    <w:p w14:paraId="299CB532" w14:textId="77777777" w:rsidR="009D7035" w:rsidRPr="00726344" w:rsidRDefault="009D7035" w:rsidP="009D7035">
      <w:pPr>
        <w:spacing w:before="28" w:line="240" w:lineRule="auto"/>
        <w:rPr>
          <w:rFonts w:ascii="Times New Roman" w:hAnsi="Times New Roman" w:cs="Times New Roman"/>
          <w:i/>
          <w:iCs/>
          <w:sz w:val="24"/>
          <w:szCs w:val="24"/>
        </w:rPr>
      </w:pPr>
      <w:r w:rsidRPr="00726344">
        <w:rPr>
          <w:rFonts w:ascii="Times New Roman" w:hAnsi="Times New Roman" w:cs="Times New Roman"/>
          <w:i/>
          <w:iCs/>
          <w:sz w:val="24"/>
          <w:szCs w:val="24"/>
        </w:rPr>
        <w:t xml:space="preserve">Źródło: </w:t>
      </w:r>
      <w:hyperlink r:id="rId36" w:history="1">
        <w:r w:rsidRPr="00726344">
          <w:rPr>
            <w:rStyle w:val="Hipercze"/>
            <w:rFonts w:ascii="Times New Roman" w:hAnsi="Times New Roman" w:cs="Times New Roman"/>
            <w:i/>
            <w:iCs/>
            <w:color w:val="auto"/>
            <w:sz w:val="24"/>
            <w:szCs w:val="24"/>
          </w:rPr>
          <w:t>www.gddkia.gov.pl</w:t>
        </w:r>
      </w:hyperlink>
    </w:p>
    <w:p w14:paraId="7BDFFD6D" w14:textId="77777777" w:rsidR="009D7035" w:rsidRPr="00726344" w:rsidRDefault="009D7035" w:rsidP="009D7035">
      <w:pPr>
        <w:spacing w:before="28" w:after="119" w:line="360" w:lineRule="auto"/>
        <w:rPr>
          <w:rFonts w:ascii="Times New Roman" w:eastAsia="Times New Roman" w:hAnsi="Times New Roman" w:cs="Times New Roman"/>
          <w:b/>
          <w:bCs/>
          <w:sz w:val="24"/>
          <w:szCs w:val="24"/>
        </w:rPr>
      </w:pPr>
      <w:r w:rsidRPr="00726344">
        <w:rPr>
          <w:rFonts w:ascii="Times New Roman" w:eastAsia="Times New Roman" w:hAnsi="Times New Roman" w:cs="Times New Roman"/>
          <w:b/>
          <w:bCs/>
          <w:sz w:val="24"/>
          <w:szCs w:val="24"/>
        </w:rPr>
        <w:t>Objaśnienia</w:t>
      </w:r>
    </w:p>
    <w:p w14:paraId="5B0A3CA0" w14:textId="77777777" w:rsidR="009D7035" w:rsidRPr="00726344" w:rsidRDefault="009D7035" w:rsidP="009D7035">
      <w:pPr>
        <w:spacing w:before="28" w:line="360" w:lineRule="auto"/>
        <w:ind w:right="23"/>
        <w:jc w:val="both"/>
        <w:rPr>
          <w:rFonts w:ascii="Times New Roman" w:eastAsia="Times New Roman" w:hAnsi="Times New Roman" w:cs="Times New Roman"/>
          <w:sz w:val="24"/>
          <w:szCs w:val="24"/>
        </w:rPr>
      </w:pPr>
      <w:proofErr w:type="spellStart"/>
      <w:r w:rsidRPr="00726344">
        <w:rPr>
          <w:rFonts w:ascii="Times New Roman" w:eastAsia="Times New Roman" w:hAnsi="Times New Roman" w:cs="Times New Roman"/>
          <w:b/>
          <w:bCs/>
          <w:sz w:val="24"/>
          <w:szCs w:val="24"/>
        </w:rPr>
        <w:t>Ldwn</w:t>
      </w:r>
      <w:proofErr w:type="spellEnd"/>
      <w:r w:rsidRPr="00726344">
        <w:rPr>
          <w:rFonts w:ascii="Times New Roman" w:eastAsia="Times New Roman" w:hAnsi="Times New Roman" w:cs="Times New Roman"/>
          <w:b/>
          <w:bCs/>
          <w:sz w:val="24"/>
          <w:szCs w:val="24"/>
        </w:rPr>
        <w:t xml:space="preserve"> </w:t>
      </w:r>
      <w:r w:rsidRPr="00726344">
        <w:rPr>
          <w:rFonts w:ascii="Times New Roman" w:eastAsia="Times New Roman" w:hAnsi="Times New Roman" w:cs="Times New Roman"/>
          <w:sz w:val="24"/>
          <w:szCs w:val="24"/>
        </w:rPr>
        <w:t>długookresowy średni poziom dźwięku A wyrażony w decybelach (</w:t>
      </w:r>
      <w:proofErr w:type="spellStart"/>
      <w:r w:rsidRPr="00726344">
        <w:rPr>
          <w:rFonts w:ascii="Times New Roman" w:eastAsia="Times New Roman" w:hAnsi="Times New Roman" w:cs="Times New Roman"/>
          <w:sz w:val="24"/>
          <w:szCs w:val="24"/>
        </w:rPr>
        <w:t>dB</w:t>
      </w:r>
      <w:proofErr w:type="spellEnd"/>
      <w:r w:rsidRPr="00726344">
        <w:rPr>
          <w:rFonts w:ascii="Times New Roman" w:eastAsia="Times New Roman" w:hAnsi="Times New Roman" w:cs="Times New Roman"/>
          <w:sz w:val="24"/>
          <w:szCs w:val="24"/>
        </w:rPr>
        <w:t>), wyznaczony w ciągu wszystkich dób w roku, z uwzględnieniem pory dnia (rozumianej jako przedział czasu od godz. 6</w:t>
      </w:r>
      <w:r w:rsidRPr="00726344">
        <w:rPr>
          <w:rFonts w:ascii="Times New Roman" w:eastAsia="Times New Roman" w:hAnsi="Times New Roman" w:cs="Times New Roman"/>
          <w:sz w:val="24"/>
          <w:szCs w:val="24"/>
          <w:vertAlign w:val="superscript"/>
        </w:rPr>
        <w:t>00</w:t>
      </w:r>
      <w:r w:rsidRPr="00726344">
        <w:rPr>
          <w:rFonts w:ascii="Times New Roman" w:eastAsia="Times New Roman" w:hAnsi="Times New Roman" w:cs="Times New Roman"/>
          <w:sz w:val="24"/>
          <w:szCs w:val="24"/>
        </w:rPr>
        <w:t xml:space="preserve"> do godz. 18</w:t>
      </w:r>
      <w:r w:rsidRPr="00726344">
        <w:rPr>
          <w:rFonts w:ascii="Times New Roman" w:eastAsia="Times New Roman" w:hAnsi="Times New Roman" w:cs="Times New Roman"/>
          <w:sz w:val="24"/>
          <w:szCs w:val="24"/>
          <w:vertAlign w:val="superscript"/>
        </w:rPr>
        <w:t>00</w:t>
      </w:r>
      <w:r w:rsidRPr="00726344">
        <w:rPr>
          <w:rFonts w:ascii="Times New Roman" w:eastAsia="Times New Roman" w:hAnsi="Times New Roman" w:cs="Times New Roman"/>
          <w:sz w:val="24"/>
          <w:szCs w:val="24"/>
        </w:rPr>
        <w:t>), pory wieczoru (rozumianej jako przedział czasu od godz. 18 do godz. 22) oraz pory nocy (rozumianej jako przedział czasu od godz. 22</w:t>
      </w:r>
      <w:r w:rsidRPr="00726344">
        <w:rPr>
          <w:rFonts w:ascii="Times New Roman" w:eastAsia="Times New Roman" w:hAnsi="Times New Roman" w:cs="Times New Roman"/>
          <w:sz w:val="24"/>
          <w:szCs w:val="24"/>
          <w:vertAlign w:val="superscript"/>
        </w:rPr>
        <w:t>00</w:t>
      </w:r>
      <w:r w:rsidRPr="00726344">
        <w:rPr>
          <w:rFonts w:ascii="Times New Roman" w:eastAsia="Times New Roman" w:hAnsi="Times New Roman" w:cs="Times New Roman"/>
          <w:sz w:val="24"/>
          <w:szCs w:val="24"/>
        </w:rPr>
        <w:t xml:space="preserve"> do godz. 6</w:t>
      </w:r>
      <w:r w:rsidRPr="00726344">
        <w:rPr>
          <w:rFonts w:ascii="Times New Roman" w:eastAsia="Times New Roman" w:hAnsi="Times New Roman" w:cs="Times New Roman"/>
          <w:sz w:val="24"/>
          <w:szCs w:val="24"/>
          <w:vertAlign w:val="superscript"/>
        </w:rPr>
        <w:t>00</w:t>
      </w:r>
      <w:r w:rsidRPr="00726344">
        <w:rPr>
          <w:rFonts w:ascii="Times New Roman" w:eastAsia="Times New Roman" w:hAnsi="Times New Roman" w:cs="Times New Roman"/>
          <w:sz w:val="24"/>
          <w:szCs w:val="24"/>
        </w:rPr>
        <w:t>)</w:t>
      </w:r>
    </w:p>
    <w:p w14:paraId="32C4B40C" w14:textId="77777777" w:rsidR="009D7035" w:rsidRPr="00726344" w:rsidRDefault="009D7035" w:rsidP="009D7035">
      <w:pPr>
        <w:spacing w:before="28" w:line="360" w:lineRule="auto"/>
        <w:jc w:val="both"/>
        <w:rPr>
          <w:rFonts w:ascii="Times New Roman" w:eastAsia="Times New Roman" w:hAnsi="Times New Roman" w:cs="Times New Roman"/>
          <w:sz w:val="24"/>
          <w:szCs w:val="24"/>
        </w:rPr>
      </w:pPr>
      <w:proofErr w:type="spellStart"/>
      <w:r w:rsidRPr="00726344">
        <w:rPr>
          <w:rFonts w:ascii="Times New Roman" w:eastAsia="Times New Roman" w:hAnsi="Times New Roman" w:cs="Times New Roman"/>
          <w:b/>
          <w:bCs/>
          <w:sz w:val="24"/>
          <w:szCs w:val="24"/>
        </w:rPr>
        <w:t>Ln</w:t>
      </w:r>
      <w:proofErr w:type="spellEnd"/>
      <w:r w:rsidRPr="00726344">
        <w:rPr>
          <w:rFonts w:ascii="Times New Roman" w:eastAsia="Times New Roman" w:hAnsi="Times New Roman" w:cs="Times New Roman"/>
          <w:b/>
          <w:bCs/>
          <w:sz w:val="24"/>
          <w:szCs w:val="24"/>
        </w:rPr>
        <w:t xml:space="preserve"> </w:t>
      </w:r>
      <w:r w:rsidRPr="00726344">
        <w:rPr>
          <w:rFonts w:ascii="Times New Roman" w:eastAsia="Times New Roman" w:hAnsi="Times New Roman" w:cs="Times New Roman"/>
          <w:sz w:val="24"/>
          <w:szCs w:val="24"/>
        </w:rPr>
        <w:t>( długookresowy średni poziom dźwięku A wyrażony w decybelach (</w:t>
      </w:r>
      <w:proofErr w:type="spellStart"/>
      <w:r w:rsidRPr="00726344">
        <w:rPr>
          <w:rFonts w:ascii="Times New Roman" w:eastAsia="Times New Roman" w:hAnsi="Times New Roman" w:cs="Times New Roman"/>
          <w:sz w:val="24"/>
          <w:szCs w:val="24"/>
        </w:rPr>
        <w:t>dB</w:t>
      </w:r>
      <w:proofErr w:type="spellEnd"/>
      <w:r w:rsidRPr="00726344">
        <w:rPr>
          <w:rFonts w:ascii="Times New Roman" w:eastAsia="Times New Roman" w:hAnsi="Times New Roman" w:cs="Times New Roman"/>
          <w:sz w:val="24"/>
          <w:szCs w:val="24"/>
        </w:rPr>
        <w:t>), wyznaczony w ciągu wszystkich pór nocy w roku (rozumianych jako przedział czasu od godz. 22</w:t>
      </w:r>
      <w:r w:rsidRPr="00726344">
        <w:rPr>
          <w:rFonts w:ascii="Times New Roman" w:eastAsia="Times New Roman" w:hAnsi="Times New Roman" w:cs="Times New Roman"/>
          <w:sz w:val="24"/>
          <w:szCs w:val="24"/>
          <w:vertAlign w:val="superscript"/>
        </w:rPr>
        <w:t>00</w:t>
      </w:r>
      <w:r w:rsidRPr="00726344">
        <w:rPr>
          <w:rFonts w:ascii="Times New Roman" w:eastAsia="Times New Roman" w:hAnsi="Times New Roman" w:cs="Times New Roman"/>
          <w:sz w:val="24"/>
          <w:szCs w:val="24"/>
        </w:rPr>
        <w:t xml:space="preserve"> do godz. 6</w:t>
      </w:r>
      <w:r w:rsidRPr="00726344">
        <w:rPr>
          <w:rFonts w:ascii="Times New Roman" w:eastAsia="Times New Roman" w:hAnsi="Times New Roman" w:cs="Times New Roman"/>
          <w:sz w:val="24"/>
          <w:szCs w:val="24"/>
          <w:vertAlign w:val="superscript"/>
        </w:rPr>
        <w:t>00</w:t>
      </w:r>
      <w:r w:rsidRPr="00726344">
        <w:rPr>
          <w:rFonts w:ascii="Times New Roman" w:eastAsia="Times New Roman" w:hAnsi="Times New Roman" w:cs="Times New Roman"/>
          <w:sz w:val="24"/>
          <w:szCs w:val="24"/>
        </w:rPr>
        <w:t>).</w:t>
      </w:r>
    </w:p>
    <w:p w14:paraId="3F3BF5BE" w14:textId="77777777" w:rsidR="009D7035" w:rsidRPr="00726344" w:rsidRDefault="009D7035" w:rsidP="009D7035">
      <w:pPr>
        <w:spacing w:before="100" w:beforeAutospacing="1" w:after="100" w:afterAutospacing="1" w:line="360" w:lineRule="auto"/>
        <w:rPr>
          <w:rFonts w:ascii="Times New Roman" w:eastAsia="Times New Roman" w:hAnsi="Times New Roman" w:cs="Times New Roman"/>
          <w:sz w:val="24"/>
          <w:szCs w:val="24"/>
          <w:lang w:eastAsia="pl-PL"/>
        </w:rPr>
      </w:pPr>
      <w:r w:rsidRPr="00726344">
        <w:rPr>
          <w:rFonts w:ascii="Times New Roman" w:hAnsi="Times New Roman" w:cs="Times New Roman"/>
          <w:sz w:val="24"/>
          <w:szCs w:val="24"/>
        </w:rPr>
        <w:t xml:space="preserve">Mając na uwadze powyższe badana, należy rozważyć zastosowanie rozwiązań, które mogą ograniczyć emisję hałasu. </w:t>
      </w:r>
      <w:r w:rsidRPr="00726344">
        <w:rPr>
          <w:rFonts w:ascii="Times New Roman" w:eastAsia="Times New Roman" w:hAnsi="Times New Roman" w:cs="Times New Roman"/>
          <w:sz w:val="24"/>
          <w:szCs w:val="24"/>
          <w:lang w:eastAsia="pl-PL"/>
        </w:rPr>
        <w:t>W celu ochrony otaczających terenów przed zanieczyszczeniem powietrza w ogólnym zarysie można podjąć następujące działania:</w:t>
      </w:r>
    </w:p>
    <w:p w14:paraId="7A4F5B80" w14:textId="77777777" w:rsidR="009D7035" w:rsidRPr="00726344" w:rsidRDefault="009D7035" w:rsidP="00434AF5">
      <w:pPr>
        <w:pStyle w:val="Akapitzlist"/>
        <w:numPr>
          <w:ilvl w:val="0"/>
          <w:numId w:val="101"/>
        </w:numPr>
        <w:spacing w:before="100" w:beforeAutospacing="1" w:after="100" w:afterAutospacing="1" w:line="360" w:lineRule="auto"/>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Właściwe kształtowanie niwelety drogi, unikanie dużych pochyleń podłużnych,</w:t>
      </w:r>
    </w:p>
    <w:p w14:paraId="517649C4" w14:textId="77777777" w:rsidR="009D7035" w:rsidRPr="00726344" w:rsidRDefault="009D7035" w:rsidP="00434AF5">
      <w:pPr>
        <w:pStyle w:val="Akapitzlist"/>
        <w:numPr>
          <w:ilvl w:val="0"/>
          <w:numId w:val="101"/>
        </w:numPr>
        <w:spacing w:before="100" w:beforeAutospacing="1" w:after="100" w:afterAutospacing="1" w:line="360" w:lineRule="auto"/>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Zakładanie pasów zieleni izolacyjnej,</w:t>
      </w:r>
    </w:p>
    <w:p w14:paraId="41F8BF3E" w14:textId="77777777" w:rsidR="009D7035" w:rsidRPr="00726344" w:rsidRDefault="009D7035" w:rsidP="00434AF5">
      <w:pPr>
        <w:pStyle w:val="Akapitzlist"/>
        <w:numPr>
          <w:ilvl w:val="0"/>
          <w:numId w:val="101"/>
        </w:numPr>
        <w:spacing w:before="100" w:beforeAutospacing="1" w:after="100" w:afterAutospacing="1" w:line="360" w:lineRule="auto"/>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 Prowadzenie dróg na estakadach, wiaduktach, wysokich nasypach, co wpływa korzystnie na przewietrzenie terenów sąsiadujących z drogą,</w:t>
      </w:r>
    </w:p>
    <w:p w14:paraId="7ECD7B98" w14:textId="77777777" w:rsidR="009D7035" w:rsidRPr="00726344" w:rsidRDefault="009D7035" w:rsidP="00434AF5">
      <w:pPr>
        <w:pStyle w:val="Akapitzlist"/>
        <w:numPr>
          <w:ilvl w:val="0"/>
          <w:numId w:val="101"/>
        </w:numPr>
        <w:spacing w:before="100" w:beforeAutospacing="1" w:after="100" w:afterAutospacing="1" w:line="360" w:lineRule="auto"/>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Stosowanie osłon sztucznych i z zieleni,</w:t>
      </w:r>
    </w:p>
    <w:p w14:paraId="2C0B80C3" w14:textId="77777777" w:rsidR="009D7035" w:rsidRPr="00726344" w:rsidRDefault="009D7035" w:rsidP="00434AF5">
      <w:pPr>
        <w:pStyle w:val="Akapitzlist"/>
        <w:numPr>
          <w:ilvl w:val="0"/>
          <w:numId w:val="101"/>
        </w:numPr>
        <w:spacing w:before="100" w:beforeAutospacing="1" w:after="100" w:afterAutospacing="1" w:line="360" w:lineRule="auto"/>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Prowadzenie dróg w tunelach,</w:t>
      </w:r>
    </w:p>
    <w:p w14:paraId="50578D22" w14:textId="77777777" w:rsidR="009D7035" w:rsidRPr="00726344" w:rsidRDefault="009D7035" w:rsidP="009D7035">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26344">
        <w:rPr>
          <w:rFonts w:ascii="Times New Roman" w:eastAsia="Times New Roman" w:hAnsi="Times New Roman" w:cs="Times New Roman"/>
          <w:b/>
          <w:sz w:val="24"/>
          <w:szCs w:val="24"/>
          <w:lang w:eastAsia="pl-PL"/>
        </w:rPr>
        <w:lastRenderedPageBreak/>
        <w:t>Sposobami ograniczenia hałasu drogowego są</w:t>
      </w:r>
      <w:r w:rsidRPr="00726344">
        <w:rPr>
          <w:rFonts w:ascii="Times New Roman" w:eastAsia="Times New Roman" w:hAnsi="Times New Roman" w:cs="Times New Roman"/>
          <w:sz w:val="24"/>
          <w:szCs w:val="24"/>
          <w:lang w:eastAsia="pl-PL"/>
        </w:rPr>
        <w:t xml:space="preserve">: ciche nawierzchnie asfaltowe, ekrany akustyczne, stosowanie </w:t>
      </w:r>
      <w:proofErr w:type="spellStart"/>
      <w:r w:rsidRPr="00726344">
        <w:rPr>
          <w:rFonts w:ascii="Times New Roman" w:eastAsia="Times New Roman" w:hAnsi="Times New Roman" w:cs="Times New Roman"/>
          <w:sz w:val="24"/>
          <w:szCs w:val="24"/>
          <w:lang w:eastAsia="pl-PL"/>
        </w:rPr>
        <w:t>nasadzeń</w:t>
      </w:r>
      <w:proofErr w:type="spellEnd"/>
      <w:r w:rsidRPr="00726344">
        <w:rPr>
          <w:rFonts w:ascii="Times New Roman" w:eastAsia="Times New Roman" w:hAnsi="Times New Roman" w:cs="Times New Roman"/>
          <w:sz w:val="24"/>
          <w:szCs w:val="24"/>
          <w:lang w:eastAsia="pl-PL"/>
        </w:rPr>
        <w:t xml:space="preserve"> zieleni izolacyjnej, poprawa właściwości akustycznych pojazdów samochodowych (korzystne akustycznie bieżniki opon, skuteczniejsze układy tłumików, cichsze układy napędowe), a także właściwe zarządzenia ruchem drogowym (np. nocne ograniczenie prędkości, „strefy ciszy”, itd.).</w:t>
      </w:r>
      <w:r w:rsidRPr="00726344">
        <w:rPr>
          <w:rFonts w:ascii="Times New Roman" w:eastAsia="Times New Roman" w:hAnsi="Times New Roman" w:cs="Times New Roman"/>
          <w:b/>
          <w:sz w:val="24"/>
          <w:szCs w:val="24"/>
          <w:lang w:eastAsia="pl-PL"/>
        </w:rPr>
        <w:t xml:space="preserve"> </w:t>
      </w:r>
      <w:r w:rsidRPr="00726344">
        <w:rPr>
          <w:rFonts w:ascii="Times New Roman" w:eastAsia="Times New Roman" w:hAnsi="Times New Roman" w:cs="Times New Roman"/>
          <w:sz w:val="24"/>
          <w:szCs w:val="24"/>
          <w:lang w:eastAsia="pl-PL"/>
        </w:rPr>
        <w:t xml:space="preserve">Ekrany akustyczne są najpowszechniej stosowanymi urządzeniami ochrony przeciwhałasowej. Są to pionowe ściany różnej wysokości, odbijające lub pochłaniające fale akustyczne, stanowiące przegrodę pomiędzy źródłem hałasu a odbiorcą. W chwili obecnej jest bardzo duża różnorodność ekranów: betonowe, metalowe, przezroczyste z tworzyw sztucznych, konstrukcje ekranujące wypełnione roślinnością, i in. Często na jednym ekranowanym odcinku drogi stosuje się różne typy ekranów połączone ze sobą. W drogownictwie stosuje się również ekrany ziemne (wały ziemne lub skarpy obsadzone roślinnością) lub ekrany ziemne ze ścianami ekranującymi na ich szczycie. </w:t>
      </w:r>
    </w:p>
    <w:p w14:paraId="49CE3874"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Przez terytorium Gminy Ruciane – Nida przebiega droga krajowa 58, na której były wykonywane badania. Mając powyższe na uwadze można domniemywać, iż w sezonie letnim przy znacznie większym natężeniu ruchu na drodze krajowej 58 przebiegającej również przez Gminę Ruciane – Nida mogą wystąpić przekroczenia natężenia hałasu w granicach administracyjnych Gminy Ruciane – Nida. W związku z tym bardzo ważnym elementem działań w tym przypadku jest właściwe planowanie przestrzenne, które powinno polegać przede wszystkim na zakazie lokalizacji budynków podlegających ochronie akustycznej na terenach, które znajdują się w zasięgach oddziaływania hałasu o poziomie przekraczającym wartości dopuszczalne. Działania te powinny być skoordynowane i finansowane przede wszystkim ze środków Zarządcy drogi – Generalnej Dyrekcji Dróg Krajowych i Autostrad, Zarządu Dróg Wojewódzkich, jak i jednostek samorządów terytorialnych oraz organizacji pozarządowych, których statut określa prowadzenie działań edukacyjnych w zakresie ochrony środowiska.</w:t>
      </w:r>
    </w:p>
    <w:p w14:paraId="07589196"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Program Państwowego Monitoringu Środowiska w ramach sieci regionalnej (wojewódzkiej) przewiduje badania hałasu emitowanego z dróg krajowych i wojewódzkich oraz linii kolejowych – w miejscach o szczególnym zagrożeniu (węzły drogowe, drogi tranzytowe przebiegające w pobliżu zabudowy mieszkaniowej).</w:t>
      </w:r>
    </w:p>
    <w:p w14:paraId="6BD5D9FE"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Problem zagrożenia emisją hałasu powinien być istotnym elementem planowania przestrzennego w opracowywaniu lub wprowadzaniu zmian do miejscowych planów zagospodarowania przestrzennego.</w:t>
      </w:r>
    </w:p>
    <w:p w14:paraId="0618CF73" w14:textId="77777777" w:rsidR="009D7035" w:rsidRPr="00726344" w:rsidRDefault="009D7035" w:rsidP="009D7035">
      <w:pPr>
        <w:autoSpaceDE w:val="0"/>
        <w:autoSpaceDN w:val="0"/>
        <w:adjustRightInd w:val="0"/>
        <w:spacing w:after="0" w:line="360" w:lineRule="auto"/>
        <w:jc w:val="both"/>
        <w:rPr>
          <w:rFonts w:ascii="Times New Roman" w:hAnsi="Times New Roman" w:cs="Times New Roman"/>
          <w:sz w:val="24"/>
          <w:szCs w:val="24"/>
        </w:rPr>
      </w:pPr>
      <w:r w:rsidRPr="00726344">
        <w:rPr>
          <w:rFonts w:ascii="Times New Roman" w:hAnsi="Times New Roman" w:cs="Times New Roman"/>
          <w:sz w:val="24"/>
          <w:szCs w:val="24"/>
        </w:rPr>
        <w:t>Przeciwdziałanie hałasowi komunikacyjnemu jest działaniem długookresowym rozłożonym na lata.</w:t>
      </w:r>
    </w:p>
    <w:p w14:paraId="00DB3118" w14:textId="77777777" w:rsidR="009D7035" w:rsidRPr="00726344" w:rsidRDefault="009D7035" w:rsidP="009D7035">
      <w:pPr>
        <w:spacing w:line="360" w:lineRule="auto"/>
        <w:jc w:val="both"/>
        <w:rPr>
          <w:rFonts w:ascii="Times New Roman" w:hAnsi="Times New Roman" w:cs="Times New Roman"/>
        </w:rPr>
      </w:pPr>
      <w:r w:rsidRPr="00726344">
        <w:rPr>
          <w:rFonts w:ascii="Times New Roman" w:hAnsi="Times New Roman" w:cs="Times New Roman"/>
          <w:sz w:val="24"/>
          <w:szCs w:val="24"/>
        </w:rPr>
        <w:lastRenderedPageBreak/>
        <w:t>Typowym sposobem ochrony przed hałasem jest stosowanie ekranów akustycznych</w:t>
      </w:r>
      <w:r w:rsidRPr="00726344">
        <w:rPr>
          <w:rFonts w:ascii="Times New Roman" w:hAnsi="Times New Roman" w:cs="Times New Roman"/>
        </w:rPr>
        <w:t>.</w:t>
      </w:r>
    </w:p>
    <w:p w14:paraId="73F70FA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 2017 r. Wojewódzki Inspektorat Środowiska w Olsztynie przeprowadził pomiar dopuszczalnych poziomów dźwięku w obiektach przemysłowych na terenie Gminy Ruciane- Nida. Monitorowano działalność RENCRAFT Sp. z o.o.-Kotłownia na biomasę. Wobec powyższego stwierdzono przekroczenie dopuszczalnych norm -  obiekcie </w:t>
      </w:r>
      <w:proofErr w:type="spellStart"/>
      <w:r w:rsidRPr="00726344">
        <w:rPr>
          <w:rFonts w:ascii="Times New Roman" w:hAnsi="Times New Roman" w:cs="Times New Roman"/>
          <w:sz w:val="24"/>
          <w:szCs w:val="24"/>
        </w:rPr>
        <w:t>LAeqD</w:t>
      </w:r>
      <w:proofErr w:type="spellEnd"/>
      <w:r w:rsidRPr="00726344">
        <w:rPr>
          <w:rFonts w:ascii="Times New Roman" w:hAnsi="Times New Roman" w:cs="Times New Roman"/>
          <w:sz w:val="24"/>
          <w:szCs w:val="24"/>
        </w:rPr>
        <w:t xml:space="preserve"> (dzienne) wynosi 3,6 </w:t>
      </w:r>
      <w:proofErr w:type="spellStart"/>
      <w:r w:rsidRPr="00726344">
        <w:rPr>
          <w:rFonts w:ascii="Times New Roman" w:hAnsi="Times New Roman" w:cs="Times New Roman"/>
          <w:sz w:val="24"/>
          <w:szCs w:val="24"/>
        </w:rPr>
        <w:t>dB</w:t>
      </w:r>
      <w:proofErr w:type="spellEnd"/>
      <w:r w:rsidRPr="00726344">
        <w:rPr>
          <w:rFonts w:ascii="Times New Roman" w:hAnsi="Times New Roman" w:cs="Times New Roman"/>
          <w:sz w:val="24"/>
          <w:szCs w:val="24"/>
        </w:rPr>
        <w:t xml:space="preserve">. </w:t>
      </w:r>
    </w:p>
    <w:p w14:paraId="68215542"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Generalna Dyrekcja Dróg Krajowych i Autostrad w ramach Generalnego Pomiaru Ruchu co 5 lat przeprowadzi monitoring średniego dobowego ruchu rocznego. Ostatni pomiar został wykonany w 2015 r. Na terenie Gminy Ruciane- Nida w punktach:  51511 ( Stare Kiełbonki DK59- Ruciane- Nida /DW610/) oraz 51013 ( Ruciane – Nida /DW610/ - Pisz). Oba są zlokalizowane w obszarze drogi krajowej 58. </w:t>
      </w:r>
    </w:p>
    <w:p w14:paraId="61D0C2A1" w14:textId="77777777" w:rsidR="009D7035" w:rsidRPr="00726344" w:rsidRDefault="009D7035" w:rsidP="009D7035">
      <w:pPr>
        <w:pStyle w:val="Legenda"/>
        <w:spacing w:after="0"/>
        <w:rPr>
          <w:rFonts w:ascii="Times New Roman" w:hAnsi="Times New Roman" w:cs="Times New Roman"/>
          <w:color w:val="auto"/>
          <w:sz w:val="24"/>
          <w:szCs w:val="24"/>
        </w:rPr>
      </w:pPr>
      <w:bookmarkStart w:id="301" w:name="_Toc21387060"/>
      <w:bookmarkStart w:id="302" w:name="_Toc21635664"/>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67</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Średni dobowy ruch roczny (SDRR) w punktach pomiarowych na terenie Gminy Ruciane- Nida. Generalny Pomiar Ruchu w 2015 r.</w:t>
      </w:r>
      <w:bookmarkEnd w:id="301"/>
      <w:bookmarkEnd w:id="302"/>
      <w:r w:rsidRPr="00726344">
        <w:rPr>
          <w:rFonts w:ascii="Times New Roman" w:hAnsi="Times New Roman" w:cs="Times New Roman"/>
          <w:color w:val="auto"/>
          <w:sz w:val="24"/>
          <w:szCs w:val="24"/>
        </w:rPr>
        <w:t xml:space="preserve"> </w:t>
      </w:r>
    </w:p>
    <w:tbl>
      <w:tblPr>
        <w:tblStyle w:val="Siatkatabelijasna"/>
        <w:tblW w:w="0" w:type="auto"/>
        <w:tblLook w:val="04A0" w:firstRow="1" w:lastRow="0" w:firstColumn="1" w:lastColumn="0" w:noHBand="0" w:noVBand="1"/>
      </w:tblPr>
      <w:tblGrid>
        <w:gridCol w:w="676"/>
        <w:gridCol w:w="699"/>
        <w:gridCol w:w="676"/>
        <w:gridCol w:w="818"/>
        <w:gridCol w:w="661"/>
        <w:gridCol w:w="815"/>
        <w:gridCol w:w="868"/>
        <w:gridCol w:w="883"/>
        <w:gridCol w:w="868"/>
        <w:gridCol w:w="753"/>
        <w:gridCol w:w="692"/>
        <w:gridCol w:w="653"/>
      </w:tblGrid>
      <w:tr w:rsidR="009D7035" w:rsidRPr="00726344" w14:paraId="67C626DD" w14:textId="77777777" w:rsidTr="00A46ADE">
        <w:trPr>
          <w:trHeight w:val="1085"/>
        </w:trPr>
        <w:tc>
          <w:tcPr>
            <w:tcW w:w="695" w:type="dxa"/>
            <w:vMerge w:val="restart"/>
          </w:tcPr>
          <w:p w14:paraId="20C78BC8"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Nr punktu pomiaru</w:t>
            </w:r>
          </w:p>
        </w:tc>
        <w:tc>
          <w:tcPr>
            <w:tcW w:w="704" w:type="dxa"/>
            <w:vMerge w:val="restart"/>
          </w:tcPr>
          <w:p w14:paraId="224A43B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 xml:space="preserve">Nr drogi krajowej </w:t>
            </w:r>
          </w:p>
        </w:tc>
        <w:tc>
          <w:tcPr>
            <w:tcW w:w="662" w:type="dxa"/>
            <w:vMerge w:val="restart"/>
          </w:tcPr>
          <w:p w14:paraId="16145E9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 xml:space="preserve">Długość w km </w:t>
            </w:r>
          </w:p>
        </w:tc>
        <w:tc>
          <w:tcPr>
            <w:tcW w:w="824" w:type="dxa"/>
            <w:vMerge w:val="restart"/>
          </w:tcPr>
          <w:p w14:paraId="267E30B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Nazwa</w:t>
            </w:r>
          </w:p>
        </w:tc>
        <w:tc>
          <w:tcPr>
            <w:tcW w:w="662" w:type="dxa"/>
          </w:tcPr>
          <w:p w14:paraId="521F65C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SDRR poj. silnik. Ogółem</w:t>
            </w:r>
          </w:p>
          <w:p w14:paraId="1990247D" w14:textId="77777777" w:rsidR="009D7035" w:rsidRPr="00726344" w:rsidRDefault="009D7035" w:rsidP="009D7035">
            <w:pPr>
              <w:rPr>
                <w:rFonts w:ascii="Times New Roman" w:hAnsi="Times New Roman" w:cs="Times New Roman"/>
              </w:rPr>
            </w:pPr>
          </w:p>
        </w:tc>
        <w:tc>
          <w:tcPr>
            <w:tcW w:w="815" w:type="dxa"/>
          </w:tcPr>
          <w:p w14:paraId="49D494C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Motocykle</w:t>
            </w:r>
          </w:p>
        </w:tc>
        <w:tc>
          <w:tcPr>
            <w:tcW w:w="874" w:type="dxa"/>
          </w:tcPr>
          <w:p w14:paraId="7B5D1139"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Samochody osobowe- mikrobusy</w:t>
            </w:r>
          </w:p>
        </w:tc>
        <w:tc>
          <w:tcPr>
            <w:tcW w:w="898" w:type="dxa"/>
          </w:tcPr>
          <w:p w14:paraId="3C6AC3F9"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Lekkie sam. ciężarowe (dostawcze)</w:t>
            </w:r>
          </w:p>
        </w:tc>
        <w:tc>
          <w:tcPr>
            <w:tcW w:w="874" w:type="dxa"/>
          </w:tcPr>
          <w:p w14:paraId="66ED027E"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Samochody ciężarowe</w:t>
            </w:r>
          </w:p>
        </w:tc>
        <w:tc>
          <w:tcPr>
            <w:tcW w:w="754" w:type="dxa"/>
          </w:tcPr>
          <w:p w14:paraId="2D859037"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Autobusy</w:t>
            </w:r>
          </w:p>
        </w:tc>
        <w:tc>
          <w:tcPr>
            <w:tcW w:w="658" w:type="dxa"/>
          </w:tcPr>
          <w:p w14:paraId="77FA4BC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Ciągniki rolnicze</w:t>
            </w:r>
          </w:p>
        </w:tc>
        <w:tc>
          <w:tcPr>
            <w:tcW w:w="868" w:type="dxa"/>
            <w:vMerge w:val="restart"/>
          </w:tcPr>
          <w:p w14:paraId="583AA554"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SDRR</w:t>
            </w:r>
          </w:p>
          <w:p w14:paraId="5CE567A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Rowery</w:t>
            </w:r>
          </w:p>
        </w:tc>
      </w:tr>
      <w:tr w:rsidR="009D7035" w:rsidRPr="00726344" w14:paraId="43DC7DE0" w14:textId="77777777" w:rsidTr="00A46ADE">
        <w:trPr>
          <w:trHeight w:val="254"/>
        </w:trPr>
        <w:tc>
          <w:tcPr>
            <w:tcW w:w="695" w:type="dxa"/>
            <w:vMerge/>
          </w:tcPr>
          <w:p w14:paraId="37CDEB24" w14:textId="77777777" w:rsidR="009D7035" w:rsidRPr="00726344" w:rsidRDefault="009D7035" w:rsidP="009D7035">
            <w:pPr>
              <w:rPr>
                <w:rFonts w:ascii="Times New Roman" w:hAnsi="Times New Roman" w:cs="Times New Roman"/>
              </w:rPr>
            </w:pPr>
          </w:p>
        </w:tc>
        <w:tc>
          <w:tcPr>
            <w:tcW w:w="704" w:type="dxa"/>
            <w:vMerge/>
          </w:tcPr>
          <w:p w14:paraId="71C28B68" w14:textId="77777777" w:rsidR="009D7035" w:rsidRPr="00726344" w:rsidRDefault="009D7035" w:rsidP="009D7035">
            <w:pPr>
              <w:rPr>
                <w:rFonts w:ascii="Times New Roman" w:hAnsi="Times New Roman" w:cs="Times New Roman"/>
              </w:rPr>
            </w:pPr>
          </w:p>
        </w:tc>
        <w:tc>
          <w:tcPr>
            <w:tcW w:w="662" w:type="dxa"/>
            <w:vMerge/>
          </w:tcPr>
          <w:p w14:paraId="4F6B11FC" w14:textId="77777777" w:rsidR="009D7035" w:rsidRPr="00726344" w:rsidRDefault="009D7035" w:rsidP="009D7035">
            <w:pPr>
              <w:rPr>
                <w:rFonts w:ascii="Times New Roman" w:hAnsi="Times New Roman" w:cs="Times New Roman"/>
              </w:rPr>
            </w:pPr>
          </w:p>
        </w:tc>
        <w:tc>
          <w:tcPr>
            <w:tcW w:w="824" w:type="dxa"/>
            <w:vMerge/>
          </w:tcPr>
          <w:p w14:paraId="599DDE77" w14:textId="77777777" w:rsidR="009D7035" w:rsidRPr="00726344" w:rsidRDefault="009D7035" w:rsidP="009D7035">
            <w:pPr>
              <w:rPr>
                <w:rFonts w:ascii="Times New Roman" w:hAnsi="Times New Roman" w:cs="Times New Roman"/>
              </w:rPr>
            </w:pPr>
          </w:p>
        </w:tc>
        <w:tc>
          <w:tcPr>
            <w:tcW w:w="5535" w:type="dxa"/>
            <w:gridSpan w:val="7"/>
          </w:tcPr>
          <w:p w14:paraId="186C66FB" w14:textId="77777777" w:rsidR="009D7035" w:rsidRPr="00726344" w:rsidRDefault="009D7035" w:rsidP="009D7035">
            <w:pPr>
              <w:jc w:val="center"/>
              <w:rPr>
                <w:rFonts w:ascii="Times New Roman" w:hAnsi="Times New Roman" w:cs="Times New Roman"/>
              </w:rPr>
            </w:pPr>
            <w:r w:rsidRPr="00726344">
              <w:rPr>
                <w:rFonts w:ascii="Times New Roman" w:hAnsi="Times New Roman" w:cs="Times New Roman"/>
              </w:rPr>
              <w:t>poj./dobę</w:t>
            </w:r>
          </w:p>
        </w:tc>
        <w:tc>
          <w:tcPr>
            <w:tcW w:w="868" w:type="dxa"/>
            <w:vMerge/>
          </w:tcPr>
          <w:p w14:paraId="11B7664E" w14:textId="77777777" w:rsidR="009D7035" w:rsidRPr="00726344" w:rsidRDefault="009D7035" w:rsidP="009D7035">
            <w:pPr>
              <w:rPr>
                <w:rFonts w:ascii="Times New Roman" w:hAnsi="Times New Roman" w:cs="Times New Roman"/>
              </w:rPr>
            </w:pPr>
          </w:p>
        </w:tc>
      </w:tr>
      <w:tr w:rsidR="009D7035" w:rsidRPr="00726344" w14:paraId="49AF3E06" w14:textId="77777777" w:rsidTr="00A46ADE">
        <w:tc>
          <w:tcPr>
            <w:tcW w:w="695" w:type="dxa"/>
          </w:tcPr>
          <w:p w14:paraId="7CD5D569" w14:textId="77777777" w:rsidR="009D7035" w:rsidRPr="00726344" w:rsidRDefault="009D7035" w:rsidP="009D7035">
            <w:pPr>
              <w:rPr>
                <w:rFonts w:ascii="Times New Roman" w:hAnsi="Times New Roman" w:cs="Times New Roman"/>
                <w:b/>
                <w:bCs/>
              </w:rPr>
            </w:pPr>
            <w:r w:rsidRPr="00726344">
              <w:rPr>
                <w:rFonts w:ascii="Times New Roman" w:hAnsi="Times New Roman" w:cs="Times New Roman"/>
                <w:b/>
                <w:bCs/>
              </w:rPr>
              <w:t>51511</w:t>
            </w:r>
          </w:p>
        </w:tc>
        <w:tc>
          <w:tcPr>
            <w:tcW w:w="704" w:type="dxa"/>
          </w:tcPr>
          <w:p w14:paraId="3269119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58</w:t>
            </w:r>
          </w:p>
        </w:tc>
        <w:tc>
          <w:tcPr>
            <w:tcW w:w="662" w:type="dxa"/>
          </w:tcPr>
          <w:p w14:paraId="03D4657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15,177</w:t>
            </w:r>
          </w:p>
        </w:tc>
        <w:tc>
          <w:tcPr>
            <w:tcW w:w="824" w:type="dxa"/>
          </w:tcPr>
          <w:p w14:paraId="06451BAA" w14:textId="77777777" w:rsidR="009D7035" w:rsidRPr="00726344" w:rsidRDefault="009D7035" w:rsidP="009D7035">
            <w:pPr>
              <w:rPr>
                <w:rFonts w:ascii="Times New Roman" w:hAnsi="Times New Roman" w:cs="Times New Roman"/>
              </w:rPr>
            </w:pPr>
            <w:r w:rsidRPr="00726344">
              <w:rPr>
                <w:rFonts w:ascii="Times New Roman" w:hAnsi="Times New Roman" w:cs="Times New Roman"/>
                <w:sz w:val="24"/>
                <w:szCs w:val="24"/>
              </w:rPr>
              <w:t>Stare Kiełbonki DK59- Ruciane- Nida /DW610/</w:t>
            </w:r>
          </w:p>
        </w:tc>
        <w:tc>
          <w:tcPr>
            <w:tcW w:w="662" w:type="dxa"/>
          </w:tcPr>
          <w:p w14:paraId="2442FA4A"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2087</w:t>
            </w:r>
          </w:p>
        </w:tc>
        <w:tc>
          <w:tcPr>
            <w:tcW w:w="815" w:type="dxa"/>
          </w:tcPr>
          <w:p w14:paraId="38889ED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16</w:t>
            </w:r>
          </w:p>
        </w:tc>
        <w:tc>
          <w:tcPr>
            <w:tcW w:w="874" w:type="dxa"/>
          </w:tcPr>
          <w:p w14:paraId="6C4222D3"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1177</w:t>
            </w:r>
          </w:p>
        </w:tc>
        <w:tc>
          <w:tcPr>
            <w:tcW w:w="898" w:type="dxa"/>
          </w:tcPr>
          <w:p w14:paraId="403EE380"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125</w:t>
            </w:r>
          </w:p>
        </w:tc>
        <w:tc>
          <w:tcPr>
            <w:tcW w:w="874" w:type="dxa"/>
          </w:tcPr>
          <w:p w14:paraId="47AA803D"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749</w:t>
            </w:r>
          </w:p>
        </w:tc>
        <w:tc>
          <w:tcPr>
            <w:tcW w:w="754" w:type="dxa"/>
          </w:tcPr>
          <w:p w14:paraId="73067CB9"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15</w:t>
            </w:r>
          </w:p>
        </w:tc>
        <w:tc>
          <w:tcPr>
            <w:tcW w:w="658" w:type="dxa"/>
          </w:tcPr>
          <w:p w14:paraId="5AEBB9DE"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5</w:t>
            </w:r>
          </w:p>
        </w:tc>
        <w:tc>
          <w:tcPr>
            <w:tcW w:w="868" w:type="dxa"/>
          </w:tcPr>
          <w:p w14:paraId="204672CF"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16</w:t>
            </w:r>
          </w:p>
        </w:tc>
      </w:tr>
      <w:tr w:rsidR="009D7035" w:rsidRPr="00726344" w14:paraId="33D71AE1" w14:textId="77777777" w:rsidTr="00A46ADE">
        <w:tc>
          <w:tcPr>
            <w:tcW w:w="695" w:type="dxa"/>
          </w:tcPr>
          <w:p w14:paraId="62EB4950" w14:textId="77777777" w:rsidR="009D7035" w:rsidRPr="00726344" w:rsidRDefault="009D7035" w:rsidP="009D7035">
            <w:pPr>
              <w:rPr>
                <w:rFonts w:ascii="Times New Roman" w:hAnsi="Times New Roman" w:cs="Times New Roman"/>
                <w:b/>
                <w:bCs/>
              </w:rPr>
            </w:pPr>
            <w:r w:rsidRPr="00726344">
              <w:rPr>
                <w:rFonts w:ascii="Times New Roman" w:hAnsi="Times New Roman" w:cs="Times New Roman"/>
                <w:b/>
                <w:bCs/>
                <w:sz w:val="24"/>
                <w:szCs w:val="24"/>
              </w:rPr>
              <w:t>51013</w:t>
            </w:r>
          </w:p>
        </w:tc>
        <w:tc>
          <w:tcPr>
            <w:tcW w:w="704" w:type="dxa"/>
          </w:tcPr>
          <w:p w14:paraId="776879CB"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58</w:t>
            </w:r>
          </w:p>
        </w:tc>
        <w:tc>
          <w:tcPr>
            <w:tcW w:w="662" w:type="dxa"/>
          </w:tcPr>
          <w:p w14:paraId="7E156AFC"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17,408</w:t>
            </w:r>
          </w:p>
        </w:tc>
        <w:tc>
          <w:tcPr>
            <w:tcW w:w="824" w:type="dxa"/>
          </w:tcPr>
          <w:p w14:paraId="16B64AB3" w14:textId="77777777" w:rsidR="009D7035" w:rsidRPr="00726344" w:rsidRDefault="009D7035" w:rsidP="009D7035">
            <w:pPr>
              <w:rPr>
                <w:rFonts w:ascii="Times New Roman" w:hAnsi="Times New Roman" w:cs="Times New Roman"/>
              </w:rPr>
            </w:pPr>
            <w:r w:rsidRPr="00726344">
              <w:rPr>
                <w:rFonts w:ascii="Times New Roman" w:hAnsi="Times New Roman" w:cs="Times New Roman"/>
                <w:sz w:val="24"/>
                <w:szCs w:val="24"/>
              </w:rPr>
              <w:t>Ruciane – Nida /DW610/ - Pisz</w:t>
            </w:r>
          </w:p>
        </w:tc>
        <w:tc>
          <w:tcPr>
            <w:tcW w:w="662" w:type="dxa"/>
          </w:tcPr>
          <w:p w14:paraId="6A5C5FF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5327</w:t>
            </w:r>
          </w:p>
        </w:tc>
        <w:tc>
          <w:tcPr>
            <w:tcW w:w="815" w:type="dxa"/>
          </w:tcPr>
          <w:p w14:paraId="74DA3D4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41</w:t>
            </w:r>
          </w:p>
        </w:tc>
        <w:tc>
          <w:tcPr>
            <w:tcW w:w="874" w:type="dxa"/>
          </w:tcPr>
          <w:p w14:paraId="736DAF9F"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3871</w:t>
            </w:r>
          </w:p>
        </w:tc>
        <w:tc>
          <w:tcPr>
            <w:tcW w:w="898" w:type="dxa"/>
          </w:tcPr>
          <w:p w14:paraId="51F75714"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431</w:t>
            </w:r>
          </w:p>
        </w:tc>
        <w:tc>
          <w:tcPr>
            <w:tcW w:w="874" w:type="dxa"/>
          </w:tcPr>
          <w:p w14:paraId="18D47EE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939</w:t>
            </w:r>
          </w:p>
        </w:tc>
        <w:tc>
          <w:tcPr>
            <w:tcW w:w="754" w:type="dxa"/>
          </w:tcPr>
          <w:p w14:paraId="2B14EEDC"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35</w:t>
            </w:r>
          </w:p>
        </w:tc>
        <w:tc>
          <w:tcPr>
            <w:tcW w:w="658" w:type="dxa"/>
          </w:tcPr>
          <w:p w14:paraId="5D1C3554"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10</w:t>
            </w:r>
          </w:p>
        </w:tc>
        <w:tc>
          <w:tcPr>
            <w:tcW w:w="868" w:type="dxa"/>
          </w:tcPr>
          <w:p w14:paraId="1E36B554"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121</w:t>
            </w:r>
          </w:p>
        </w:tc>
      </w:tr>
    </w:tbl>
    <w:p w14:paraId="5E2EE887" w14:textId="77777777" w:rsidR="009D7035" w:rsidRPr="00726344" w:rsidRDefault="009D7035" w:rsidP="009D7035">
      <w:pPr>
        <w:spacing w:before="28" w:line="240" w:lineRule="auto"/>
        <w:rPr>
          <w:rFonts w:ascii="Times New Roman" w:hAnsi="Times New Roman" w:cs="Times New Roman"/>
          <w:i/>
          <w:iCs/>
          <w:sz w:val="24"/>
          <w:szCs w:val="24"/>
        </w:rPr>
      </w:pPr>
      <w:r w:rsidRPr="00726344">
        <w:rPr>
          <w:rFonts w:ascii="Times New Roman" w:hAnsi="Times New Roman" w:cs="Times New Roman"/>
          <w:i/>
          <w:iCs/>
          <w:sz w:val="24"/>
          <w:szCs w:val="24"/>
        </w:rPr>
        <w:t xml:space="preserve">Źródło: Opracowanie własne na podstawie </w:t>
      </w:r>
      <w:hyperlink r:id="rId37" w:history="1">
        <w:r w:rsidRPr="00726344">
          <w:rPr>
            <w:rStyle w:val="Hipercze"/>
            <w:rFonts w:ascii="Times New Roman" w:hAnsi="Times New Roman" w:cs="Times New Roman"/>
            <w:i/>
            <w:iCs/>
            <w:color w:val="auto"/>
            <w:sz w:val="24"/>
            <w:szCs w:val="24"/>
          </w:rPr>
          <w:t>www.gddkia.gov.pl</w:t>
        </w:r>
      </w:hyperlink>
    </w:p>
    <w:p w14:paraId="489B6520" w14:textId="661AED84" w:rsidR="009D7035" w:rsidRPr="00726344" w:rsidRDefault="009D7035" w:rsidP="004E7E5A">
      <w:pPr>
        <w:pStyle w:val="Nagwek3"/>
        <w:numPr>
          <w:ilvl w:val="2"/>
          <w:numId w:val="30"/>
        </w:numPr>
        <w:rPr>
          <w:rFonts w:ascii="Times New Roman" w:hAnsi="Times New Roman" w:cs="Times New Roman"/>
          <w:color w:val="auto"/>
        </w:rPr>
      </w:pPr>
      <w:bookmarkStart w:id="303" w:name="_Toc21430463"/>
      <w:bookmarkStart w:id="304" w:name="_Toc21635797"/>
      <w:r w:rsidRPr="00726344">
        <w:rPr>
          <w:rFonts w:ascii="Times New Roman" w:hAnsi="Times New Roman" w:cs="Times New Roman"/>
          <w:color w:val="auto"/>
        </w:rPr>
        <w:t>Pole elektromagnetyczne (PEM)</w:t>
      </w:r>
      <w:bookmarkEnd w:id="303"/>
      <w:bookmarkEnd w:id="304"/>
    </w:p>
    <w:p w14:paraId="0C834D8D"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Wyróżniamy dwa rodzaje źródeł pól elektromagnetycznych w środowisku: naturalne (promieniowanie Ziemi czy Słońca) oraz sztuczne (np. urządzenia elektryczne). Głównym </w:t>
      </w:r>
      <w:r w:rsidRPr="00726344">
        <w:rPr>
          <w:rFonts w:ascii="Times New Roman" w:hAnsi="Times New Roman" w:cs="Times New Roman"/>
          <w:sz w:val="24"/>
          <w:szCs w:val="24"/>
        </w:rPr>
        <w:lastRenderedPageBreak/>
        <w:t xml:space="preserve">źródłem sztucznie wytwarzanych pól elektromagnetycznych w środowisku są elektroenergetyczne linie wysokiego napięcia oraz instalacje radiokomunikacyjne, takie jak: stacje bazowe radiokomunikacji ruchomej (w tym telefonii komórkowej) i stacje nadające programy radiowe i telewizyjne. Linie i stacje elektroenergetyczne są źródłami pól o częstotliwości 50 </w:t>
      </w:r>
      <w:proofErr w:type="spellStart"/>
      <w:r w:rsidRPr="00726344">
        <w:rPr>
          <w:rFonts w:ascii="Times New Roman" w:hAnsi="Times New Roman" w:cs="Times New Roman"/>
          <w:sz w:val="24"/>
          <w:szCs w:val="24"/>
        </w:rPr>
        <w:t>Hz</w:t>
      </w:r>
      <w:proofErr w:type="spellEnd"/>
      <w:r w:rsidRPr="00726344">
        <w:rPr>
          <w:rFonts w:ascii="Times New Roman" w:hAnsi="Times New Roman" w:cs="Times New Roman"/>
          <w:sz w:val="24"/>
          <w:szCs w:val="24"/>
        </w:rPr>
        <w:t xml:space="preserve">, natomiast urządzenia radiokomunikacyjne wytwarzają pola o częstotliwościach od około 0,1 MHz do około 100 GHz. Linie i stacje elektroenergetyczne nie powodują istotnego, negatywnego oddziaływania na środowisko, gdyż natężenia pól elektrycznego i magnetycznego szybko maleją wraz ze wzrostem odległości od linii elektroenergetycznych, a stacje elektroenergetyczne budowane są zwykle na otwartych terenach i poza ogrodzonymi, niedostępnymi dla ludności obszarami stacji, nie występują pola elektromagnetyczne o wartościach zbliżonych do dopuszczalnych. Najbardziej rozpowszechnionym rodzajem obiektów radiokomunikacyjnych są stacje bazowe telefonii komórkowych. </w:t>
      </w:r>
    </w:p>
    <w:p w14:paraId="2442D44B"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Według wyszukiwarki stacji bazowych telefonii komórkowej GSM i UMTS (btsearch.pl) na terenie Gminy Ruciane- Nida zlokalizowane są stacje bazowe telefonii komórkowej,  przedstawione w tabeli 54. </w:t>
      </w:r>
    </w:p>
    <w:p w14:paraId="32D71252" w14:textId="77777777" w:rsidR="009D7035" w:rsidRPr="00726344" w:rsidRDefault="009D7035" w:rsidP="009D7035">
      <w:pPr>
        <w:pStyle w:val="Legenda"/>
        <w:rPr>
          <w:rFonts w:ascii="Times New Roman" w:hAnsi="Times New Roman" w:cs="Times New Roman"/>
          <w:color w:val="auto"/>
          <w:sz w:val="24"/>
          <w:szCs w:val="24"/>
        </w:rPr>
      </w:pPr>
      <w:bookmarkStart w:id="305" w:name="_Toc21387061"/>
      <w:bookmarkStart w:id="306" w:name="_Toc21635665"/>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68</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Stacje telefonii komórkowej zlokalizowane na terenie Gminy</w:t>
      </w:r>
      <w:bookmarkEnd w:id="305"/>
      <w:bookmarkEnd w:id="306"/>
    </w:p>
    <w:tbl>
      <w:tblPr>
        <w:tblStyle w:val="Siatkatabelijasna"/>
        <w:tblW w:w="0" w:type="auto"/>
        <w:tblLook w:val="04A0" w:firstRow="1" w:lastRow="0" w:firstColumn="1" w:lastColumn="0" w:noHBand="0" w:noVBand="1"/>
      </w:tblPr>
      <w:tblGrid>
        <w:gridCol w:w="2265"/>
        <w:gridCol w:w="2265"/>
        <w:gridCol w:w="2266"/>
        <w:gridCol w:w="2266"/>
      </w:tblGrid>
      <w:tr w:rsidR="009D7035" w:rsidRPr="00726344" w14:paraId="4E9B9C51" w14:textId="77777777" w:rsidTr="00A46ADE">
        <w:tc>
          <w:tcPr>
            <w:tcW w:w="2265" w:type="dxa"/>
          </w:tcPr>
          <w:p w14:paraId="7FE69BCB" w14:textId="77777777" w:rsidR="009D7035" w:rsidRPr="00726344" w:rsidRDefault="009D7035" w:rsidP="009D7035">
            <w:pPr>
              <w:pStyle w:val="Akapitzlist"/>
              <w:ind w:left="0"/>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Lp.</w:t>
            </w:r>
          </w:p>
        </w:tc>
        <w:tc>
          <w:tcPr>
            <w:tcW w:w="2265" w:type="dxa"/>
          </w:tcPr>
          <w:p w14:paraId="4CF3A9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Sieć</w:t>
            </w:r>
          </w:p>
        </w:tc>
        <w:tc>
          <w:tcPr>
            <w:tcW w:w="2266" w:type="dxa"/>
          </w:tcPr>
          <w:p w14:paraId="3ACB4B4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Lokalizacja</w:t>
            </w:r>
          </w:p>
        </w:tc>
        <w:tc>
          <w:tcPr>
            <w:tcW w:w="2266" w:type="dxa"/>
          </w:tcPr>
          <w:p w14:paraId="2414D77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Technologia</w:t>
            </w:r>
          </w:p>
        </w:tc>
      </w:tr>
      <w:tr w:rsidR="009D7035" w:rsidRPr="00726344" w14:paraId="05EB956A" w14:textId="77777777" w:rsidTr="00A46ADE">
        <w:tc>
          <w:tcPr>
            <w:tcW w:w="2265" w:type="dxa"/>
          </w:tcPr>
          <w:p w14:paraId="42C8BB5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w:t>
            </w:r>
          </w:p>
        </w:tc>
        <w:tc>
          <w:tcPr>
            <w:tcW w:w="2265" w:type="dxa"/>
          </w:tcPr>
          <w:p w14:paraId="29C7283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Aero 2 (26017)</w:t>
            </w:r>
          </w:p>
        </w:tc>
        <w:tc>
          <w:tcPr>
            <w:tcW w:w="2266" w:type="dxa"/>
          </w:tcPr>
          <w:p w14:paraId="585E56EA"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Wejsuny - gm. Ruciane -Nida</w:t>
            </w:r>
          </w:p>
          <w:p w14:paraId="36392AC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maszt T-Mobile</w:t>
            </w:r>
          </w:p>
        </w:tc>
        <w:tc>
          <w:tcPr>
            <w:tcW w:w="2266" w:type="dxa"/>
          </w:tcPr>
          <w:p w14:paraId="4A2B9B24" w14:textId="77777777" w:rsidR="009D7035" w:rsidRPr="00726344" w:rsidRDefault="00125498" w:rsidP="009D7035">
            <w:pPr>
              <w:jc w:val="center"/>
              <w:rPr>
                <w:rFonts w:ascii="Times New Roman" w:hAnsi="Times New Roman" w:cs="Times New Roman"/>
                <w:sz w:val="24"/>
                <w:szCs w:val="24"/>
              </w:rPr>
            </w:pPr>
            <w:hyperlink r:id="rId38" w:tooltip="Szczegóły stacji bazowej" w:history="1">
              <w:r w:rsidR="009D7035" w:rsidRPr="00726344">
                <w:rPr>
                  <w:rFonts w:ascii="Times New Roman" w:hAnsi="Times New Roman" w:cs="Times New Roman"/>
                  <w:sz w:val="24"/>
                  <w:szCs w:val="24"/>
                </w:rPr>
                <w:t>LTE900</w:t>
              </w:r>
            </w:hyperlink>
          </w:p>
        </w:tc>
      </w:tr>
      <w:tr w:rsidR="009D7035" w:rsidRPr="00726344" w14:paraId="3654E3A4" w14:textId="77777777" w:rsidTr="00A46ADE">
        <w:tc>
          <w:tcPr>
            <w:tcW w:w="2265" w:type="dxa"/>
          </w:tcPr>
          <w:p w14:paraId="39CFB51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w:t>
            </w:r>
          </w:p>
        </w:tc>
        <w:tc>
          <w:tcPr>
            <w:tcW w:w="2265" w:type="dxa"/>
          </w:tcPr>
          <w:p w14:paraId="7063D673"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Aero 2 (26017)</w:t>
            </w:r>
          </w:p>
        </w:tc>
        <w:tc>
          <w:tcPr>
            <w:tcW w:w="2266" w:type="dxa"/>
          </w:tcPr>
          <w:p w14:paraId="4126ED78"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Iznota - gm. Ruciane -Nida</w:t>
            </w:r>
          </w:p>
          <w:p w14:paraId="0D70D97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Orange</w:t>
            </w:r>
          </w:p>
        </w:tc>
        <w:tc>
          <w:tcPr>
            <w:tcW w:w="2266" w:type="dxa"/>
          </w:tcPr>
          <w:p w14:paraId="3D530E35" w14:textId="77777777" w:rsidR="009D7035" w:rsidRPr="00726344" w:rsidRDefault="00125498" w:rsidP="009D7035">
            <w:pPr>
              <w:jc w:val="center"/>
              <w:rPr>
                <w:rFonts w:ascii="Times New Roman" w:hAnsi="Times New Roman" w:cs="Times New Roman"/>
                <w:sz w:val="24"/>
                <w:szCs w:val="24"/>
              </w:rPr>
            </w:pPr>
            <w:hyperlink r:id="rId39" w:tooltip="Szczegóły stacji bazowej" w:history="1">
              <w:r w:rsidR="009D7035" w:rsidRPr="00726344">
                <w:rPr>
                  <w:rFonts w:ascii="Times New Roman" w:hAnsi="Times New Roman" w:cs="Times New Roman"/>
                  <w:sz w:val="24"/>
                  <w:szCs w:val="24"/>
                  <w:shd w:val="clear" w:color="auto" w:fill="FFFFFF"/>
                </w:rPr>
                <w:t>LTE900</w:t>
              </w:r>
            </w:hyperlink>
          </w:p>
        </w:tc>
      </w:tr>
      <w:tr w:rsidR="009D7035" w:rsidRPr="00726344" w14:paraId="5E86591E" w14:textId="77777777" w:rsidTr="00A46ADE">
        <w:tc>
          <w:tcPr>
            <w:tcW w:w="2265" w:type="dxa"/>
          </w:tcPr>
          <w:p w14:paraId="71ADE2F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w:t>
            </w:r>
          </w:p>
        </w:tc>
        <w:tc>
          <w:tcPr>
            <w:tcW w:w="2265" w:type="dxa"/>
          </w:tcPr>
          <w:p w14:paraId="36EA1100"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Plus (26001)</w:t>
            </w:r>
          </w:p>
        </w:tc>
        <w:tc>
          <w:tcPr>
            <w:tcW w:w="2266" w:type="dxa"/>
          </w:tcPr>
          <w:p w14:paraId="4C9B080A"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Ruciane -Nida</w:t>
            </w:r>
          </w:p>
          <w:p w14:paraId="729035B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ul. Dworcowa 11 - maszt Plusa</w:t>
            </w:r>
          </w:p>
        </w:tc>
        <w:tc>
          <w:tcPr>
            <w:tcW w:w="2266" w:type="dxa"/>
          </w:tcPr>
          <w:p w14:paraId="216944EF" w14:textId="77777777" w:rsidR="009D7035" w:rsidRPr="00726344" w:rsidRDefault="00125498" w:rsidP="009D7035">
            <w:pPr>
              <w:jc w:val="center"/>
              <w:rPr>
                <w:rFonts w:ascii="Times New Roman" w:hAnsi="Times New Roman" w:cs="Times New Roman"/>
                <w:sz w:val="24"/>
                <w:szCs w:val="24"/>
              </w:rPr>
            </w:pPr>
            <w:hyperlink r:id="rId40" w:tooltip="Szczegóły stacji bazowej" w:history="1">
              <w:r w:rsidR="009D7035" w:rsidRPr="00726344">
                <w:rPr>
                  <w:rFonts w:ascii="Times New Roman" w:hAnsi="Times New Roman" w:cs="Times New Roman"/>
                  <w:sz w:val="24"/>
                  <w:szCs w:val="24"/>
                </w:rPr>
                <w:t>GSM900 UMTS900</w:t>
              </w:r>
            </w:hyperlink>
          </w:p>
        </w:tc>
      </w:tr>
      <w:tr w:rsidR="009D7035" w:rsidRPr="00726344" w14:paraId="262EDB6B" w14:textId="77777777" w:rsidTr="00A46ADE">
        <w:tc>
          <w:tcPr>
            <w:tcW w:w="2265" w:type="dxa"/>
          </w:tcPr>
          <w:p w14:paraId="6315BAF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4.</w:t>
            </w:r>
          </w:p>
        </w:tc>
        <w:tc>
          <w:tcPr>
            <w:tcW w:w="2265" w:type="dxa"/>
          </w:tcPr>
          <w:p w14:paraId="53B3C671"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Aero 2 (26017)</w:t>
            </w:r>
          </w:p>
        </w:tc>
        <w:tc>
          <w:tcPr>
            <w:tcW w:w="2266" w:type="dxa"/>
          </w:tcPr>
          <w:p w14:paraId="32D0B5EB"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Ruciane -Nida</w:t>
            </w:r>
          </w:p>
          <w:p w14:paraId="0BDFBC2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ul. Dworcowa 11 - maszt Plusa</w:t>
            </w:r>
          </w:p>
        </w:tc>
        <w:tc>
          <w:tcPr>
            <w:tcW w:w="2266" w:type="dxa"/>
          </w:tcPr>
          <w:p w14:paraId="21431950" w14:textId="77777777" w:rsidR="009D7035" w:rsidRPr="00726344" w:rsidRDefault="00125498" w:rsidP="009D7035">
            <w:pPr>
              <w:jc w:val="center"/>
              <w:rPr>
                <w:rFonts w:ascii="Times New Roman" w:hAnsi="Times New Roman" w:cs="Times New Roman"/>
                <w:sz w:val="24"/>
                <w:szCs w:val="24"/>
              </w:rPr>
            </w:pPr>
            <w:hyperlink r:id="rId41" w:tooltip="Szczegóły stacji bazowej" w:history="1">
              <w:r w:rsidR="009D7035" w:rsidRPr="00726344">
                <w:rPr>
                  <w:rFonts w:ascii="Times New Roman" w:hAnsi="Times New Roman" w:cs="Times New Roman"/>
                  <w:sz w:val="24"/>
                  <w:szCs w:val="24"/>
                  <w:shd w:val="clear" w:color="auto" w:fill="FFFFFF"/>
                </w:rPr>
                <w:t>LTE900</w:t>
              </w:r>
            </w:hyperlink>
          </w:p>
        </w:tc>
      </w:tr>
      <w:tr w:rsidR="009D7035" w:rsidRPr="00726344" w14:paraId="668DF006" w14:textId="77777777" w:rsidTr="00A46ADE">
        <w:tc>
          <w:tcPr>
            <w:tcW w:w="2265" w:type="dxa"/>
          </w:tcPr>
          <w:p w14:paraId="6EA46B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5.</w:t>
            </w:r>
          </w:p>
        </w:tc>
        <w:tc>
          <w:tcPr>
            <w:tcW w:w="2265" w:type="dxa"/>
          </w:tcPr>
          <w:p w14:paraId="34AB504D"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Aero 2 (26017)</w:t>
            </w:r>
          </w:p>
        </w:tc>
        <w:tc>
          <w:tcPr>
            <w:tcW w:w="2266" w:type="dxa"/>
          </w:tcPr>
          <w:p w14:paraId="2B346294"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Krzyże - gm. Ruciane -Nida</w:t>
            </w:r>
          </w:p>
          <w:p w14:paraId="13B6A1F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maszt Orange</w:t>
            </w:r>
          </w:p>
        </w:tc>
        <w:tc>
          <w:tcPr>
            <w:tcW w:w="2266" w:type="dxa"/>
          </w:tcPr>
          <w:p w14:paraId="6070E855" w14:textId="77777777" w:rsidR="009D7035" w:rsidRPr="00726344" w:rsidRDefault="00125498" w:rsidP="009D7035">
            <w:pPr>
              <w:jc w:val="center"/>
              <w:rPr>
                <w:rFonts w:ascii="Times New Roman" w:hAnsi="Times New Roman" w:cs="Times New Roman"/>
                <w:sz w:val="24"/>
                <w:szCs w:val="24"/>
              </w:rPr>
            </w:pPr>
            <w:hyperlink r:id="rId42" w:tooltip="Szczegóły stacji bazowej" w:history="1">
              <w:r w:rsidR="009D7035" w:rsidRPr="00726344">
                <w:rPr>
                  <w:rFonts w:ascii="Times New Roman" w:hAnsi="Times New Roman" w:cs="Times New Roman"/>
                  <w:sz w:val="24"/>
                  <w:szCs w:val="24"/>
                </w:rPr>
                <w:t>LTE900</w:t>
              </w:r>
            </w:hyperlink>
          </w:p>
        </w:tc>
      </w:tr>
      <w:tr w:rsidR="009D7035" w:rsidRPr="00726344" w14:paraId="59F4ABE5" w14:textId="77777777" w:rsidTr="00A46ADE">
        <w:tc>
          <w:tcPr>
            <w:tcW w:w="2265" w:type="dxa"/>
          </w:tcPr>
          <w:p w14:paraId="6E3E0C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6.</w:t>
            </w:r>
          </w:p>
        </w:tc>
        <w:tc>
          <w:tcPr>
            <w:tcW w:w="2265" w:type="dxa"/>
          </w:tcPr>
          <w:p w14:paraId="5D77D016"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Play (26006)</w:t>
            </w:r>
          </w:p>
        </w:tc>
        <w:tc>
          <w:tcPr>
            <w:tcW w:w="2266" w:type="dxa"/>
          </w:tcPr>
          <w:p w14:paraId="5876B408"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Onufryjewo - gm. Ruciane -Nida</w:t>
            </w:r>
          </w:p>
          <w:p w14:paraId="5CE5812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własny</w:t>
            </w:r>
          </w:p>
        </w:tc>
        <w:tc>
          <w:tcPr>
            <w:tcW w:w="2266" w:type="dxa"/>
          </w:tcPr>
          <w:p w14:paraId="6B98A4BC" w14:textId="77777777" w:rsidR="009D7035" w:rsidRPr="00726344" w:rsidRDefault="00125498" w:rsidP="009D7035">
            <w:pPr>
              <w:jc w:val="center"/>
              <w:rPr>
                <w:rFonts w:ascii="Times New Roman" w:hAnsi="Times New Roman" w:cs="Times New Roman"/>
                <w:sz w:val="24"/>
                <w:szCs w:val="24"/>
              </w:rPr>
            </w:pPr>
            <w:hyperlink r:id="rId43" w:tooltip="Szczegóły stacji bazowej" w:history="1">
              <w:r w:rsidR="009D7035" w:rsidRPr="00726344">
                <w:rPr>
                  <w:rFonts w:ascii="Times New Roman" w:hAnsi="Times New Roman" w:cs="Times New Roman"/>
                  <w:sz w:val="24"/>
                  <w:szCs w:val="24"/>
                  <w:shd w:val="clear" w:color="auto" w:fill="FFFFFF"/>
                </w:rPr>
                <w:t>GSM1800 LTE1800 LTE800 UMTS900</w:t>
              </w:r>
            </w:hyperlink>
          </w:p>
        </w:tc>
      </w:tr>
      <w:tr w:rsidR="009D7035" w:rsidRPr="00726344" w14:paraId="1C576A46" w14:textId="77777777" w:rsidTr="00A46ADE">
        <w:tc>
          <w:tcPr>
            <w:tcW w:w="2265" w:type="dxa"/>
          </w:tcPr>
          <w:p w14:paraId="1A7343B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7.</w:t>
            </w:r>
          </w:p>
        </w:tc>
        <w:tc>
          <w:tcPr>
            <w:tcW w:w="2265" w:type="dxa"/>
          </w:tcPr>
          <w:p w14:paraId="52FA7171"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T-Mobile (26002)</w:t>
            </w:r>
          </w:p>
        </w:tc>
        <w:tc>
          <w:tcPr>
            <w:tcW w:w="2266" w:type="dxa"/>
          </w:tcPr>
          <w:p w14:paraId="6CDED656"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Wojnowo - gm. Ruciane -Nida</w:t>
            </w:r>
          </w:p>
          <w:p w14:paraId="3BD19CB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Wojnowo 1 - maszt Orange</w:t>
            </w:r>
          </w:p>
        </w:tc>
        <w:tc>
          <w:tcPr>
            <w:tcW w:w="2266" w:type="dxa"/>
          </w:tcPr>
          <w:p w14:paraId="73764C3B" w14:textId="77777777" w:rsidR="009D7035" w:rsidRPr="00726344" w:rsidRDefault="00125498" w:rsidP="009D7035">
            <w:pPr>
              <w:jc w:val="center"/>
              <w:rPr>
                <w:rFonts w:ascii="Times New Roman" w:hAnsi="Times New Roman" w:cs="Times New Roman"/>
                <w:sz w:val="24"/>
                <w:szCs w:val="24"/>
              </w:rPr>
            </w:pPr>
            <w:hyperlink r:id="rId44" w:tooltip="Szczegóły stacji bazowej" w:history="1">
              <w:r w:rsidR="009D7035" w:rsidRPr="00726344">
                <w:rPr>
                  <w:rStyle w:val="Hipercze"/>
                  <w:rFonts w:ascii="Times New Roman" w:hAnsi="Times New Roman" w:cs="Times New Roman"/>
                  <w:color w:val="auto"/>
                  <w:sz w:val="24"/>
                  <w:szCs w:val="24"/>
                </w:rPr>
                <w:t>GSM900 LTE800 UMTS900</w:t>
              </w:r>
            </w:hyperlink>
          </w:p>
        </w:tc>
      </w:tr>
      <w:tr w:rsidR="009D7035" w:rsidRPr="00726344" w14:paraId="6DAB75AB" w14:textId="77777777" w:rsidTr="00A46ADE">
        <w:tc>
          <w:tcPr>
            <w:tcW w:w="2265" w:type="dxa"/>
          </w:tcPr>
          <w:p w14:paraId="6094B63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8.</w:t>
            </w:r>
          </w:p>
        </w:tc>
        <w:tc>
          <w:tcPr>
            <w:tcW w:w="2265" w:type="dxa"/>
          </w:tcPr>
          <w:p w14:paraId="441EBA43"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T-Mobile (26002)</w:t>
            </w:r>
          </w:p>
        </w:tc>
        <w:tc>
          <w:tcPr>
            <w:tcW w:w="2266" w:type="dxa"/>
          </w:tcPr>
          <w:p w14:paraId="69DC8038"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Ruciane -Nida</w:t>
            </w:r>
          </w:p>
          <w:p w14:paraId="4B2FC30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ul. Gruntowa 8 - maszt T-Mobile</w:t>
            </w:r>
          </w:p>
        </w:tc>
        <w:tc>
          <w:tcPr>
            <w:tcW w:w="2266" w:type="dxa"/>
          </w:tcPr>
          <w:p w14:paraId="025ABA58" w14:textId="77777777" w:rsidR="009D7035" w:rsidRPr="00726344" w:rsidRDefault="00125498" w:rsidP="009D7035">
            <w:pPr>
              <w:jc w:val="center"/>
              <w:rPr>
                <w:rFonts w:ascii="Times New Roman" w:hAnsi="Times New Roman" w:cs="Times New Roman"/>
                <w:sz w:val="24"/>
                <w:szCs w:val="24"/>
              </w:rPr>
            </w:pPr>
            <w:hyperlink r:id="rId45" w:tooltip="Szczegóły stacji bazowej" w:history="1">
              <w:r w:rsidR="009D7035" w:rsidRPr="00726344">
                <w:rPr>
                  <w:rFonts w:ascii="Times New Roman" w:hAnsi="Times New Roman" w:cs="Times New Roman"/>
                  <w:sz w:val="24"/>
                  <w:szCs w:val="24"/>
                  <w:shd w:val="clear" w:color="auto" w:fill="FFFFFF"/>
                </w:rPr>
                <w:t>GSM1800 GSM900 LTE800 UMTS2100 UMTS900</w:t>
              </w:r>
            </w:hyperlink>
          </w:p>
        </w:tc>
      </w:tr>
      <w:tr w:rsidR="009D7035" w:rsidRPr="00726344" w14:paraId="711040CD" w14:textId="77777777" w:rsidTr="00A46ADE">
        <w:tc>
          <w:tcPr>
            <w:tcW w:w="2265" w:type="dxa"/>
          </w:tcPr>
          <w:p w14:paraId="65CE07B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9.</w:t>
            </w:r>
          </w:p>
        </w:tc>
        <w:tc>
          <w:tcPr>
            <w:tcW w:w="2265" w:type="dxa"/>
          </w:tcPr>
          <w:p w14:paraId="2C0A420F"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Orange (26003)</w:t>
            </w:r>
          </w:p>
        </w:tc>
        <w:tc>
          <w:tcPr>
            <w:tcW w:w="2266" w:type="dxa"/>
          </w:tcPr>
          <w:p w14:paraId="2094FFBC"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Iznota - gm. Ruciane -Nida</w:t>
            </w:r>
          </w:p>
          <w:p w14:paraId="0F23915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maszt Orange</w:t>
            </w:r>
          </w:p>
        </w:tc>
        <w:tc>
          <w:tcPr>
            <w:tcW w:w="2266" w:type="dxa"/>
          </w:tcPr>
          <w:p w14:paraId="628A5E83" w14:textId="77777777" w:rsidR="009D7035" w:rsidRPr="00726344" w:rsidRDefault="00125498" w:rsidP="009D7035">
            <w:pPr>
              <w:jc w:val="center"/>
              <w:rPr>
                <w:rFonts w:ascii="Times New Roman" w:hAnsi="Times New Roman" w:cs="Times New Roman"/>
                <w:sz w:val="24"/>
                <w:szCs w:val="24"/>
              </w:rPr>
            </w:pPr>
            <w:hyperlink r:id="rId46" w:tooltip="Szczegóły stacji bazowej" w:history="1">
              <w:r w:rsidR="009D7035" w:rsidRPr="00726344">
                <w:rPr>
                  <w:rStyle w:val="Hipercze"/>
                  <w:rFonts w:ascii="Times New Roman" w:hAnsi="Times New Roman" w:cs="Times New Roman"/>
                  <w:color w:val="auto"/>
                  <w:sz w:val="24"/>
                  <w:szCs w:val="24"/>
                </w:rPr>
                <w:t>GSM900 LTE800 UMTS2100 UMTS900</w:t>
              </w:r>
            </w:hyperlink>
          </w:p>
          <w:p w14:paraId="7158A71F" w14:textId="77777777" w:rsidR="009D7035" w:rsidRPr="00726344" w:rsidRDefault="009D7035" w:rsidP="009D7035">
            <w:pPr>
              <w:jc w:val="center"/>
              <w:rPr>
                <w:rFonts w:ascii="Times New Roman" w:hAnsi="Times New Roman" w:cs="Times New Roman"/>
                <w:sz w:val="24"/>
                <w:szCs w:val="24"/>
              </w:rPr>
            </w:pPr>
          </w:p>
        </w:tc>
      </w:tr>
      <w:tr w:rsidR="009D7035" w:rsidRPr="00726344" w14:paraId="70FD7699" w14:textId="77777777" w:rsidTr="00A46ADE">
        <w:tc>
          <w:tcPr>
            <w:tcW w:w="2265" w:type="dxa"/>
          </w:tcPr>
          <w:p w14:paraId="1792F21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10.</w:t>
            </w:r>
          </w:p>
        </w:tc>
        <w:tc>
          <w:tcPr>
            <w:tcW w:w="2265" w:type="dxa"/>
          </w:tcPr>
          <w:p w14:paraId="7B5DE1F9"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T-Mobile (26002)</w:t>
            </w:r>
          </w:p>
        </w:tc>
        <w:tc>
          <w:tcPr>
            <w:tcW w:w="2266" w:type="dxa"/>
          </w:tcPr>
          <w:p w14:paraId="5BB2FF32"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Wejsuny - gm. Ruciane -Nida</w:t>
            </w:r>
          </w:p>
          <w:p w14:paraId="7CF517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T-Mobile</w:t>
            </w:r>
          </w:p>
        </w:tc>
        <w:tc>
          <w:tcPr>
            <w:tcW w:w="2266" w:type="dxa"/>
          </w:tcPr>
          <w:p w14:paraId="6186F668" w14:textId="77777777" w:rsidR="009D7035" w:rsidRPr="00726344" w:rsidRDefault="00125498" w:rsidP="009D7035">
            <w:pPr>
              <w:jc w:val="center"/>
              <w:rPr>
                <w:rFonts w:ascii="Times New Roman" w:hAnsi="Times New Roman" w:cs="Times New Roman"/>
                <w:sz w:val="24"/>
                <w:szCs w:val="24"/>
              </w:rPr>
            </w:pPr>
            <w:hyperlink r:id="rId47" w:tooltip="Szczegóły stacji bazowej" w:history="1">
              <w:r w:rsidR="009D7035" w:rsidRPr="00726344">
                <w:rPr>
                  <w:rStyle w:val="Hipercze"/>
                  <w:rFonts w:ascii="Times New Roman" w:hAnsi="Times New Roman" w:cs="Times New Roman"/>
                  <w:color w:val="auto"/>
                  <w:sz w:val="24"/>
                  <w:szCs w:val="24"/>
                </w:rPr>
                <w:t>GSM900 UMTS900</w:t>
              </w:r>
            </w:hyperlink>
          </w:p>
          <w:p w14:paraId="11A7E4B4" w14:textId="77777777" w:rsidR="009D7035" w:rsidRPr="00726344" w:rsidRDefault="009D7035" w:rsidP="009D7035">
            <w:pPr>
              <w:jc w:val="center"/>
              <w:rPr>
                <w:rFonts w:ascii="Times New Roman" w:hAnsi="Times New Roman" w:cs="Times New Roman"/>
                <w:sz w:val="24"/>
                <w:szCs w:val="24"/>
              </w:rPr>
            </w:pPr>
          </w:p>
        </w:tc>
      </w:tr>
      <w:tr w:rsidR="009D7035" w:rsidRPr="00726344" w14:paraId="3127E001" w14:textId="77777777" w:rsidTr="00A46ADE">
        <w:tc>
          <w:tcPr>
            <w:tcW w:w="2265" w:type="dxa"/>
          </w:tcPr>
          <w:p w14:paraId="46BBC80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11.</w:t>
            </w:r>
          </w:p>
        </w:tc>
        <w:tc>
          <w:tcPr>
            <w:tcW w:w="2265" w:type="dxa"/>
          </w:tcPr>
          <w:p w14:paraId="2CF5F63C"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Orange (26003)</w:t>
            </w:r>
          </w:p>
        </w:tc>
        <w:tc>
          <w:tcPr>
            <w:tcW w:w="2266" w:type="dxa"/>
          </w:tcPr>
          <w:p w14:paraId="72F42406"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Ruciane -Nida</w:t>
            </w:r>
          </w:p>
          <w:p w14:paraId="1B16FE4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ul. Gruntowa 8 - maszt T-Mobile</w:t>
            </w:r>
          </w:p>
        </w:tc>
        <w:tc>
          <w:tcPr>
            <w:tcW w:w="2266" w:type="dxa"/>
          </w:tcPr>
          <w:p w14:paraId="5C25CC9F" w14:textId="77777777" w:rsidR="009D7035" w:rsidRPr="00726344" w:rsidRDefault="00125498" w:rsidP="009D7035">
            <w:pPr>
              <w:jc w:val="center"/>
              <w:rPr>
                <w:rFonts w:ascii="Times New Roman" w:hAnsi="Times New Roman" w:cs="Times New Roman"/>
                <w:sz w:val="24"/>
                <w:szCs w:val="24"/>
              </w:rPr>
            </w:pPr>
            <w:hyperlink r:id="rId48" w:tooltip="Szczegóły stacji bazowej" w:history="1">
              <w:r w:rsidR="009D7035" w:rsidRPr="00726344">
                <w:rPr>
                  <w:rFonts w:ascii="Times New Roman" w:hAnsi="Times New Roman" w:cs="Times New Roman"/>
                  <w:sz w:val="24"/>
                  <w:szCs w:val="24"/>
                </w:rPr>
                <w:t>GSM900 LTE800 UMTS2100 UMTS900</w:t>
              </w:r>
            </w:hyperlink>
          </w:p>
        </w:tc>
      </w:tr>
      <w:tr w:rsidR="009D7035" w:rsidRPr="00726344" w14:paraId="097B4DB9" w14:textId="77777777" w:rsidTr="00A46ADE">
        <w:tc>
          <w:tcPr>
            <w:tcW w:w="2265" w:type="dxa"/>
          </w:tcPr>
          <w:p w14:paraId="61C963F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12.</w:t>
            </w:r>
          </w:p>
        </w:tc>
        <w:tc>
          <w:tcPr>
            <w:tcW w:w="2265" w:type="dxa"/>
          </w:tcPr>
          <w:p w14:paraId="060C361A"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T-Mobile (26002)</w:t>
            </w:r>
          </w:p>
        </w:tc>
        <w:tc>
          <w:tcPr>
            <w:tcW w:w="2266" w:type="dxa"/>
          </w:tcPr>
          <w:p w14:paraId="1D84283D"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Iznota - gm. Ruciane -Nida</w:t>
            </w:r>
          </w:p>
          <w:p w14:paraId="720866C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Orange</w:t>
            </w:r>
          </w:p>
          <w:p w14:paraId="475AD59A" w14:textId="77777777" w:rsidR="009D7035" w:rsidRPr="00726344" w:rsidRDefault="009D7035" w:rsidP="009D7035">
            <w:pPr>
              <w:jc w:val="center"/>
              <w:rPr>
                <w:rFonts w:ascii="Times New Roman" w:hAnsi="Times New Roman" w:cs="Times New Roman"/>
                <w:sz w:val="24"/>
                <w:szCs w:val="24"/>
              </w:rPr>
            </w:pPr>
          </w:p>
          <w:p w14:paraId="02C1468C" w14:textId="77777777" w:rsidR="009D7035" w:rsidRPr="00726344" w:rsidRDefault="009D7035" w:rsidP="009D7035">
            <w:pPr>
              <w:jc w:val="center"/>
              <w:rPr>
                <w:rFonts w:ascii="Times New Roman" w:hAnsi="Times New Roman" w:cs="Times New Roman"/>
                <w:sz w:val="24"/>
                <w:szCs w:val="24"/>
              </w:rPr>
            </w:pPr>
          </w:p>
        </w:tc>
        <w:tc>
          <w:tcPr>
            <w:tcW w:w="2266" w:type="dxa"/>
          </w:tcPr>
          <w:p w14:paraId="4BBC14EB" w14:textId="77777777" w:rsidR="009D7035" w:rsidRPr="00726344" w:rsidRDefault="00125498" w:rsidP="009D7035">
            <w:pPr>
              <w:jc w:val="center"/>
              <w:rPr>
                <w:rFonts w:ascii="Times New Roman" w:hAnsi="Times New Roman" w:cs="Times New Roman"/>
                <w:sz w:val="24"/>
                <w:szCs w:val="24"/>
              </w:rPr>
            </w:pPr>
            <w:hyperlink r:id="rId49" w:tooltip="Szczegóły stacji bazowej" w:history="1">
              <w:r w:rsidR="009D7035" w:rsidRPr="00726344">
                <w:rPr>
                  <w:rFonts w:ascii="Times New Roman" w:hAnsi="Times New Roman" w:cs="Times New Roman"/>
                  <w:sz w:val="24"/>
                  <w:szCs w:val="24"/>
                  <w:shd w:val="clear" w:color="auto" w:fill="FFFFFF"/>
                </w:rPr>
                <w:t>GSM1800 GSM900 LTE800 UMTS2100 UMTS900</w:t>
              </w:r>
            </w:hyperlink>
          </w:p>
        </w:tc>
      </w:tr>
      <w:tr w:rsidR="009D7035" w:rsidRPr="00726344" w14:paraId="391CB7F2" w14:textId="77777777" w:rsidTr="00A46ADE">
        <w:tc>
          <w:tcPr>
            <w:tcW w:w="2265" w:type="dxa"/>
          </w:tcPr>
          <w:p w14:paraId="5A616E3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13.</w:t>
            </w:r>
          </w:p>
        </w:tc>
        <w:tc>
          <w:tcPr>
            <w:tcW w:w="2265" w:type="dxa"/>
          </w:tcPr>
          <w:p w14:paraId="66CE6D80"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Orange (26003)</w:t>
            </w:r>
          </w:p>
        </w:tc>
        <w:tc>
          <w:tcPr>
            <w:tcW w:w="2266" w:type="dxa"/>
          </w:tcPr>
          <w:p w14:paraId="184BBDD1"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Wejsuny - gm. Ruciane -Nida</w:t>
            </w:r>
          </w:p>
          <w:p w14:paraId="2CBDA7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maszt T-Mobile</w:t>
            </w:r>
          </w:p>
        </w:tc>
        <w:tc>
          <w:tcPr>
            <w:tcW w:w="2266" w:type="dxa"/>
          </w:tcPr>
          <w:p w14:paraId="02C1A3A3" w14:textId="77777777" w:rsidR="009D7035" w:rsidRPr="00726344" w:rsidRDefault="00125498" w:rsidP="009D7035">
            <w:pPr>
              <w:jc w:val="center"/>
              <w:rPr>
                <w:rFonts w:ascii="Times New Roman" w:hAnsi="Times New Roman" w:cs="Times New Roman"/>
                <w:sz w:val="24"/>
                <w:szCs w:val="24"/>
              </w:rPr>
            </w:pPr>
            <w:hyperlink r:id="rId50" w:tooltip="Szczegóły stacji bazowej" w:history="1">
              <w:r w:rsidR="009D7035" w:rsidRPr="00726344">
                <w:rPr>
                  <w:rStyle w:val="Hipercze"/>
                  <w:rFonts w:ascii="Times New Roman" w:hAnsi="Times New Roman" w:cs="Times New Roman"/>
                  <w:color w:val="auto"/>
                  <w:sz w:val="24"/>
                  <w:szCs w:val="24"/>
                </w:rPr>
                <w:t>GSM900 UMTS900</w:t>
              </w:r>
            </w:hyperlink>
          </w:p>
          <w:p w14:paraId="59AF6759" w14:textId="77777777" w:rsidR="009D7035" w:rsidRPr="00726344" w:rsidRDefault="009D7035" w:rsidP="009D7035">
            <w:pPr>
              <w:jc w:val="center"/>
              <w:rPr>
                <w:rFonts w:ascii="Times New Roman" w:hAnsi="Times New Roman" w:cs="Times New Roman"/>
                <w:sz w:val="24"/>
                <w:szCs w:val="24"/>
              </w:rPr>
            </w:pPr>
          </w:p>
        </w:tc>
      </w:tr>
      <w:tr w:rsidR="009D7035" w:rsidRPr="00726344" w14:paraId="1D5626E0" w14:textId="77777777" w:rsidTr="00A46ADE">
        <w:tc>
          <w:tcPr>
            <w:tcW w:w="2265" w:type="dxa"/>
          </w:tcPr>
          <w:p w14:paraId="1DC99E0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14.</w:t>
            </w:r>
          </w:p>
        </w:tc>
        <w:tc>
          <w:tcPr>
            <w:tcW w:w="2265" w:type="dxa"/>
          </w:tcPr>
          <w:p w14:paraId="5ABF2CBB"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Orange (26003)</w:t>
            </w:r>
          </w:p>
        </w:tc>
        <w:tc>
          <w:tcPr>
            <w:tcW w:w="2266" w:type="dxa"/>
          </w:tcPr>
          <w:p w14:paraId="7323EDC1"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Krzyże - gm. Ruciane -Nida</w:t>
            </w:r>
          </w:p>
          <w:p w14:paraId="4464ED9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Orange</w:t>
            </w:r>
          </w:p>
        </w:tc>
        <w:tc>
          <w:tcPr>
            <w:tcW w:w="2266" w:type="dxa"/>
          </w:tcPr>
          <w:p w14:paraId="6EFA8F3E" w14:textId="77777777" w:rsidR="009D7035" w:rsidRPr="00726344" w:rsidRDefault="00125498" w:rsidP="009D7035">
            <w:pPr>
              <w:jc w:val="center"/>
              <w:rPr>
                <w:rFonts w:ascii="Times New Roman" w:hAnsi="Times New Roman" w:cs="Times New Roman"/>
                <w:sz w:val="24"/>
                <w:szCs w:val="24"/>
              </w:rPr>
            </w:pPr>
            <w:hyperlink r:id="rId51" w:tooltip="Szczegóły stacji bazowej" w:history="1">
              <w:r w:rsidR="009D7035" w:rsidRPr="00726344">
                <w:rPr>
                  <w:rFonts w:ascii="Times New Roman" w:hAnsi="Times New Roman" w:cs="Times New Roman"/>
                  <w:sz w:val="24"/>
                  <w:szCs w:val="24"/>
                  <w:shd w:val="clear" w:color="auto" w:fill="FFFFFF"/>
                </w:rPr>
                <w:t>GSM900 LTE800 UMTS2100 UMTS900</w:t>
              </w:r>
            </w:hyperlink>
          </w:p>
        </w:tc>
      </w:tr>
      <w:tr w:rsidR="009D7035" w:rsidRPr="00726344" w14:paraId="555FAA79" w14:textId="77777777" w:rsidTr="00A46ADE">
        <w:tc>
          <w:tcPr>
            <w:tcW w:w="2265" w:type="dxa"/>
          </w:tcPr>
          <w:p w14:paraId="0D1E21D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15.</w:t>
            </w:r>
          </w:p>
        </w:tc>
        <w:tc>
          <w:tcPr>
            <w:tcW w:w="2265" w:type="dxa"/>
          </w:tcPr>
          <w:p w14:paraId="5804ED00"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Orange (26003)</w:t>
            </w:r>
          </w:p>
        </w:tc>
        <w:tc>
          <w:tcPr>
            <w:tcW w:w="2266" w:type="dxa"/>
          </w:tcPr>
          <w:p w14:paraId="5005062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Ruciane -Nida 1 - maszt Orange</w:t>
            </w:r>
          </w:p>
        </w:tc>
        <w:tc>
          <w:tcPr>
            <w:tcW w:w="2266" w:type="dxa"/>
          </w:tcPr>
          <w:p w14:paraId="6BCA9269" w14:textId="77777777" w:rsidR="009D7035" w:rsidRPr="00726344" w:rsidRDefault="00125498" w:rsidP="009D7035">
            <w:pPr>
              <w:jc w:val="center"/>
              <w:rPr>
                <w:rFonts w:ascii="Times New Roman" w:hAnsi="Times New Roman" w:cs="Times New Roman"/>
                <w:sz w:val="24"/>
                <w:szCs w:val="24"/>
              </w:rPr>
            </w:pPr>
            <w:hyperlink r:id="rId52" w:tooltip="Szczegóły stacji bazowej" w:history="1">
              <w:r w:rsidR="009D7035" w:rsidRPr="00726344">
                <w:rPr>
                  <w:rFonts w:ascii="Times New Roman" w:hAnsi="Times New Roman" w:cs="Times New Roman"/>
                  <w:sz w:val="24"/>
                  <w:szCs w:val="24"/>
                </w:rPr>
                <w:t>GSM900 UMTS2100 UMTS900</w:t>
              </w:r>
            </w:hyperlink>
          </w:p>
        </w:tc>
      </w:tr>
      <w:tr w:rsidR="009D7035" w:rsidRPr="00726344" w14:paraId="3ECE629E" w14:textId="77777777" w:rsidTr="00A46ADE">
        <w:trPr>
          <w:trHeight w:val="779"/>
        </w:trPr>
        <w:tc>
          <w:tcPr>
            <w:tcW w:w="2265" w:type="dxa"/>
          </w:tcPr>
          <w:p w14:paraId="521BC63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16.</w:t>
            </w:r>
          </w:p>
        </w:tc>
        <w:tc>
          <w:tcPr>
            <w:tcW w:w="2265" w:type="dxa"/>
          </w:tcPr>
          <w:p w14:paraId="0E8EFE4D"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T-Mobile (26002)</w:t>
            </w:r>
          </w:p>
        </w:tc>
        <w:tc>
          <w:tcPr>
            <w:tcW w:w="2266" w:type="dxa"/>
          </w:tcPr>
          <w:p w14:paraId="1EBE81CD"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Ruciane -Nida</w:t>
            </w:r>
          </w:p>
          <w:p w14:paraId="0D86674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ul. Rybacka 1 - maszt</w:t>
            </w:r>
          </w:p>
        </w:tc>
        <w:tc>
          <w:tcPr>
            <w:tcW w:w="2266" w:type="dxa"/>
          </w:tcPr>
          <w:p w14:paraId="78358F92" w14:textId="77777777" w:rsidR="009D7035" w:rsidRPr="00726344" w:rsidRDefault="00125498" w:rsidP="009D7035">
            <w:pPr>
              <w:jc w:val="center"/>
              <w:rPr>
                <w:rFonts w:ascii="Times New Roman" w:hAnsi="Times New Roman" w:cs="Times New Roman"/>
                <w:sz w:val="24"/>
                <w:szCs w:val="24"/>
              </w:rPr>
            </w:pPr>
            <w:hyperlink r:id="rId53" w:tooltip="Szczegóły stacji bazowej" w:history="1">
              <w:r w:rsidR="009D7035" w:rsidRPr="00726344">
                <w:rPr>
                  <w:rStyle w:val="Hipercze"/>
                  <w:rFonts w:ascii="Times New Roman" w:hAnsi="Times New Roman" w:cs="Times New Roman"/>
                  <w:color w:val="auto"/>
                  <w:sz w:val="24"/>
                  <w:szCs w:val="24"/>
                </w:rPr>
                <w:t>GSM1800 GSM900 UMTS2100 UMTS900</w:t>
              </w:r>
            </w:hyperlink>
          </w:p>
          <w:p w14:paraId="39D1C063" w14:textId="77777777" w:rsidR="009D7035" w:rsidRPr="00726344" w:rsidRDefault="009D7035" w:rsidP="009D7035">
            <w:pPr>
              <w:jc w:val="center"/>
              <w:rPr>
                <w:rFonts w:ascii="Times New Roman" w:hAnsi="Times New Roman" w:cs="Times New Roman"/>
                <w:sz w:val="24"/>
                <w:szCs w:val="24"/>
              </w:rPr>
            </w:pPr>
          </w:p>
        </w:tc>
      </w:tr>
      <w:tr w:rsidR="009D7035" w:rsidRPr="00726344" w14:paraId="2895382E" w14:textId="77777777" w:rsidTr="00A46ADE">
        <w:tc>
          <w:tcPr>
            <w:tcW w:w="2265" w:type="dxa"/>
          </w:tcPr>
          <w:p w14:paraId="0EAA1A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17.</w:t>
            </w:r>
          </w:p>
        </w:tc>
        <w:tc>
          <w:tcPr>
            <w:tcW w:w="2265" w:type="dxa"/>
          </w:tcPr>
          <w:p w14:paraId="2EBE9EDC"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Orange (26003)</w:t>
            </w:r>
          </w:p>
        </w:tc>
        <w:tc>
          <w:tcPr>
            <w:tcW w:w="2266" w:type="dxa"/>
          </w:tcPr>
          <w:p w14:paraId="61E136EF"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Ruciane -Nida</w:t>
            </w:r>
          </w:p>
          <w:p w14:paraId="180566F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ul. Rybacka 1 - maszt</w:t>
            </w:r>
          </w:p>
        </w:tc>
        <w:tc>
          <w:tcPr>
            <w:tcW w:w="2266" w:type="dxa"/>
          </w:tcPr>
          <w:p w14:paraId="224ABF2F" w14:textId="77777777" w:rsidR="009D7035" w:rsidRPr="00726344" w:rsidRDefault="00125498" w:rsidP="009D7035">
            <w:pPr>
              <w:jc w:val="center"/>
              <w:rPr>
                <w:rFonts w:ascii="Times New Roman" w:hAnsi="Times New Roman" w:cs="Times New Roman"/>
                <w:sz w:val="24"/>
                <w:szCs w:val="24"/>
              </w:rPr>
            </w:pPr>
            <w:hyperlink r:id="rId54" w:tooltip="Szczegóły stacji bazowej" w:history="1">
              <w:r w:rsidR="009D7035" w:rsidRPr="00726344">
                <w:rPr>
                  <w:rFonts w:ascii="Times New Roman" w:hAnsi="Times New Roman" w:cs="Times New Roman"/>
                  <w:sz w:val="24"/>
                  <w:szCs w:val="24"/>
                </w:rPr>
                <w:t>GSM900 UMTS2100 UMTS900</w:t>
              </w:r>
            </w:hyperlink>
          </w:p>
        </w:tc>
      </w:tr>
      <w:tr w:rsidR="009D7035" w:rsidRPr="00726344" w14:paraId="4DADDDDD" w14:textId="77777777" w:rsidTr="00A46ADE">
        <w:tc>
          <w:tcPr>
            <w:tcW w:w="2265" w:type="dxa"/>
          </w:tcPr>
          <w:p w14:paraId="7F9908D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18.</w:t>
            </w:r>
          </w:p>
        </w:tc>
        <w:tc>
          <w:tcPr>
            <w:tcW w:w="2265" w:type="dxa"/>
          </w:tcPr>
          <w:p w14:paraId="2CF4E890"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Orange (26003)</w:t>
            </w:r>
          </w:p>
        </w:tc>
        <w:tc>
          <w:tcPr>
            <w:tcW w:w="2266" w:type="dxa"/>
          </w:tcPr>
          <w:p w14:paraId="4A8AA8AA"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Wojnowo - gm. Ruciane -Nida</w:t>
            </w:r>
          </w:p>
          <w:p w14:paraId="44755F1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Wojnowo 1 - maszt Orange</w:t>
            </w:r>
          </w:p>
        </w:tc>
        <w:tc>
          <w:tcPr>
            <w:tcW w:w="2266" w:type="dxa"/>
          </w:tcPr>
          <w:p w14:paraId="65CEE82C" w14:textId="77777777" w:rsidR="009D7035" w:rsidRPr="00726344" w:rsidRDefault="00125498" w:rsidP="009D7035">
            <w:pPr>
              <w:jc w:val="center"/>
              <w:rPr>
                <w:rFonts w:ascii="Times New Roman" w:hAnsi="Times New Roman" w:cs="Times New Roman"/>
                <w:sz w:val="24"/>
                <w:szCs w:val="24"/>
              </w:rPr>
            </w:pPr>
            <w:hyperlink r:id="rId55" w:tooltip="Szczegóły stacji bazowej" w:history="1">
              <w:r w:rsidR="009D7035" w:rsidRPr="00726344">
                <w:rPr>
                  <w:rFonts w:ascii="Times New Roman" w:hAnsi="Times New Roman" w:cs="Times New Roman"/>
                  <w:sz w:val="24"/>
                  <w:szCs w:val="24"/>
                  <w:shd w:val="clear" w:color="auto" w:fill="FFFFFF"/>
                </w:rPr>
                <w:t>GSM900 LTE800 UMTS900</w:t>
              </w:r>
            </w:hyperlink>
          </w:p>
        </w:tc>
      </w:tr>
      <w:tr w:rsidR="009D7035" w:rsidRPr="00726344" w14:paraId="5961A825" w14:textId="77777777" w:rsidTr="00A46ADE">
        <w:tc>
          <w:tcPr>
            <w:tcW w:w="2265" w:type="dxa"/>
          </w:tcPr>
          <w:p w14:paraId="2225471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19.</w:t>
            </w:r>
          </w:p>
        </w:tc>
        <w:tc>
          <w:tcPr>
            <w:tcW w:w="2265" w:type="dxa"/>
          </w:tcPr>
          <w:p w14:paraId="0B262FF4"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T-Mobile (26002)</w:t>
            </w:r>
          </w:p>
        </w:tc>
        <w:tc>
          <w:tcPr>
            <w:tcW w:w="2266" w:type="dxa"/>
          </w:tcPr>
          <w:p w14:paraId="530A6640"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Ruciane -Nida</w:t>
            </w:r>
          </w:p>
          <w:p w14:paraId="5101917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Ruciane -Nida 1 - maszt Orange</w:t>
            </w:r>
          </w:p>
        </w:tc>
        <w:tc>
          <w:tcPr>
            <w:tcW w:w="2266" w:type="dxa"/>
          </w:tcPr>
          <w:p w14:paraId="4435A758" w14:textId="77777777" w:rsidR="009D7035" w:rsidRPr="00726344" w:rsidRDefault="00125498" w:rsidP="009D7035">
            <w:pPr>
              <w:jc w:val="center"/>
              <w:rPr>
                <w:rFonts w:ascii="Times New Roman" w:hAnsi="Times New Roman" w:cs="Times New Roman"/>
                <w:sz w:val="24"/>
                <w:szCs w:val="24"/>
              </w:rPr>
            </w:pPr>
            <w:hyperlink r:id="rId56" w:tooltip="Szczegóły stacji bazowej" w:history="1">
              <w:r w:rsidR="009D7035" w:rsidRPr="00726344">
                <w:rPr>
                  <w:rFonts w:ascii="Times New Roman" w:hAnsi="Times New Roman" w:cs="Times New Roman"/>
                  <w:sz w:val="24"/>
                  <w:szCs w:val="24"/>
                </w:rPr>
                <w:t>GSM1800 GSM900 UMTS2100 UMTS900</w:t>
              </w:r>
            </w:hyperlink>
          </w:p>
        </w:tc>
      </w:tr>
      <w:tr w:rsidR="009D7035" w:rsidRPr="00726344" w14:paraId="33766F09" w14:textId="77777777" w:rsidTr="00A46ADE">
        <w:tc>
          <w:tcPr>
            <w:tcW w:w="2265" w:type="dxa"/>
          </w:tcPr>
          <w:p w14:paraId="127C70B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20.</w:t>
            </w:r>
          </w:p>
        </w:tc>
        <w:tc>
          <w:tcPr>
            <w:tcW w:w="2265" w:type="dxa"/>
          </w:tcPr>
          <w:p w14:paraId="4AFD6EE1"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T-Mobile (26002)</w:t>
            </w:r>
          </w:p>
        </w:tc>
        <w:tc>
          <w:tcPr>
            <w:tcW w:w="2266" w:type="dxa"/>
          </w:tcPr>
          <w:p w14:paraId="7793895F"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Krzyże - gm. Ruciane -Nida</w:t>
            </w:r>
          </w:p>
          <w:p w14:paraId="720A075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Orange</w:t>
            </w:r>
          </w:p>
        </w:tc>
        <w:tc>
          <w:tcPr>
            <w:tcW w:w="2266" w:type="dxa"/>
          </w:tcPr>
          <w:p w14:paraId="05C8319B" w14:textId="77777777" w:rsidR="009D7035" w:rsidRPr="00726344" w:rsidRDefault="00125498" w:rsidP="009D7035">
            <w:pPr>
              <w:jc w:val="center"/>
              <w:rPr>
                <w:rFonts w:ascii="Times New Roman" w:hAnsi="Times New Roman" w:cs="Times New Roman"/>
                <w:sz w:val="24"/>
                <w:szCs w:val="24"/>
              </w:rPr>
            </w:pPr>
            <w:hyperlink r:id="rId57" w:tooltip="Szczegóły stacji bazowej" w:history="1">
              <w:r w:rsidR="009D7035" w:rsidRPr="00726344">
                <w:rPr>
                  <w:rStyle w:val="Hipercze"/>
                  <w:rFonts w:ascii="Times New Roman" w:hAnsi="Times New Roman" w:cs="Times New Roman"/>
                  <w:color w:val="auto"/>
                  <w:sz w:val="24"/>
                  <w:szCs w:val="24"/>
                </w:rPr>
                <w:t>GSM1800 GSM900 LTE800 UMTS2100 UMTS900</w:t>
              </w:r>
            </w:hyperlink>
          </w:p>
          <w:p w14:paraId="6C23C62C" w14:textId="77777777" w:rsidR="009D7035" w:rsidRPr="00726344" w:rsidRDefault="009D7035" w:rsidP="009D7035">
            <w:pPr>
              <w:jc w:val="center"/>
              <w:rPr>
                <w:rFonts w:ascii="Times New Roman" w:hAnsi="Times New Roman" w:cs="Times New Roman"/>
                <w:sz w:val="24"/>
                <w:szCs w:val="24"/>
              </w:rPr>
            </w:pPr>
          </w:p>
        </w:tc>
      </w:tr>
      <w:tr w:rsidR="009D7035" w:rsidRPr="00726344" w14:paraId="771DB904" w14:textId="77777777" w:rsidTr="00A46ADE">
        <w:tc>
          <w:tcPr>
            <w:tcW w:w="2265" w:type="dxa"/>
          </w:tcPr>
          <w:p w14:paraId="618E79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21.</w:t>
            </w:r>
          </w:p>
        </w:tc>
        <w:tc>
          <w:tcPr>
            <w:tcW w:w="2265" w:type="dxa"/>
          </w:tcPr>
          <w:p w14:paraId="31CD4817"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Plus (26001)</w:t>
            </w:r>
          </w:p>
        </w:tc>
        <w:tc>
          <w:tcPr>
            <w:tcW w:w="2266" w:type="dxa"/>
          </w:tcPr>
          <w:p w14:paraId="2B535FAA"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Krzyże - gm. Ruciane -Nida</w:t>
            </w:r>
          </w:p>
          <w:p w14:paraId="3889D746"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maszt Orange</w:t>
            </w:r>
          </w:p>
        </w:tc>
        <w:tc>
          <w:tcPr>
            <w:tcW w:w="2266" w:type="dxa"/>
          </w:tcPr>
          <w:p w14:paraId="1B145C18" w14:textId="77777777" w:rsidR="009D7035" w:rsidRPr="00726344" w:rsidRDefault="00125498" w:rsidP="009D7035">
            <w:pPr>
              <w:jc w:val="center"/>
              <w:rPr>
                <w:rFonts w:ascii="Times New Roman" w:hAnsi="Times New Roman" w:cs="Times New Roman"/>
                <w:sz w:val="24"/>
                <w:szCs w:val="24"/>
              </w:rPr>
            </w:pPr>
            <w:hyperlink r:id="rId58" w:tooltip="Szczegóły stacji bazowej" w:history="1">
              <w:r w:rsidR="009D7035" w:rsidRPr="00726344">
                <w:rPr>
                  <w:rFonts w:ascii="Times New Roman" w:hAnsi="Times New Roman" w:cs="Times New Roman"/>
                  <w:sz w:val="24"/>
                  <w:szCs w:val="24"/>
                </w:rPr>
                <w:t>GSM900 UMTS900</w:t>
              </w:r>
            </w:hyperlink>
          </w:p>
        </w:tc>
      </w:tr>
      <w:tr w:rsidR="009D7035" w:rsidRPr="00726344" w14:paraId="4DE1BE32" w14:textId="77777777" w:rsidTr="00A46ADE">
        <w:tc>
          <w:tcPr>
            <w:tcW w:w="2265" w:type="dxa"/>
          </w:tcPr>
          <w:p w14:paraId="4A4FC66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lastRenderedPageBreak/>
              <w:t>22.</w:t>
            </w:r>
          </w:p>
        </w:tc>
        <w:tc>
          <w:tcPr>
            <w:tcW w:w="2265" w:type="dxa"/>
          </w:tcPr>
          <w:p w14:paraId="717BA300"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Plus (26001)</w:t>
            </w:r>
          </w:p>
        </w:tc>
        <w:tc>
          <w:tcPr>
            <w:tcW w:w="2266" w:type="dxa"/>
          </w:tcPr>
          <w:p w14:paraId="2F2936AE"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Ruciane -Nida</w:t>
            </w:r>
          </w:p>
          <w:p w14:paraId="5B237877"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własny</w:t>
            </w:r>
          </w:p>
        </w:tc>
        <w:tc>
          <w:tcPr>
            <w:tcW w:w="2266" w:type="dxa"/>
          </w:tcPr>
          <w:p w14:paraId="7AD16377" w14:textId="77777777" w:rsidR="009D7035" w:rsidRPr="00726344" w:rsidRDefault="00125498" w:rsidP="009D7035">
            <w:pPr>
              <w:jc w:val="center"/>
              <w:rPr>
                <w:rFonts w:ascii="Times New Roman" w:hAnsi="Times New Roman" w:cs="Times New Roman"/>
                <w:sz w:val="24"/>
                <w:szCs w:val="24"/>
              </w:rPr>
            </w:pPr>
            <w:hyperlink r:id="rId59" w:tooltip="Szczegóły stacji bazowej" w:history="1">
              <w:r w:rsidR="009D7035" w:rsidRPr="00726344">
                <w:rPr>
                  <w:rFonts w:ascii="Times New Roman" w:hAnsi="Times New Roman" w:cs="Times New Roman"/>
                  <w:sz w:val="24"/>
                  <w:szCs w:val="24"/>
                  <w:shd w:val="clear" w:color="auto" w:fill="FFFFFF"/>
                </w:rPr>
                <w:t>GSM900 UMTS900</w:t>
              </w:r>
            </w:hyperlink>
          </w:p>
        </w:tc>
      </w:tr>
      <w:tr w:rsidR="009D7035" w:rsidRPr="00726344" w14:paraId="55AA9463" w14:textId="77777777" w:rsidTr="00A46ADE">
        <w:tc>
          <w:tcPr>
            <w:tcW w:w="2265" w:type="dxa"/>
          </w:tcPr>
          <w:p w14:paraId="684A68A4"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23.</w:t>
            </w:r>
          </w:p>
        </w:tc>
        <w:tc>
          <w:tcPr>
            <w:tcW w:w="2265" w:type="dxa"/>
          </w:tcPr>
          <w:p w14:paraId="099D4BAD"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Plus (26001)</w:t>
            </w:r>
          </w:p>
        </w:tc>
        <w:tc>
          <w:tcPr>
            <w:tcW w:w="2266" w:type="dxa"/>
          </w:tcPr>
          <w:p w14:paraId="726CD521"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Wejsuny - gm. Ruciane -Nida</w:t>
            </w:r>
          </w:p>
          <w:p w14:paraId="5439566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maszt T-Mobile</w:t>
            </w:r>
          </w:p>
        </w:tc>
        <w:tc>
          <w:tcPr>
            <w:tcW w:w="2266" w:type="dxa"/>
          </w:tcPr>
          <w:p w14:paraId="36B4EB10" w14:textId="77777777" w:rsidR="009D7035" w:rsidRPr="00726344" w:rsidRDefault="00125498" w:rsidP="009D7035">
            <w:pPr>
              <w:jc w:val="center"/>
              <w:rPr>
                <w:rFonts w:ascii="Times New Roman" w:hAnsi="Times New Roman" w:cs="Times New Roman"/>
                <w:sz w:val="24"/>
                <w:szCs w:val="24"/>
              </w:rPr>
            </w:pPr>
            <w:hyperlink r:id="rId60" w:tooltip="Szczegóły stacji bazowej" w:history="1">
              <w:r w:rsidR="009D7035" w:rsidRPr="00726344">
                <w:rPr>
                  <w:rFonts w:ascii="Times New Roman" w:hAnsi="Times New Roman" w:cs="Times New Roman"/>
                  <w:sz w:val="24"/>
                  <w:szCs w:val="24"/>
                </w:rPr>
                <w:t>GSM900 UMTS900</w:t>
              </w:r>
            </w:hyperlink>
          </w:p>
        </w:tc>
      </w:tr>
      <w:tr w:rsidR="009D7035" w:rsidRPr="00726344" w14:paraId="4D0C6178" w14:textId="77777777" w:rsidTr="00A46ADE">
        <w:tc>
          <w:tcPr>
            <w:tcW w:w="2265" w:type="dxa"/>
          </w:tcPr>
          <w:p w14:paraId="0C0B7010"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24.</w:t>
            </w:r>
          </w:p>
        </w:tc>
        <w:tc>
          <w:tcPr>
            <w:tcW w:w="2265" w:type="dxa"/>
          </w:tcPr>
          <w:p w14:paraId="2DD6BDFA"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Plus (26001)</w:t>
            </w:r>
          </w:p>
        </w:tc>
        <w:tc>
          <w:tcPr>
            <w:tcW w:w="2266" w:type="dxa"/>
          </w:tcPr>
          <w:p w14:paraId="2242E116"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Iznota - gm. Ruciane- Nida</w:t>
            </w:r>
          </w:p>
          <w:p w14:paraId="7AC1C47B"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maszt Orange</w:t>
            </w:r>
          </w:p>
        </w:tc>
        <w:tc>
          <w:tcPr>
            <w:tcW w:w="2266" w:type="dxa"/>
          </w:tcPr>
          <w:p w14:paraId="769BAB6D" w14:textId="77777777" w:rsidR="009D7035" w:rsidRPr="00726344" w:rsidRDefault="00125498" w:rsidP="009D7035">
            <w:pPr>
              <w:jc w:val="center"/>
              <w:rPr>
                <w:rFonts w:ascii="Times New Roman" w:hAnsi="Times New Roman" w:cs="Times New Roman"/>
                <w:sz w:val="24"/>
                <w:szCs w:val="24"/>
              </w:rPr>
            </w:pPr>
            <w:hyperlink r:id="rId61" w:tooltip="Szczegóły stacji bazowej" w:history="1">
              <w:r w:rsidR="009D7035" w:rsidRPr="00726344">
                <w:rPr>
                  <w:rFonts w:ascii="Times New Roman" w:hAnsi="Times New Roman" w:cs="Times New Roman"/>
                  <w:sz w:val="24"/>
                  <w:szCs w:val="24"/>
                  <w:shd w:val="clear" w:color="auto" w:fill="FFFFFF"/>
                </w:rPr>
                <w:t>GSM900 UMTS2100 UMTS900</w:t>
              </w:r>
            </w:hyperlink>
          </w:p>
        </w:tc>
      </w:tr>
      <w:tr w:rsidR="009D7035" w:rsidRPr="00726344" w14:paraId="18EE9B53" w14:textId="77777777" w:rsidTr="00A46ADE">
        <w:tc>
          <w:tcPr>
            <w:tcW w:w="2265" w:type="dxa"/>
          </w:tcPr>
          <w:p w14:paraId="6F040F95"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25.</w:t>
            </w:r>
          </w:p>
        </w:tc>
        <w:tc>
          <w:tcPr>
            <w:tcW w:w="2265" w:type="dxa"/>
          </w:tcPr>
          <w:p w14:paraId="09D6C2EA"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Play (26006)</w:t>
            </w:r>
          </w:p>
        </w:tc>
        <w:tc>
          <w:tcPr>
            <w:tcW w:w="2266" w:type="dxa"/>
          </w:tcPr>
          <w:p w14:paraId="0F00412F"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Ruciane -Nida</w:t>
            </w:r>
          </w:p>
          <w:p w14:paraId="17D1681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ul. Leśna 10 - maszt własny</w:t>
            </w:r>
          </w:p>
        </w:tc>
        <w:tc>
          <w:tcPr>
            <w:tcW w:w="2266" w:type="dxa"/>
          </w:tcPr>
          <w:p w14:paraId="57920C4C" w14:textId="77777777" w:rsidR="009D7035" w:rsidRPr="00726344" w:rsidRDefault="00125498" w:rsidP="009D7035">
            <w:pPr>
              <w:jc w:val="center"/>
              <w:rPr>
                <w:rFonts w:ascii="Times New Roman" w:hAnsi="Times New Roman" w:cs="Times New Roman"/>
                <w:sz w:val="24"/>
                <w:szCs w:val="24"/>
              </w:rPr>
            </w:pPr>
            <w:hyperlink r:id="rId62" w:tooltip="Szczegóły stacji bazowej" w:history="1">
              <w:r w:rsidR="009D7035" w:rsidRPr="00726344">
                <w:rPr>
                  <w:rFonts w:ascii="Times New Roman" w:hAnsi="Times New Roman" w:cs="Times New Roman"/>
                  <w:sz w:val="24"/>
                  <w:szCs w:val="24"/>
                </w:rPr>
                <w:t>GSM1800 GSM900 LTE1800 LTE2100 LTE800 UMTS2100 UMTS900</w:t>
              </w:r>
            </w:hyperlink>
          </w:p>
        </w:tc>
      </w:tr>
      <w:tr w:rsidR="009D7035" w:rsidRPr="00726344" w14:paraId="59933856" w14:textId="77777777" w:rsidTr="00A46ADE">
        <w:tc>
          <w:tcPr>
            <w:tcW w:w="2265" w:type="dxa"/>
          </w:tcPr>
          <w:p w14:paraId="14C97F38"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26.</w:t>
            </w:r>
          </w:p>
        </w:tc>
        <w:tc>
          <w:tcPr>
            <w:tcW w:w="2265" w:type="dxa"/>
          </w:tcPr>
          <w:p w14:paraId="11224670"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Orange (26003)</w:t>
            </w:r>
          </w:p>
        </w:tc>
        <w:tc>
          <w:tcPr>
            <w:tcW w:w="2266" w:type="dxa"/>
          </w:tcPr>
          <w:p w14:paraId="6AF4E7EA"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Wojnowo - gm. Ruciane -Nida</w:t>
            </w:r>
          </w:p>
          <w:p w14:paraId="5071E2CF"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Wojnowo 2 - maszt T-Mobile</w:t>
            </w:r>
          </w:p>
        </w:tc>
        <w:tc>
          <w:tcPr>
            <w:tcW w:w="2266" w:type="dxa"/>
          </w:tcPr>
          <w:p w14:paraId="3C170122" w14:textId="77777777" w:rsidR="009D7035" w:rsidRPr="00726344" w:rsidRDefault="00125498" w:rsidP="009D7035">
            <w:pPr>
              <w:jc w:val="center"/>
              <w:rPr>
                <w:rFonts w:ascii="Times New Roman" w:hAnsi="Times New Roman" w:cs="Times New Roman"/>
                <w:sz w:val="24"/>
                <w:szCs w:val="24"/>
              </w:rPr>
            </w:pPr>
            <w:hyperlink r:id="rId63" w:tooltip="Szczegóły stacji bazowej" w:history="1">
              <w:r w:rsidR="009D7035" w:rsidRPr="00726344">
                <w:rPr>
                  <w:rFonts w:ascii="Times New Roman" w:hAnsi="Times New Roman" w:cs="Times New Roman"/>
                  <w:sz w:val="24"/>
                  <w:szCs w:val="24"/>
                  <w:shd w:val="clear" w:color="auto" w:fill="FFFFFF"/>
                </w:rPr>
                <w:t>GSM900 LTE800</w:t>
              </w:r>
            </w:hyperlink>
          </w:p>
        </w:tc>
      </w:tr>
      <w:tr w:rsidR="009D7035" w:rsidRPr="00726344" w14:paraId="2849A4EC" w14:textId="77777777" w:rsidTr="00A46ADE">
        <w:tc>
          <w:tcPr>
            <w:tcW w:w="2265" w:type="dxa"/>
          </w:tcPr>
          <w:p w14:paraId="7FE523EA"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27.</w:t>
            </w:r>
          </w:p>
        </w:tc>
        <w:tc>
          <w:tcPr>
            <w:tcW w:w="2265" w:type="dxa"/>
          </w:tcPr>
          <w:p w14:paraId="149FBEB2"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T-Mobile (26002)</w:t>
            </w:r>
          </w:p>
        </w:tc>
        <w:tc>
          <w:tcPr>
            <w:tcW w:w="2266" w:type="dxa"/>
          </w:tcPr>
          <w:p w14:paraId="4F6381B6"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Piaski - gm. Ruciane -Nida</w:t>
            </w:r>
          </w:p>
          <w:p w14:paraId="37741529"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OW Malinka</w:t>
            </w:r>
          </w:p>
        </w:tc>
        <w:tc>
          <w:tcPr>
            <w:tcW w:w="2266" w:type="dxa"/>
          </w:tcPr>
          <w:p w14:paraId="7B5C8AE6" w14:textId="77777777" w:rsidR="009D7035" w:rsidRPr="00726344" w:rsidRDefault="00125498" w:rsidP="009D7035">
            <w:pPr>
              <w:jc w:val="center"/>
              <w:rPr>
                <w:rFonts w:ascii="Times New Roman" w:hAnsi="Times New Roman" w:cs="Times New Roman"/>
                <w:sz w:val="24"/>
                <w:szCs w:val="24"/>
              </w:rPr>
            </w:pPr>
            <w:hyperlink r:id="rId64" w:tooltip="Szczegóły stacji bazowej" w:history="1">
              <w:r w:rsidR="009D7035" w:rsidRPr="00726344">
                <w:rPr>
                  <w:rFonts w:ascii="Times New Roman" w:hAnsi="Times New Roman" w:cs="Times New Roman"/>
                  <w:sz w:val="24"/>
                  <w:szCs w:val="24"/>
                </w:rPr>
                <w:t>GSM900 LTE800</w:t>
              </w:r>
            </w:hyperlink>
          </w:p>
        </w:tc>
      </w:tr>
      <w:tr w:rsidR="009D7035" w:rsidRPr="00726344" w14:paraId="7314ED18" w14:textId="77777777" w:rsidTr="00A46ADE">
        <w:tc>
          <w:tcPr>
            <w:tcW w:w="2265" w:type="dxa"/>
          </w:tcPr>
          <w:p w14:paraId="2C48C5E1"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28.</w:t>
            </w:r>
          </w:p>
        </w:tc>
        <w:tc>
          <w:tcPr>
            <w:tcW w:w="2265" w:type="dxa"/>
          </w:tcPr>
          <w:p w14:paraId="7EDC21E6"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shd w:val="clear" w:color="auto" w:fill="FFFFFF"/>
              </w:rPr>
              <w:t>Orange (26003)</w:t>
            </w:r>
          </w:p>
        </w:tc>
        <w:tc>
          <w:tcPr>
            <w:tcW w:w="2266" w:type="dxa"/>
          </w:tcPr>
          <w:p w14:paraId="5E0D7A9A"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Piaski - gm. Ruciane -Nida</w:t>
            </w:r>
          </w:p>
          <w:p w14:paraId="46253E23"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OW Malinka</w:t>
            </w:r>
          </w:p>
        </w:tc>
        <w:tc>
          <w:tcPr>
            <w:tcW w:w="2266" w:type="dxa"/>
          </w:tcPr>
          <w:p w14:paraId="1DCD968A" w14:textId="77777777" w:rsidR="009D7035" w:rsidRPr="00726344" w:rsidRDefault="00125498" w:rsidP="009D7035">
            <w:pPr>
              <w:jc w:val="center"/>
              <w:rPr>
                <w:rFonts w:ascii="Times New Roman" w:hAnsi="Times New Roman" w:cs="Times New Roman"/>
                <w:sz w:val="24"/>
                <w:szCs w:val="24"/>
              </w:rPr>
            </w:pPr>
            <w:hyperlink r:id="rId65" w:tooltip="Szczegóły stacji bazowej" w:history="1">
              <w:r w:rsidR="009D7035" w:rsidRPr="00726344">
                <w:rPr>
                  <w:rFonts w:ascii="Times New Roman" w:hAnsi="Times New Roman" w:cs="Times New Roman"/>
                  <w:sz w:val="24"/>
                  <w:szCs w:val="24"/>
                  <w:shd w:val="clear" w:color="auto" w:fill="FFFFFF"/>
                </w:rPr>
                <w:t>GSM900 LTE800</w:t>
              </w:r>
            </w:hyperlink>
          </w:p>
        </w:tc>
      </w:tr>
      <w:tr w:rsidR="009D7035" w:rsidRPr="00726344" w14:paraId="72706904" w14:textId="77777777" w:rsidTr="00A46ADE">
        <w:tc>
          <w:tcPr>
            <w:tcW w:w="2265" w:type="dxa"/>
          </w:tcPr>
          <w:p w14:paraId="04D89E1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29.</w:t>
            </w:r>
          </w:p>
        </w:tc>
        <w:tc>
          <w:tcPr>
            <w:tcW w:w="2265" w:type="dxa"/>
          </w:tcPr>
          <w:p w14:paraId="0534BED5" w14:textId="77777777" w:rsidR="009D7035" w:rsidRPr="00726344" w:rsidRDefault="009D7035" w:rsidP="009D7035">
            <w:pPr>
              <w:jc w:val="center"/>
              <w:rPr>
                <w:rFonts w:ascii="Times New Roman" w:hAnsi="Times New Roman" w:cs="Times New Roman"/>
                <w:sz w:val="24"/>
                <w:szCs w:val="24"/>
              </w:rPr>
            </w:pPr>
            <w:r w:rsidRPr="00726344">
              <w:rPr>
                <w:rStyle w:val="Pogrubienie"/>
                <w:rFonts w:ascii="Times New Roman" w:hAnsi="Times New Roman" w:cs="Times New Roman"/>
                <w:b w:val="0"/>
                <w:bCs w:val="0"/>
                <w:sz w:val="24"/>
                <w:szCs w:val="24"/>
              </w:rPr>
              <w:t>T-Mobile (26002)</w:t>
            </w:r>
          </w:p>
        </w:tc>
        <w:tc>
          <w:tcPr>
            <w:tcW w:w="2266" w:type="dxa"/>
          </w:tcPr>
          <w:p w14:paraId="53899DE3" w14:textId="77777777" w:rsidR="009D7035" w:rsidRPr="00726344" w:rsidRDefault="009D7035" w:rsidP="009D7035">
            <w:pPr>
              <w:jc w:val="center"/>
              <w:rPr>
                <w:rFonts w:ascii="Times New Roman" w:hAnsi="Times New Roman" w:cs="Times New Roman"/>
                <w:sz w:val="24"/>
                <w:szCs w:val="24"/>
                <w:shd w:val="clear" w:color="auto" w:fill="F9F9F9"/>
              </w:rPr>
            </w:pPr>
            <w:r w:rsidRPr="00726344">
              <w:rPr>
                <w:rFonts w:ascii="Times New Roman" w:hAnsi="Times New Roman" w:cs="Times New Roman"/>
                <w:sz w:val="24"/>
                <w:szCs w:val="24"/>
                <w:shd w:val="clear" w:color="auto" w:fill="F9F9F9"/>
              </w:rPr>
              <w:t>Wojnowo - gm. Ruciane -Nida</w:t>
            </w:r>
          </w:p>
          <w:p w14:paraId="617AE342"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9F9F9"/>
              </w:rPr>
              <w:t>Wojnowo 2 - maszt T-Mobile</w:t>
            </w:r>
          </w:p>
        </w:tc>
        <w:tc>
          <w:tcPr>
            <w:tcW w:w="2266" w:type="dxa"/>
          </w:tcPr>
          <w:p w14:paraId="426D33FE" w14:textId="77777777" w:rsidR="009D7035" w:rsidRPr="00726344" w:rsidRDefault="00125498" w:rsidP="009D7035">
            <w:pPr>
              <w:jc w:val="center"/>
              <w:rPr>
                <w:rFonts w:ascii="Times New Roman" w:hAnsi="Times New Roman" w:cs="Times New Roman"/>
                <w:sz w:val="24"/>
                <w:szCs w:val="24"/>
              </w:rPr>
            </w:pPr>
            <w:hyperlink r:id="rId66" w:tooltip="Szczegóły stacji bazowej" w:history="1">
              <w:r w:rsidR="009D7035" w:rsidRPr="00726344">
                <w:rPr>
                  <w:rFonts w:ascii="Times New Roman" w:hAnsi="Times New Roman" w:cs="Times New Roman"/>
                  <w:sz w:val="24"/>
                  <w:szCs w:val="24"/>
                </w:rPr>
                <w:t>GSM900 LTE800</w:t>
              </w:r>
            </w:hyperlink>
          </w:p>
        </w:tc>
      </w:tr>
      <w:tr w:rsidR="009D7035" w:rsidRPr="00726344" w14:paraId="35474223" w14:textId="77777777" w:rsidTr="00A46ADE">
        <w:tc>
          <w:tcPr>
            <w:tcW w:w="2265" w:type="dxa"/>
          </w:tcPr>
          <w:p w14:paraId="5D79C52C"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rPr>
              <w:t>30.</w:t>
            </w:r>
          </w:p>
        </w:tc>
        <w:tc>
          <w:tcPr>
            <w:tcW w:w="2265" w:type="dxa"/>
          </w:tcPr>
          <w:p w14:paraId="238E199B" w14:textId="77777777" w:rsidR="009D7035" w:rsidRPr="00726344" w:rsidRDefault="009D7035" w:rsidP="009D7035">
            <w:pPr>
              <w:jc w:val="center"/>
              <w:rPr>
                <w:rFonts w:ascii="Times New Roman" w:hAnsi="Times New Roman" w:cs="Times New Roman"/>
                <w:sz w:val="24"/>
                <w:szCs w:val="24"/>
              </w:rPr>
            </w:pPr>
            <w:proofErr w:type="spellStart"/>
            <w:r w:rsidRPr="00726344">
              <w:rPr>
                <w:rStyle w:val="Pogrubienie"/>
                <w:rFonts w:ascii="Times New Roman" w:hAnsi="Times New Roman" w:cs="Times New Roman"/>
                <w:b w:val="0"/>
                <w:bCs w:val="0"/>
                <w:sz w:val="24"/>
                <w:szCs w:val="24"/>
                <w:shd w:val="clear" w:color="auto" w:fill="FFFFFF"/>
              </w:rPr>
              <w:t>NetWorkS</w:t>
            </w:r>
            <w:proofErr w:type="spellEnd"/>
            <w:r w:rsidRPr="00726344">
              <w:rPr>
                <w:rStyle w:val="Pogrubienie"/>
                <w:rFonts w:ascii="Times New Roman" w:hAnsi="Times New Roman" w:cs="Times New Roman"/>
                <w:b w:val="0"/>
                <w:bCs w:val="0"/>
                <w:sz w:val="24"/>
                <w:szCs w:val="24"/>
                <w:shd w:val="clear" w:color="auto" w:fill="FFFFFF"/>
              </w:rPr>
              <w:t>! (26034)</w:t>
            </w:r>
          </w:p>
        </w:tc>
        <w:tc>
          <w:tcPr>
            <w:tcW w:w="2266" w:type="dxa"/>
          </w:tcPr>
          <w:p w14:paraId="1D790303" w14:textId="77777777" w:rsidR="009D7035" w:rsidRPr="00726344" w:rsidRDefault="009D7035" w:rsidP="009D7035">
            <w:pPr>
              <w:jc w:val="center"/>
              <w:rPr>
                <w:rFonts w:ascii="Times New Roman" w:hAnsi="Times New Roman" w:cs="Times New Roman"/>
                <w:sz w:val="24"/>
                <w:szCs w:val="24"/>
                <w:shd w:val="clear" w:color="auto" w:fill="FFFFFF"/>
              </w:rPr>
            </w:pPr>
            <w:r w:rsidRPr="00726344">
              <w:rPr>
                <w:rFonts w:ascii="Times New Roman" w:hAnsi="Times New Roman" w:cs="Times New Roman"/>
                <w:sz w:val="24"/>
                <w:szCs w:val="24"/>
                <w:shd w:val="clear" w:color="auto" w:fill="FFFFFF"/>
              </w:rPr>
              <w:t>Ruciane -Nida</w:t>
            </w:r>
          </w:p>
          <w:p w14:paraId="46754A4E" w14:textId="77777777" w:rsidR="009D7035" w:rsidRPr="00726344" w:rsidRDefault="009D7035" w:rsidP="009D7035">
            <w:pPr>
              <w:jc w:val="center"/>
              <w:rPr>
                <w:rFonts w:ascii="Times New Roman" w:hAnsi="Times New Roman" w:cs="Times New Roman"/>
                <w:sz w:val="24"/>
                <w:szCs w:val="24"/>
              </w:rPr>
            </w:pPr>
            <w:r w:rsidRPr="00726344">
              <w:rPr>
                <w:rFonts w:ascii="Times New Roman" w:hAnsi="Times New Roman" w:cs="Times New Roman"/>
                <w:sz w:val="24"/>
                <w:szCs w:val="24"/>
                <w:shd w:val="clear" w:color="auto" w:fill="FFFFFF"/>
              </w:rPr>
              <w:t>Ruciane -Nida 1 - maszt Orange</w:t>
            </w:r>
          </w:p>
        </w:tc>
        <w:tc>
          <w:tcPr>
            <w:tcW w:w="2266" w:type="dxa"/>
          </w:tcPr>
          <w:p w14:paraId="1CB05F5D" w14:textId="77777777" w:rsidR="009D7035" w:rsidRPr="00726344" w:rsidRDefault="00125498" w:rsidP="009D7035">
            <w:pPr>
              <w:jc w:val="center"/>
              <w:rPr>
                <w:rFonts w:ascii="Times New Roman" w:hAnsi="Times New Roman" w:cs="Times New Roman"/>
                <w:sz w:val="24"/>
                <w:szCs w:val="24"/>
              </w:rPr>
            </w:pPr>
            <w:hyperlink r:id="rId67" w:tooltip="Szczegóły stacji bazowej" w:history="1">
              <w:r w:rsidR="009D7035" w:rsidRPr="00726344">
                <w:rPr>
                  <w:rFonts w:ascii="Times New Roman" w:hAnsi="Times New Roman" w:cs="Times New Roman"/>
                  <w:sz w:val="24"/>
                  <w:szCs w:val="24"/>
                  <w:shd w:val="clear" w:color="auto" w:fill="FFFFFF"/>
                </w:rPr>
                <w:t>LTE1800</w:t>
              </w:r>
            </w:hyperlink>
          </w:p>
        </w:tc>
      </w:tr>
    </w:tbl>
    <w:p w14:paraId="09C0F9E8" w14:textId="77777777" w:rsidR="009D7035" w:rsidRPr="00726344" w:rsidRDefault="009D7035" w:rsidP="009D7035">
      <w:pPr>
        <w:pStyle w:val="Legenda"/>
        <w:rPr>
          <w:rFonts w:ascii="Times New Roman" w:hAnsi="Times New Roman" w:cs="Times New Roman"/>
          <w:b w:val="0"/>
          <w:i/>
          <w:color w:val="auto"/>
          <w:sz w:val="24"/>
          <w:szCs w:val="24"/>
        </w:rPr>
      </w:pPr>
      <w:r w:rsidRPr="00726344">
        <w:rPr>
          <w:rFonts w:ascii="Times New Roman" w:hAnsi="Times New Roman" w:cs="Times New Roman"/>
          <w:b w:val="0"/>
          <w:i/>
          <w:color w:val="auto"/>
          <w:sz w:val="24"/>
          <w:szCs w:val="24"/>
        </w:rPr>
        <w:t>Źródło: Opracowanie własne na podstawie www.btsearch.pl</w:t>
      </w:r>
    </w:p>
    <w:p w14:paraId="5DF8F17E" w14:textId="77777777" w:rsidR="00A46ADE" w:rsidRPr="00726344" w:rsidRDefault="00A46ADE" w:rsidP="009D7035">
      <w:pPr>
        <w:pStyle w:val="Legenda"/>
        <w:rPr>
          <w:rFonts w:ascii="Times New Roman" w:hAnsi="Times New Roman" w:cs="Times New Roman"/>
          <w:color w:val="auto"/>
          <w:sz w:val="24"/>
          <w:szCs w:val="24"/>
        </w:rPr>
      </w:pPr>
      <w:bookmarkStart w:id="307" w:name="_Toc21386903"/>
    </w:p>
    <w:p w14:paraId="0FB51F58" w14:textId="77777777" w:rsidR="00A46ADE" w:rsidRPr="00726344" w:rsidRDefault="00A46ADE" w:rsidP="009D7035">
      <w:pPr>
        <w:pStyle w:val="Legenda"/>
        <w:rPr>
          <w:rFonts w:ascii="Times New Roman" w:hAnsi="Times New Roman" w:cs="Times New Roman"/>
          <w:color w:val="auto"/>
          <w:sz w:val="24"/>
          <w:szCs w:val="24"/>
        </w:rPr>
      </w:pPr>
    </w:p>
    <w:p w14:paraId="7AE222FA" w14:textId="77777777" w:rsidR="00A46ADE" w:rsidRPr="00726344" w:rsidRDefault="00A46ADE" w:rsidP="009D7035">
      <w:pPr>
        <w:pStyle w:val="Legenda"/>
        <w:rPr>
          <w:rFonts w:ascii="Times New Roman" w:hAnsi="Times New Roman" w:cs="Times New Roman"/>
          <w:color w:val="auto"/>
          <w:sz w:val="24"/>
          <w:szCs w:val="24"/>
        </w:rPr>
      </w:pPr>
    </w:p>
    <w:p w14:paraId="4668E84A" w14:textId="77777777" w:rsidR="00A46ADE" w:rsidRPr="00726344" w:rsidRDefault="00A46ADE" w:rsidP="009D7035">
      <w:pPr>
        <w:pStyle w:val="Legenda"/>
        <w:rPr>
          <w:rFonts w:ascii="Times New Roman" w:hAnsi="Times New Roman" w:cs="Times New Roman"/>
          <w:color w:val="auto"/>
          <w:sz w:val="24"/>
          <w:szCs w:val="24"/>
        </w:rPr>
      </w:pPr>
    </w:p>
    <w:p w14:paraId="53EA4556" w14:textId="77777777" w:rsidR="00A46ADE" w:rsidRPr="00726344" w:rsidRDefault="00A46ADE" w:rsidP="009D7035">
      <w:pPr>
        <w:pStyle w:val="Legenda"/>
        <w:rPr>
          <w:rFonts w:ascii="Times New Roman" w:hAnsi="Times New Roman" w:cs="Times New Roman"/>
          <w:color w:val="auto"/>
          <w:sz w:val="24"/>
          <w:szCs w:val="24"/>
        </w:rPr>
      </w:pPr>
    </w:p>
    <w:p w14:paraId="1883EB5D" w14:textId="77777777" w:rsidR="00A46ADE" w:rsidRPr="00726344" w:rsidRDefault="00A46ADE" w:rsidP="009D7035">
      <w:pPr>
        <w:pStyle w:val="Legenda"/>
        <w:rPr>
          <w:rFonts w:ascii="Times New Roman" w:hAnsi="Times New Roman" w:cs="Times New Roman"/>
          <w:color w:val="auto"/>
          <w:sz w:val="24"/>
          <w:szCs w:val="24"/>
        </w:rPr>
      </w:pPr>
    </w:p>
    <w:p w14:paraId="63335D0D" w14:textId="77777777" w:rsidR="00A46ADE" w:rsidRPr="00726344" w:rsidRDefault="00A46ADE" w:rsidP="009D7035">
      <w:pPr>
        <w:pStyle w:val="Legenda"/>
        <w:rPr>
          <w:rFonts w:ascii="Times New Roman" w:hAnsi="Times New Roman" w:cs="Times New Roman"/>
          <w:color w:val="auto"/>
          <w:sz w:val="24"/>
          <w:szCs w:val="24"/>
        </w:rPr>
      </w:pPr>
    </w:p>
    <w:p w14:paraId="5540160B" w14:textId="77777777" w:rsidR="00A46ADE" w:rsidRPr="00726344" w:rsidRDefault="00A46ADE" w:rsidP="009D7035">
      <w:pPr>
        <w:pStyle w:val="Legenda"/>
        <w:rPr>
          <w:rFonts w:ascii="Times New Roman" w:hAnsi="Times New Roman" w:cs="Times New Roman"/>
          <w:color w:val="auto"/>
          <w:sz w:val="24"/>
          <w:szCs w:val="24"/>
        </w:rPr>
      </w:pPr>
    </w:p>
    <w:p w14:paraId="3F5EB1FA" w14:textId="77777777" w:rsidR="00A46ADE" w:rsidRPr="00726344" w:rsidRDefault="00A46ADE" w:rsidP="009D7035">
      <w:pPr>
        <w:pStyle w:val="Legenda"/>
        <w:rPr>
          <w:rFonts w:ascii="Times New Roman" w:hAnsi="Times New Roman" w:cs="Times New Roman"/>
          <w:color w:val="auto"/>
          <w:sz w:val="24"/>
          <w:szCs w:val="24"/>
        </w:rPr>
      </w:pPr>
    </w:p>
    <w:p w14:paraId="2B116810" w14:textId="77777777" w:rsidR="00A46ADE" w:rsidRPr="00726344" w:rsidRDefault="00A46ADE" w:rsidP="009D7035">
      <w:pPr>
        <w:pStyle w:val="Legenda"/>
        <w:rPr>
          <w:rFonts w:ascii="Times New Roman" w:hAnsi="Times New Roman" w:cs="Times New Roman"/>
          <w:color w:val="auto"/>
          <w:sz w:val="24"/>
          <w:szCs w:val="24"/>
        </w:rPr>
      </w:pPr>
    </w:p>
    <w:p w14:paraId="73125F24" w14:textId="77777777" w:rsidR="00A46ADE" w:rsidRPr="00726344" w:rsidRDefault="00A46ADE" w:rsidP="009D7035">
      <w:pPr>
        <w:pStyle w:val="Legenda"/>
        <w:rPr>
          <w:rFonts w:ascii="Times New Roman" w:hAnsi="Times New Roman" w:cs="Times New Roman"/>
          <w:color w:val="auto"/>
          <w:sz w:val="24"/>
          <w:szCs w:val="24"/>
        </w:rPr>
      </w:pPr>
    </w:p>
    <w:p w14:paraId="4B3FEDCE" w14:textId="55D1F78A" w:rsidR="009D7035" w:rsidRPr="00726344" w:rsidRDefault="009D7035" w:rsidP="009D7035">
      <w:pPr>
        <w:pStyle w:val="Legenda"/>
        <w:rPr>
          <w:rFonts w:ascii="Times New Roman" w:hAnsi="Times New Roman" w:cs="Times New Roman"/>
          <w:color w:val="auto"/>
          <w:sz w:val="24"/>
          <w:szCs w:val="24"/>
        </w:rPr>
      </w:pPr>
      <w:bookmarkStart w:id="308" w:name="_Toc21635683"/>
      <w:r w:rsidRPr="00726344">
        <w:rPr>
          <w:rFonts w:ascii="Times New Roman" w:hAnsi="Times New Roman" w:cs="Times New Roman"/>
          <w:color w:val="auto"/>
          <w:sz w:val="24"/>
          <w:szCs w:val="24"/>
        </w:rPr>
        <w:lastRenderedPageBreak/>
        <w:t xml:space="preserve">Rysunek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Rysunek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15</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Lokalizacja stacji telefonii komórkowej na terenie Gminy </w:t>
      </w:r>
      <w:proofErr w:type="spellStart"/>
      <w:r w:rsidRPr="00726344">
        <w:rPr>
          <w:rFonts w:ascii="Times New Roman" w:hAnsi="Times New Roman" w:cs="Times New Roman"/>
          <w:color w:val="auto"/>
          <w:sz w:val="24"/>
          <w:szCs w:val="24"/>
        </w:rPr>
        <w:t>Ruciane-Nida</w:t>
      </w:r>
      <w:bookmarkEnd w:id="307"/>
      <w:bookmarkEnd w:id="308"/>
      <w:proofErr w:type="spellEnd"/>
    </w:p>
    <w:p w14:paraId="6E92DE56" w14:textId="77777777" w:rsidR="009D7035" w:rsidRPr="00726344" w:rsidRDefault="009D7035" w:rsidP="009D7035">
      <w:pPr>
        <w:rPr>
          <w:rFonts w:ascii="Times New Roman" w:hAnsi="Times New Roman" w:cs="Times New Roman"/>
        </w:rPr>
      </w:pPr>
      <w:r w:rsidRPr="00726344">
        <w:rPr>
          <w:rFonts w:ascii="Times New Roman" w:hAnsi="Times New Roman" w:cs="Times New Roman"/>
          <w:noProof/>
          <w:color w:val="C00000"/>
          <w:sz w:val="24"/>
          <w:szCs w:val="24"/>
          <w:lang w:eastAsia="pl-PL"/>
        </w:rPr>
        <w:drawing>
          <wp:inline distT="0" distB="0" distL="0" distR="0" wp14:anchorId="12BB2EEE" wp14:editId="3204131D">
            <wp:extent cx="2415925" cy="3038109"/>
            <wp:effectExtent l="19050" t="0" r="3425" b="0"/>
            <wp:docPr id="18" name="Obraz 10" descr="ruciane nadaj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iane nadajniki.png"/>
                    <pic:cNvPicPr/>
                  </pic:nvPicPr>
                  <pic:blipFill>
                    <a:blip r:embed="rId68" cstate="print"/>
                    <a:stretch>
                      <a:fillRect/>
                    </a:stretch>
                  </pic:blipFill>
                  <pic:spPr>
                    <a:xfrm>
                      <a:off x="0" y="0"/>
                      <a:ext cx="2421054" cy="3044559"/>
                    </a:xfrm>
                    <a:prstGeom prst="rect">
                      <a:avLst/>
                    </a:prstGeom>
                  </pic:spPr>
                </pic:pic>
              </a:graphicData>
            </a:graphic>
          </wp:inline>
        </w:drawing>
      </w:r>
    </w:p>
    <w:p w14:paraId="136875AB" w14:textId="77777777" w:rsidR="009D7035" w:rsidRPr="00726344" w:rsidRDefault="009D7035" w:rsidP="009D7035">
      <w:pPr>
        <w:spacing w:after="0" w:line="360" w:lineRule="auto"/>
        <w:rPr>
          <w:rFonts w:ascii="Times New Roman" w:hAnsi="Times New Roman" w:cs="Times New Roman"/>
          <w:i/>
          <w:sz w:val="24"/>
          <w:szCs w:val="24"/>
        </w:rPr>
      </w:pPr>
      <w:r w:rsidRPr="00726344">
        <w:rPr>
          <w:rFonts w:ascii="Times New Roman" w:hAnsi="Times New Roman" w:cs="Times New Roman"/>
          <w:i/>
          <w:sz w:val="24"/>
          <w:szCs w:val="24"/>
        </w:rPr>
        <w:t>Źródło: Opracowanie własne na podstawie http://beta.btsearch.pl</w:t>
      </w:r>
    </w:p>
    <w:p w14:paraId="2976CE4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Od roku 2008 Wojewódzki Inspektorat Ochrony Środowiska realizuje program badań pól elektromagnetycznych opracowany zgodnie  z Rozporządzeniem Ministra Środowiska z dnia 12 listopada 2007 r. w sprawie zakresu i sposobu prowadzenia okresowych badań poziomów pól elektromagnetycznych w środowisku (Dz. U. Nr221, poz. 1645) . </w:t>
      </w:r>
    </w:p>
    <w:p w14:paraId="4DD54E1E"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W ramach wieloletniego programu pomiarowego, Inspektorat corocznie przeprowadza  pomiary w 45 punktach pomiarowych rozmieszczonych na terenie całego województwa.</w:t>
      </w:r>
    </w:p>
    <w:p w14:paraId="0B22AF31" w14:textId="77777777" w:rsidR="009D7035" w:rsidRPr="00726344" w:rsidRDefault="009D7035" w:rsidP="009D7035">
      <w:pPr>
        <w:spacing w:line="360" w:lineRule="auto"/>
        <w:jc w:val="both"/>
        <w:rPr>
          <w:rFonts w:ascii="Times New Roman" w:hAnsi="Times New Roman" w:cs="Times New Roman"/>
          <w:sz w:val="24"/>
          <w:szCs w:val="24"/>
        </w:rPr>
      </w:pPr>
      <w:r w:rsidRPr="00726344">
        <w:rPr>
          <w:rFonts w:ascii="Times New Roman" w:hAnsi="Times New Roman" w:cs="Times New Roman"/>
          <w:sz w:val="24"/>
          <w:szCs w:val="24"/>
        </w:rPr>
        <w:t xml:space="preserve">Ostatni pomiar na terenie Gminy odbył się w 2016 roku. Wówczas pomiar natężenia pola elektromagnetycznego został przeprowadzony w dwóch lokalizacjach: miejscowości Wejsuny oraz w Rucianym- Nidzie. </w:t>
      </w:r>
    </w:p>
    <w:p w14:paraId="4CA7998E" w14:textId="77777777" w:rsidR="009D7035" w:rsidRPr="00726344" w:rsidRDefault="009D7035" w:rsidP="009D7035">
      <w:pPr>
        <w:pStyle w:val="Legenda"/>
        <w:rPr>
          <w:rFonts w:ascii="Times New Roman" w:hAnsi="Times New Roman" w:cs="Times New Roman"/>
          <w:color w:val="auto"/>
          <w:sz w:val="24"/>
          <w:szCs w:val="24"/>
        </w:rPr>
      </w:pPr>
      <w:bookmarkStart w:id="309" w:name="_Toc21387062"/>
      <w:bookmarkStart w:id="310" w:name="_Toc21635666"/>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69</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Wyniki pomiarów pól elektromagnetycznych wykonanych w 2016roku</w:t>
      </w:r>
      <w:bookmarkEnd w:id="309"/>
      <w:bookmarkEnd w:id="310"/>
    </w:p>
    <w:tbl>
      <w:tblPr>
        <w:tblStyle w:val="Siatkatabelijasna"/>
        <w:tblW w:w="0" w:type="auto"/>
        <w:tblLook w:val="04A0" w:firstRow="1" w:lastRow="0" w:firstColumn="1" w:lastColumn="0" w:noHBand="0" w:noVBand="1"/>
      </w:tblPr>
      <w:tblGrid>
        <w:gridCol w:w="3020"/>
        <w:gridCol w:w="3021"/>
        <w:gridCol w:w="3021"/>
      </w:tblGrid>
      <w:tr w:rsidR="009D7035" w:rsidRPr="00726344" w14:paraId="41D80E36" w14:textId="77777777" w:rsidTr="00F1570D">
        <w:tc>
          <w:tcPr>
            <w:tcW w:w="3020" w:type="dxa"/>
            <w:vMerge w:val="restart"/>
          </w:tcPr>
          <w:p w14:paraId="54BAC39D"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 xml:space="preserve">Lokalizacja </w:t>
            </w:r>
          </w:p>
        </w:tc>
        <w:tc>
          <w:tcPr>
            <w:tcW w:w="6042" w:type="dxa"/>
            <w:gridSpan w:val="2"/>
          </w:tcPr>
          <w:p w14:paraId="1BEF2E83"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Wartość pomiaru składowej elektrycznej promieniowania elektromagnetycznego [V/m]</w:t>
            </w:r>
          </w:p>
        </w:tc>
      </w:tr>
      <w:tr w:rsidR="009D7035" w:rsidRPr="00726344" w14:paraId="672C8413" w14:textId="77777777" w:rsidTr="00F1570D">
        <w:tc>
          <w:tcPr>
            <w:tcW w:w="3020" w:type="dxa"/>
            <w:vMerge/>
          </w:tcPr>
          <w:p w14:paraId="18A6176B" w14:textId="77777777" w:rsidR="009D7035" w:rsidRPr="00726344" w:rsidRDefault="009D7035" w:rsidP="009D7035">
            <w:pPr>
              <w:rPr>
                <w:rFonts w:ascii="Times New Roman" w:hAnsi="Times New Roman" w:cs="Times New Roman"/>
              </w:rPr>
            </w:pPr>
          </w:p>
        </w:tc>
        <w:tc>
          <w:tcPr>
            <w:tcW w:w="3021" w:type="dxa"/>
          </w:tcPr>
          <w:p w14:paraId="36DD29A1"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Miernik NARDA</w:t>
            </w:r>
            <w:r w:rsidRPr="00726344">
              <w:rPr>
                <w:rStyle w:val="Odwoanieprzypisudolnego"/>
                <w:rFonts w:ascii="Times New Roman" w:hAnsi="Times New Roman" w:cs="Times New Roman"/>
              </w:rPr>
              <w:footnoteReference w:id="3"/>
            </w:r>
          </w:p>
        </w:tc>
        <w:tc>
          <w:tcPr>
            <w:tcW w:w="3021" w:type="dxa"/>
          </w:tcPr>
          <w:p w14:paraId="5D92E372"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Miernik PMM</w:t>
            </w:r>
            <w:r w:rsidRPr="00726344">
              <w:rPr>
                <w:rStyle w:val="Odwoanieprzypisudolnego"/>
                <w:rFonts w:ascii="Times New Roman" w:hAnsi="Times New Roman" w:cs="Times New Roman"/>
              </w:rPr>
              <w:footnoteReference w:id="4"/>
            </w:r>
          </w:p>
        </w:tc>
      </w:tr>
      <w:tr w:rsidR="009D7035" w:rsidRPr="00726344" w14:paraId="0766C5A1" w14:textId="77777777" w:rsidTr="00F1570D">
        <w:tc>
          <w:tcPr>
            <w:tcW w:w="3020" w:type="dxa"/>
          </w:tcPr>
          <w:p w14:paraId="31D3A9D1"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Ruciane -Nida ul. Dworcowa</w:t>
            </w:r>
          </w:p>
        </w:tc>
        <w:tc>
          <w:tcPr>
            <w:tcW w:w="3021" w:type="dxa"/>
          </w:tcPr>
          <w:p w14:paraId="20267365"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0,24</w:t>
            </w:r>
          </w:p>
        </w:tc>
        <w:tc>
          <w:tcPr>
            <w:tcW w:w="3021" w:type="dxa"/>
          </w:tcPr>
          <w:p w14:paraId="7E25B391"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0,27</w:t>
            </w:r>
          </w:p>
        </w:tc>
      </w:tr>
      <w:tr w:rsidR="009D7035" w:rsidRPr="00726344" w14:paraId="16907F0B" w14:textId="77777777" w:rsidTr="00F1570D">
        <w:tc>
          <w:tcPr>
            <w:tcW w:w="3020" w:type="dxa"/>
          </w:tcPr>
          <w:p w14:paraId="0CB8600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Ruciane -Nida ul. Kwiatowa1</w:t>
            </w:r>
          </w:p>
        </w:tc>
        <w:tc>
          <w:tcPr>
            <w:tcW w:w="3021" w:type="dxa"/>
          </w:tcPr>
          <w:p w14:paraId="184871F1"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0,33</w:t>
            </w:r>
          </w:p>
        </w:tc>
        <w:tc>
          <w:tcPr>
            <w:tcW w:w="3021" w:type="dxa"/>
          </w:tcPr>
          <w:p w14:paraId="2E47E106"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0,39</w:t>
            </w:r>
          </w:p>
        </w:tc>
      </w:tr>
      <w:tr w:rsidR="009D7035" w:rsidRPr="00726344" w14:paraId="7CAE19BD" w14:textId="77777777" w:rsidTr="00F1570D">
        <w:tc>
          <w:tcPr>
            <w:tcW w:w="3020" w:type="dxa"/>
          </w:tcPr>
          <w:p w14:paraId="406696FF"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Wejsuny</w:t>
            </w:r>
          </w:p>
        </w:tc>
        <w:tc>
          <w:tcPr>
            <w:tcW w:w="3021" w:type="dxa"/>
          </w:tcPr>
          <w:p w14:paraId="3ABB91D9"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0,25</w:t>
            </w:r>
          </w:p>
        </w:tc>
        <w:tc>
          <w:tcPr>
            <w:tcW w:w="3021" w:type="dxa"/>
          </w:tcPr>
          <w:p w14:paraId="48D70A2C" w14:textId="77777777" w:rsidR="009D7035" w:rsidRPr="00726344" w:rsidRDefault="009D7035" w:rsidP="009D7035">
            <w:pPr>
              <w:rPr>
                <w:rFonts w:ascii="Times New Roman" w:hAnsi="Times New Roman" w:cs="Times New Roman"/>
              </w:rPr>
            </w:pPr>
            <w:r w:rsidRPr="00726344">
              <w:rPr>
                <w:rFonts w:ascii="Times New Roman" w:hAnsi="Times New Roman" w:cs="Times New Roman"/>
              </w:rPr>
              <w:t>0,33</w:t>
            </w:r>
          </w:p>
        </w:tc>
      </w:tr>
    </w:tbl>
    <w:p w14:paraId="3E1E6D1C" w14:textId="77777777" w:rsidR="009D7035" w:rsidRPr="00726344" w:rsidRDefault="009D7035" w:rsidP="009D7035">
      <w:pPr>
        <w:rPr>
          <w:rFonts w:ascii="Times New Roman" w:hAnsi="Times New Roman" w:cs="Times New Roman"/>
          <w:i/>
          <w:iCs/>
          <w:sz w:val="24"/>
          <w:szCs w:val="24"/>
        </w:rPr>
      </w:pPr>
      <w:r w:rsidRPr="00726344">
        <w:rPr>
          <w:rFonts w:ascii="Times New Roman" w:hAnsi="Times New Roman" w:cs="Times New Roman"/>
          <w:i/>
          <w:iCs/>
          <w:sz w:val="24"/>
          <w:szCs w:val="24"/>
        </w:rPr>
        <w:t>Źródło: Opracowanie własne na podstawie www.wios.olsztyn.pl</w:t>
      </w:r>
    </w:p>
    <w:p w14:paraId="304C91FB" w14:textId="77777777" w:rsidR="009D7035" w:rsidRPr="00726344" w:rsidRDefault="009D7035" w:rsidP="009D7035">
      <w:pPr>
        <w:pStyle w:val="Legenda"/>
        <w:rPr>
          <w:rFonts w:ascii="Times New Roman" w:hAnsi="Times New Roman" w:cs="Times New Roman"/>
          <w:color w:val="auto"/>
          <w:sz w:val="24"/>
          <w:szCs w:val="24"/>
        </w:rPr>
      </w:pPr>
      <w:bookmarkStart w:id="311" w:name="_Toc21387063"/>
      <w:bookmarkStart w:id="312" w:name="_Toc21635667"/>
      <w:r w:rsidRPr="00726344">
        <w:rPr>
          <w:rFonts w:ascii="Times New Roman" w:hAnsi="Times New Roman" w:cs="Times New Roman"/>
          <w:color w:val="auto"/>
          <w:sz w:val="24"/>
          <w:szCs w:val="24"/>
        </w:rPr>
        <w:lastRenderedPageBreak/>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70</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xml:space="preserve">. Dopuszczalne poziomy </w:t>
      </w:r>
      <w:r w:rsidRPr="00726344">
        <w:rPr>
          <w:rFonts w:ascii="Times New Roman" w:eastAsia="Times New Roman" w:hAnsi="Times New Roman" w:cs="Times New Roman"/>
          <w:bCs w:val="0"/>
          <w:color w:val="auto"/>
          <w:sz w:val="24"/>
          <w:szCs w:val="24"/>
          <w:lang w:eastAsia="pl-PL"/>
        </w:rPr>
        <w:t>pól elektromagnetycznych dla miejsc dostępnych dla ludności</w:t>
      </w:r>
      <w:bookmarkEnd w:id="311"/>
      <w:bookmarkEnd w:id="312"/>
    </w:p>
    <w:tbl>
      <w:tblPr>
        <w:tblStyle w:val="Siatkatabelijasna"/>
        <w:tblW w:w="0" w:type="auto"/>
        <w:tblLook w:val="04A0" w:firstRow="1" w:lastRow="0" w:firstColumn="1" w:lastColumn="0" w:noHBand="0" w:noVBand="1"/>
      </w:tblPr>
      <w:tblGrid>
        <w:gridCol w:w="625"/>
        <w:gridCol w:w="2728"/>
        <w:gridCol w:w="2067"/>
        <w:gridCol w:w="2227"/>
        <w:gridCol w:w="1415"/>
      </w:tblGrid>
      <w:tr w:rsidR="009D7035" w:rsidRPr="00726344" w14:paraId="73128A8B" w14:textId="77777777" w:rsidTr="00F1570D">
        <w:tc>
          <w:tcPr>
            <w:tcW w:w="0" w:type="auto"/>
            <w:gridSpan w:val="2"/>
            <w:hideMark/>
          </w:tcPr>
          <w:p w14:paraId="0489169D"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Wielkość fizyczna</w:t>
            </w:r>
            <w:r w:rsidRPr="00726344">
              <w:rPr>
                <w:rFonts w:ascii="Times New Roman" w:eastAsia="Times New Roman" w:hAnsi="Times New Roman" w:cs="Times New Roman"/>
                <w:sz w:val="24"/>
                <w:szCs w:val="24"/>
                <w:lang w:eastAsia="pl-PL"/>
              </w:rPr>
              <w:br/>
              <w:t>Zakres częstotliwości promieniowania</w:t>
            </w:r>
          </w:p>
        </w:tc>
        <w:tc>
          <w:tcPr>
            <w:tcW w:w="0" w:type="auto"/>
            <w:hideMark/>
          </w:tcPr>
          <w:p w14:paraId="1A354301"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Składowa elektryczna</w:t>
            </w:r>
          </w:p>
        </w:tc>
        <w:tc>
          <w:tcPr>
            <w:tcW w:w="0" w:type="auto"/>
            <w:hideMark/>
          </w:tcPr>
          <w:p w14:paraId="08583929"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Składowa magnetyczna</w:t>
            </w:r>
          </w:p>
        </w:tc>
        <w:tc>
          <w:tcPr>
            <w:tcW w:w="0" w:type="auto"/>
            <w:hideMark/>
          </w:tcPr>
          <w:p w14:paraId="3B958B6C"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Gęstość mocy</w:t>
            </w:r>
          </w:p>
        </w:tc>
      </w:tr>
      <w:tr w:rsidR="009D7035" w:rsidRPr="00726344" w14:paraId="0DEB325A" w14:textId="77777777" w:rsidTr="00F1570D">
        <w:tc>
          <w:tcPr>
            <w:tcW w:w="0" w:type="auto"/>
            <w:hideMark/>
          </w:tcPr>
          <w:p w14:paraId="2959EE4F"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Lp.</w:t>
            </w:r>
          </w:p>
        </w:tc>
        <w:tc>
          <w:tcPr>
            <w:tcW w:w="0" w:type="auto"/>
            <w:hideMark/>
          </w:tcPr>
          <w:p w14:paraId="7A181141"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1</w:t>
            </w:r>
          </w:p>
        </w:tc>
        <w:tc>
          <w:tcPr>
            <w:tcW w:w="0" w:type="auto"/>
            <w:hideMark/>
          </w:tcPr>
          <w:p w14:paraId="085AF289"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w:t>
            </w:r>
          </w:p>
        </w:tc>
        <w:tc>
          <w:tcPr>
            <w:tcW w:w="0" w:type="auto"/>
            <w:hideMark/>
          </w:tcPr>
          <w:p w14:paraId="2417386E"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3</w:t>
            </w:r>
          </w:p>
        </w:tc>
        <w:tc>
          <w:tcPr>
            <w:tcW w:w="0" w:type="auto"/>
            <w:hideMark/>
          </w:tcPr>
          <w:p w14:paraId="29DC9274"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4</w:t>
            </w:r>
          </w:p>
        </w:tc>
      </w:tr>
      <w:tr w:rsidR="009D7035" w:rsidRPr="00726344" w14:paraId="18D6052A" w14:textId="77777777" w:rsidTr="00F1570D">
        <w:tc>
          <w:tcPr>
            <w:tcW w:w="0" w:type="auto"/>
            <w:hideMark/>
          </w:tcPr>
          <w:p w14:paraId="12F761BE"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1</w:t>
            </w:r>
          </w:p>
        </w:tc>
        <w:tc>
          <w:tcPr>
            <w:tcW w:w="0" w:type="auto"/>
            <w:hideMark/>
          </w:tcPr>
          <w:p w14:paraId="376D6E98"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0 </w:t>
            </w:r>
            <w:proofErr w:type="spellStart"/>
            <w:r w:rsidRPr="00726344">
              <w:rPr>
                <w:rFonts w:ascii="Times New Roman" w:eastAsia="Times New Roman" w:hAnsi="Times New Roman" w:cs="Times New Roman"/>
                <w:sz w:val="24"/>
                <w:szCs w:val="24"/>
                <w:lang w:eastAsia="pl-PL"/>
              </w:rPr>
              <w:t>Hz</w:t>
            </w:r>
            <w:proofErr w:type="spellEnd"/>
          </w:p>
        </w:tc>
        <w:tc>
          <w:tcPr>
            <w:tcW w:w="0" w:type="auto"/>
            <w:hideMark/>
          </w:tcPr>
          <w:p w14:paraId="7C389C60"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10 </w:t>
            </w:r>
            <w:proofErr w:type="spellStart"/>
            <w:r w:rsidRPr="00726344">
              <w:rPr>
                <w:rFonts w:ascii="Times New Roman" w:eastAsia="Times New Roman" w:hAnsi="Times New Roman" w:cs="Times New Roman"/>
                <w:sz w:val="24"/>
                <w:szCs w:val="24"/>
                <w:lang w:eastAsia="pl-PL"/>
              </w:rPr>
              <w:t>kV</w:t>
            </w:r>
            <w:proofErr w:type="spellEnd"/>
            <w:r w:rsidRPr="00726344">
              <w:rPr>
                <w:rFonts w:ascii="Times New Roman" w:eastAsia="Times New Roman" w:hAnsi="Times New Roman" w:cs="Times New Roman"/>
                <w:sz w:val="24"/>
                <w:szCs w:val="24"/>
                <w:lang w:eastAsia="pl-PL"/>
              </w:rPr>
              <w:t>/m</w:t>
            </w:r>
          </w:p>
        </w:tc>
        <w:tc>
          <w:tcPr>
            <w:tcW w:w="0" w:type="auto"/>
            <w:hideMark/>
          </w:tcPr>
          <w:p w14:paraId="22D402F1"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2500 A/m</w:t>
            </w:r>
          </w:p>
        </w:tc>
        <w:tc>
          <w:tcPr>
            <w:tcW w:w="0" w:type="auto"/>
            <w:hideMark/>
          </w:tcPr>
          <w:p w14:paraId="3A8198F7"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r w:rsidR="009D7035" w:rsidRPr="00726344" w14:paraId="3AA1CB92" w14:textId="77777777" w:rsidTr="00F1570D">
        <w:tc>
          <w:tcPr>
            <w:tcW w:w="0" w:type="auto"/>
            <w:hideMark/>
          </w:tcPr>
          <w:p w14:paraId="6590D008"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w:t>
            </w:r>
          </w:p>
        </w:tc>
        <w:tc>
          <w:tcPr>
            <w:tcW w:w="0" w:type="auto"/>
            <w:hideMark/>
          </w:tcPr>
          <w:p w14:paraId="7F89B073"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od 0 </w:t>
            </w:r>
            <w:proofErr w:type="spellStart"/>
            <w:r w:rsidRPr="00726344">
              <w:rPr>
                <w:rFonts w:ascii="Times New Roman" w:eastAsia="Times New Roman" w:hAnsi="Times New Roman" w:cs="Times New Roman"/>
                <w:sz w:val="24"/>
                <w:szCs w:val="24"/>
                <w:lang w:eastAsia="pl-PL"/>
              </w:rPr>
              <w:t>Hz</w:t>
            </w:r>
            <w:proofErr w:type="spellEnd"/>
            <w:r w:rsidRPr="00726344">
              <w:rPr>
                <w:rFonts w:ascii="Times New Roman" w:eastAsia="Times New Roman" w:hAnsi="Times New Roman" w:cs="Times New Roman"/>
                <w:sz w:val="24"/>
                <w:szCs w:val="24"/>
                <w:lang w:eastAsia="pl-PL"/>
              </w:rPr>
              <w:t xml:space="preserve"> do 0,5 HZ</w:t>
            </w:r>
          </w:p>
        </w:tc>
        <w:tc>
          <w:tcPr>
            <w:tcW w:w="0" w:type="auto"/>
            <w:hideMark/>
          </w:tcPr>
          <w:p w14:paraId="60431B0B"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c>
          <w:tcPr>
            <w:tcW w:w="0" w:type="auto"/>
            <w:hideMark/>
          </w:tcPr>
          <w:p w14:paraId="09716B29"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2500 A/m</w:t>
            </w:r>
          </w:p>
        </w:tc>
        <w:tc>
          <w:tcPr>
            <w:tcW w:w="0" w:type="auto"/>
            <w:hideMark/>
          </w:tcPr>
          <w:p w14:paraId="5F28C887"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r w:rsidR="009D7035" w:rsidRPr="00726344" w14:paraId="47AF88CB" w14:textId="77777777" w:rsidTr="00F1570D">
        <w:tc>
          <w:tcPr>
            <w:tcW w:w="0" w:type="auto"/>
            <w:hideMark/>
          </w:tcPr>
          <w:p w14:paraId="6C0B626C"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3</w:t>
            </w:r>
          </w:p>
        </w:tc>
        <w:tc>
          <w:tcPr>
            <w:tcW w:w="0" w:type="auto"/>
            <w:hideMark/>
          </w:tcPr>
          <w:p w14:paraId="0BCBC6E5"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od 0,5 </w:t>
            </w:r>
            <w:proofErr w:type="spellStart"/>
            <w:r w:rsidRPr="00726344">
              <w:rPr>
                <w:rFonts w:ascii="Times New Roman" w:eastAsia="Times New Roman" w:hAnsi="Times New Roman" w:cs="Times New Roman"/>
                <w:sz w:val="24"/>
                <w:szCs w:val="24"/>
                <w:lang w:eastAsia="pl-PL"/>
              </w:rPr>
              <w:t>Hz</w:t>
            </w:r>
            <w:proofErr w:type="spellEnd"/>
            <w:r w:rsidRPr="00726344">
              <w:rPr>
                <w:rFonts w:ascii="Times New Roman" w:eastAsia="Times New Roman" w:hAnsi="Times New Roman" w:cs="Times New Roman"/>
                <w:sz w:val="24"/>
                <w:szCs w:val="24"/>
                <w:lang w:eastAsia="pl-PL"/>
              </w:rPr>
              <w:t xml:space="preserve"> do 50 HZ</w:t>
            </w:r>
          </w:p>
        </w:tc>
        <w:tc>
          <w:tcPr>
            <w:tcW w:w="0" w:type="auto"/>
            <w:hideMark/>
          </w:tcPr>
          <w:p w14:paraId="2399E3D5"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10 </w:t>
            </w:r>
            <w:proofErr w:type="spellStart"/>
            <w:r w:rsidRPr="00726344">
              <w:rPr>
                <w:rFonts w:ascii="Times New Roman" w:eastAsia="Times New Roman" w:hAnsi="Times New Roman" w:cs="Times New Roman"/>
                <w:sz w:val="24"/>
                <w:szCs w:val="24"/>
                <w:lang w:eastAsia="pl-PL"/>
              </w:rPr>
              <w:t>kV</w:t>
            </w:r>
            <w:proofErr w:type="spellEnd"/>
            <w:r w:rsidRPr="00726344">
              <w:rPr>
                <w:rFonts w:ascii="Times New Roman" w:eastAsia="Times New Roman" w:hAnsi="Times New Roman" w:cs="Times New Roman"/>
                <w:sz w:val="24"/>
                <w:szCs w:val="24"/>
                <w:lang w:eastAsia="pl-PL"/>
              </w:rPr>
              <w:t>/m</w:t>
            </w:r>
          </w:p>
        </w:tc>
        <w:tc>
          <w:tcPr>
            <w:tcW w:w="0" w:type="auto"/>
            <w:hideMark/>
          </w:tcPr>
          <w:p w14:paraId="61C63566"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60 A/m</w:t>
            </w:r>
          </w:p>
        </w:tc>
        <w:tc>
          <w:tcPr>
            <w:tcW w:w="0" w:type="auto"/>
            <w:hideMark/>
          </w:tcPr>
          <w:p w14:paraId="0BFB6DCA"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r w:rsidR="009D7035" w:rsidRPr="00726344" w14:paraId="3CF8341E" w14:textId="77777777" w:rsidTr="00F1570D">
        <w:tc>
          <w:tcPr>
            <w:tcW w:w="0" w:type="auto"/>
            <w:hideMark/>
          </w:tcPr>
          <w:p w14:paraId="341FA63E"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4</w:t>
            </w:r>
          </w:p>
        </w:tc>
        <w:tc>
          <w:tcPr>
            <w:tcW w:w="0" w:type="auto"/>
            <w:hideMark/>
          </w:tcPr>
          <w:p w14:paraId="3D3971D7"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od 0,05k </w:t>
            </w:r>
            <w:proofErr w:type="spellStart"/>
            <w:r w:rsidRPr="00726344">
              <w:rPr>
                <w:rFonts w:ascii="Times New Roman" w:eastAsia="Times New Roman" w:hAnsi="Times New Roman" w:cs="Times New Roman"/>
                <w:sz w:val="24"/>
                <w:szCs w:val="24"/>
                <w:lang w:eastAsia="pl-PL"/>
              </w:rPr>
              <w:t>Hz</w:t>
            </w:r>
            <w:proofErr w:type="spellEnd"/>
            <w:r w:rsidRPr="00726344">
              <w:rPr>
                <w:rFonts w:ascii="Times New Roman" w:eastAsia="Times New Roman" w:hAnsi="Times New Roman" w:cs="Times New Roman"/>
                <w:sz w:val="24"/>
                <w:szCs w:val="24"/>
                <w:lang w:eastAsia="pl-PL"/>
              </w:rPr>
              <w:t xml:space="preserve"> do 1 </w:t>
            </w:r>
            <w:proofErr w:type="spellStart"/>
            <w:r w:rsidRPr="00726344">
              <w:rPr>
                <w:rFonts w:ascii="Times New Roman" w:eastAsia="Times New Roman" w:hAnsi="Times New Roman" w:cs="Times New Roman"/>
                <w:sz w:val="24"/>
                <w:szCs w:val="24"/>
                <w:lang w:eastAsia="pl-PL"/>
              </w:rPr>
              <w:t>kHZ</w:t>
            </w:r>
            <w:proofErr w:type="spellEnd"/>
          </w:p>
        </w:tc>
        <w:tc>
          <w:tcPr>
            <w:tcW w:w="0" w:type="auto"/>
            <w:hideMark/>
          </w:tcPr>
          <w:p w14:paraId="5FD10C5C"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c>
          <w:tcPr>
            <w:tcW w:w="0" w:type="auto"/>
            <w:hideMark/>
          </w:tcPr>
          <w:p w14:paraId="71D41BA8"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3/f A/m</w:t>
            </w:r>
          </w:p>
        </w:tc>
        <w:tc>
          <w:tcPr>
            <w:tcW w:w="0" w:type="auto"/>
            <w:hideMark/>
          </w:tcPr>
          <w:p w14:paraId="7135EDFF"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r w:rsidR="009D7035" w:rsidRPr="00726344" w14:paraId="140D0E01" w14:textId="77777777" w:rsidTr="00F1570D">
        <w:tc>
          <w:tcPr>
            <w:tcW w:w="0" w:type="auto"/>
            <w:hideMark/>
          </w:tcPr>
          <w:p w14:paraId="18F42CB5"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5</w:t>
            </w:r>
          </w:p>
        </w:tc>
        <w:tc>
          <w:tcPr>
            <w:tcW w:w="0" w:type="auto"/>
            <w:hideMark/>
          </w:tcPr>
          <w:p w14:paraId="6A63CC01"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 0,001 MHz do 3 MHZ</w:t>
            </w:r>
          </w:p>
        </w:tc>
        <w:tc>
          <w:tcPr>
            <w:tcW w:w="0" w:type="auto"/>
            <w:hideMark/>
          </w:tcPr>
          <w:p w14:paraId="119641AB"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20 V/m</w:t>
            </w:r>
          </w:p>
        </w:tc>
        <w:tc>
          <w:tcPr>
            <w:tcW w:w="0" w:type="auto"/>
            <w:hideMark/>
          </w:tcPr>
          <w:p w14:paraId="4C6207E6"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3 A/m</w:t>
            </w:r>
          </w:p>
        </w:tc>
        <w:tc>
          <w:tcPr>
            <w:tcW w:w="0" w:type="auto"/>
            <w:hideMark/>
          </w:tcPr>
          <w:p w14:paraId="67D5E708"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r w:rsidR="009D7035" w:rsidRPr="00726344" w14:paraId="5FB057C5" w14:textId="77777777" w:rsidTr="00F1570D">
        <w:tc>
          <w:tcPr>
            <w:tcW w:w="0" w:type="auto"/>
            <w:hideMark/>
          </w:tcPr>
          <w:p w14:paraId="53DEE5A6"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6</w:t>
            </w:r>
          </w:p>
        </w:tc>
        <w:tc>
          <w:tcPr>
            <w:tcW w:w="0" w:type="auto"/>
            <w:hideMark/>
          </w:tcPr>
          <w:p w14:paraId="291CEE5E"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 3 MHz do 300 MHZ</w:t>
            </w:r>
          </w:p>
        </w:tc>
        <w:tc>
          <w:tcPr>
            <w:tcW w:w="0" w:type="auto"/>
            <w:hideMark/>
          </w:tcPr>
          <w:p w14:paraId="55F1568D"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7 V/m</w:t>
            </w:r>
          </w:p>
        </w:tc>
        <w:tc>
          <w:tcPr>
            <w:tcW w:w="0" w:type="auto"/>
            <w:hideMark/>
          </w:tcPr>
          <w:p w14:paraId="2692473A"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c>
          <w:tcPr>
            <w:tcW w:w="0" w:type="auto"/>
            <w:hideMark/>
          </w:tcPr>
          <w:p w14:paraId="54C3340A"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r w:rsidR="009D7035" w:rsidRPr="00726344" w14:paraId="55039B7E" w14:textId="77777777" w:rsidTr="00F1570D">
        <w:tc>
          <w:tcPr>
            <w:tcW w:w="0" w:type="auto"/>
            <w:hideMark/>
          </w:tcPr>
          <w:p w14:paraId="0B240F3D"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7</w:t>
            </w:r>
          </w:p>
        </w:tc>
        <w:tc>
          <w:tcPr>
            <w:tcW w:w="0" w:type="auto"/>
            <w:hideMark/>
          </w:tcPr>
          <w:p w14:paraId="01695581"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od 300 MHz do 300 GHZ</w:t>
            </w:r>
          </w:p>
        </w:tc>
        <w:tc>
          <w:tcPr>
            <w:tcW w:w="0" w:type="auto"/>
            <w:hideMark/>
          </w:tcPr>
          <w:p w14:paraId="4101EE22"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7 V/m</w:t>
            </w:r>
          </w:p>
        </w:tc>
        <w:tc>
          <w:tcPr>
            <w:tcW w:w="0" w:type="auto"/>
            <w:hideMark/>
          </w:tcPr>
          <w:p w14:paraId="02197801" w14:textId="77777777" w:rsidR="009D7035" w:rsidRPr="00726344" w:rsidRDefault="009D7035" w:rsidP="009D7035">
            <w:pPr>
              <w:jc w:val="center"/>
              <w:rPr>
                <w:rFonts w:ascii="Times New Roman" w:eastAsia="Times New Roman" w:hAnsi="Times New Roman" w:cs="Times New Roman"/>
                <w:sz w:val="24"/>
                <w:szCs w:val="24"/>
                <w:lang w:eastAsia="pl-PL"/>
              </w:rPr>
            </w:pPr>
          </w:p>
        </w:tc>
        <w:tc>
          <w:tcPr>
            <w:tcW w:w="0" w:type="auto"/>
            <w:hideMark/>
          </w:tcPr>
          <w:p w14:paraId="261D81A7"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0,1 W/m2</w:t>
            </w:r>
          </w:p>
        </w:tc>
      </w:tr>
    </w:tbl>
    <w:p w14:paraId="0671079F" w14:textId="77777777" w:rsidR="009D7035" w:rsidRPr="00726344" w:rsidRDefault="00125498" w:rsidP="009D7035">
      <w:pPr>
        <w:pStyle w:val="Akapitzlist"/>
        <w:spacing w:line="240" w:lineRule="auto"/>
        <w:ind w:left="0"/>
        <w:jc w:val="both"/>
        <w:rPr>
          <w:rFonts w:ascii="Times New Roman" w:hAnsi="Times New Roman" w:cs="Times New Roman"/>
          <w:i/>
          <w:sz w:val="24"/>
          <w:szCs w:val="24"/>
        </w:rPr>
      </w:pPr>
      <w:hyperlink r:id="rId69" w:history="1">
        <w:r w:rsidR="009D7035" w:rsidRPr="00726344">
          <w:rPr>
            <w:rStyle w:val="Hipercze"/>
            <w:rFonts w:ascii="Times New Roman" w:hAnsi="Times New Roman" w:cs="Times New Roman"/>
            <w:i/>
            <w:color w:val="auto"/>
            <w:sz w:val="24"/>
            <w:szCs w:val="24"/>
          </w:rPr>
          <w:t>Źródło:www.wios.olsztyn.pl</w:t>
        </w:r>
      </w:hyperlink>
    </w:p>
    <w:p w14:paraId="393DFFE1" w14:textId="77777777" w:rsidR="009D7035" w:rsidRPr="00726344" w:rsidRDefault="009D7035" w:rsidP="009D7035">
      <w:pPr>
        <w:pStyle w:val="Legenda"/>
        <w:rPr>
          <w:rFonts w:ascii="Times New Roman" w:eastAsia="Times New Roman" w:hAnsi="Times New Roman" w:cs="Times New Roman"/>
          <w:color w:val="auto"/>
          <w:sz w:val="24"/>
          <w:szCs w:val="24"/>
          <w:lang w:eastAsia="pl-PL"/>
        </w:rPr>
      </w:pPr>
      <w:bookmarkStart w:id="313" w:name="_Toc21387064"/>
      <w:bookmarkStart w:id="314" w:name="_Toc21635668"/>
      <w:r w:rsidRPr="00726344">
        <w:rPr>
          <w:rFonts w:ascii="Times New Roman" w:hAnsi="Times New Roman" w:cs="Times New Roman"/>
          <w:color w:val="auto"/>
          <w:sz w:val="24"/>
          <w:szCs w:val="24"/>
        </w:rPr>
        <w:t xml:space="preserve">Tabela </w:t>
      </w:r>
      <w:r w:rsidRPr="00726344">
        <w:rPr>
          <w:rFonts w:ascii="Times New Roman" w:hAnsi="Times New Roman" w:cs="Times New Roman"/>
          <w:color w:val="auto"/>
          <w:sz w:val="24"/>
          <w:szCs w:val="24"/>
        </w:rPr>
        <w:fldChar w:fldCharType="begin"/>
      </w:r>
      <w:r w:rsidRPr="00726344">
        <w:rPr>
          <w:rFonts w:ascii="Times New Roman" w:hAnsi="Times New Roman" w:cs="Times New Roman"/>
          <w:color w:val="auto"/>
          <w:sz w:val="24"/>
          <w:szCs w:val="24"/>
        </w:rPr>
        <w:instrText xml:space="preserve"> SEQ Tabela \* ARABIC </w:instrText>
      </w:r>
      <w:r w:rsidRPr="00726344">
        <w:rPr>
          <w:rFonts w:ascii="Times New Roman" w:hAnsi="Times New Roman" w:cs="Times New Roman"/>
          <w:color w:val="auto"/>
          <w:sz w:val="24"/>
          <w:szCs w:val="24"/>
        </w:rPr>
        <w:fldChar w:fldCharType="separate"/>
      </w:r>
      <w:r w:rsidRPr="00726344">
        <w:rPr>
          <w:rFonts w:ascii="Times New Roman" w:hAnsi="Times New Roman" w:cs="Times New Roman"/>
          <w:noProof/>
          <w:color w:val="auto"/>
          <w:sz w:val="24"/>
          <w:szCs w:val="24"/>
        </w:rPr>
        <w:t>71</w:t>
      </w:r>
      <w:r w:rsidRPr="00726344">
        <w:rPr>
          <w:rFonts w:ascii="Times New Roman" w:hAnsi="Times New Roman" w:cs="Times New Roman"/>
          <w:color w:val="auto"/>
          <w:sz w:val="24"/>
          <w:szCs w:val="24"/>
        </w:rPr>
        <w:fldChar w:fldCharType="end"/>
      </w:r>
      <w:r w:rsidRPr="00726344">
        <w:rPr>
          <w:rFonts w:ascii="Times New Roman" w:hAnsi="Times New Roman" w:cs="Times New Roman"/>
          <w:color w:val="auto"/>
          <w:sz w:val="24"/>
          <w:szCs w:val="24"/>
        </w:rPr>
        <w:t>. Dopuszczalne poziomy</w:t>
      </w:r>
      <w:r w:rsidRPr="00726344">
        <w:rPr>
          <w:rFonts w:ascii="Times New Roman" w:eastAsia="Times New Roman" w:hAnsi="Times New Roman" w:cs="Times New Roman"/>
          <w:b w:val="0"/>
          <w:bCs w:val="0"/>
          <w:color w:val="auto"/>
          <w:sz w:val="24"/>
          <w:szCs w:val="24"/>
          <w:lang w:eastAsia="pl-PL"/>
        </w:rPr>
        <w:t xml:space="preserve"> </w:t>
      </w:r>
      <w:r w:rsidRPr="00726344">
        <w:rPr>
          <w:rFonts w:ascii="Times New Roman" w:eastAsia="Times New Roman" w:hAnsi="Times New Roman" w:cs="Times New Roman"/>
          <w:bCs w:val="0"/>
          <w:color w:val="auto"/>
          <w:sz w:val="24"/>
          <w:szCs w:val="24"/>
          <w:lang w:eastAsia="pl-PL"/>
        </w:rPr>
        <w:t>pól elektromagnetycznych dla terenów przeznaczonych pod zabudowę mieszkaniową</w:t>
      </w:r>
      <w:bookmarkEnd w:id="313"/>
      <w:bookmarkEnd w:id="314"/>
      <w:r w:rsidRPr="00726344">
        <w:rPr>
          <w:rFonts w:ascii="Times New Roman" w:eastAsia="Times New Roman" w:hAnsi="Times New Roman" w:cs="Times New Roman"/>
          <w:bCs w:val="0"/>
          <w:color w:val="auto"/>
          <w:sz w:val="24"/>
          <w:szCs w:val="24"/>
          <w:lang w:eastAsia="pl-PL"/>
        </w:rPr>
        <w:t xml:space="preserve"> </w:t>
      </w:r>
    </w:p>
    <w:tbl>
      <w:tblPr>
        <w:tblStyle w:val="Siatkatabelijasna"/>
        <w:tblW w:w="0" w:type="auto"/>
        <w:tblLook w:val="04A0" w:firstRow="1" w:lastRow="0" w:firstColumn="1" w:lastColumn="0" w:noHBand="0" w:noVBand="1"/>
      </w:tblPr>
      <w:tblGrid>
        <w:gridCol w:w="1531"/>
        <w:gridCol w:w="1822"/>
        <w:gridCol w:w="2067"/>
        <w:gridCol w:w="2227"/>
        <w:gridCol w:w="1415"/>
      </w:tblGrid>
      <w:tr w:rsidR="009D7035" w:rsidRPr="00726344" w14:paraId="7C897A5B" w14:textId="77777777" w:rsidTr="00F1570D">
        <w:tc>
          <w:tcPr>
            <w:tcW w:w="0" w:type="auto"/>
            <w:gridSpan w:val="2"/>
            <w:hideMark/>
          </w:tcPr>
          <w:p w14:paraId="1A8E3F85" w14:textId="77777777" w:rsidR="009D7035" w:rsidRPr="00726344" w:rsidRDefault="009D7035" w:rsidP="009D7035">
            <w:pPr>
              <w:spacing w:before="100" w:beforeAutospacing="1" w:after="100" w:afterAutospacing="1"/>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Wielkość fizyczna</w:t>
            </w:r>
          </w:p>
          <w:p w14:paraId="5E27908E" w14:textId="77777777" w:rsidR="009D7035" w:rsidRPr="00726344" w:rsidRDefault="009D7035" w:rsidP="009D7035">
            <w:pPr>
              <w:spacing w:before="100" w:beforeAutospacing="1" w:after="100" w:afterAutospacing="1"/>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Zakres częstotliwości promieniowania</w:t>
            </w:r>
          </w:p>
        </w:tc>
        <w:tc>
          <w:tcPr>
            <w:tcW w:w="0" w:type="auto"/>
            <w:hideMark/>
          </w:tcPr>
          <w:p w14:paraId="2EE17D1D"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Składowa elektryczna</w:t>
            </w:r>
          </w:p>
        </w:tc>
        <w:tc>
          <w:tcPr>
            <w:tcW w:w="0" w:type="auto"/>
            <w:hideMark/>
          </w:tcPr>
          <w:p w14:paraId="1B89A019"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Składowa magnetyczna</w:t>
            </w:r>
          </w:p>
        </w:tc>
        <w:tc>
          <w:tcPr>
            <w:tcW w:w="0" w:type="auto"/>
            <w:hideMark/>
          </w:tcPr>
          <w:p w14:paraId="09CF9B67"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Gęstość mocy</w:t>
            </w:r>
          </w:p>
        </w:tc>
      </w:tr>
      <w:tr w:rsidR="009D7035" w:rsidRPr="00726344" w14:paraId="048BE06F" w14:textId="77777777" w:rsidTr="00F1570D">
        <w:tc>
          <w:tcPr>
            <w:tcW w:w="0" w:type="auto"/>
            <w:hideMark/>
          </w:tcPr>
          <w:p w14:paraId="41280140"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Lp.</w:t>
            </w:r>
          </w:p>
        </w:tc>
        <w:tc>
          <w:tcPr>
            <w:tcW w:w="0" w:type="auto"/>
            <w:hideMark/>
          </w:tcPr>
          <w:p w14:paraId="36C4C865"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1</w:t>
            </w:r>
          </w:p>
        </w:tc>
        <w:tc>
          <w:tcPr>
            <w:tcW w:w="0" w:type="auto"/>
            <w:hideMark/>
          </w:tcPr>
          <w:p w14:paraId="3648A3DB"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2</w:t>
            </w:r>
          </w:p>
        </w:tc>
        <w:tc>
          <w:tcPr>
            <w:tcW w:w="0" w:type="auto"/>
            <w:hideMark/>
          </w:tcPr>
          <w:p w14:paraId="1BC2E83F"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3</w:t>
            </w:r>
          </w:p>
        </w:tc>
        <w:tc>
          <w:tcPr>
            <w:tcW w:w="0" w:type="auto"/>
            <w:hideMark/>
          </w:tcPr>
          <w:p w14:paraId="1F546AA4"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4</w:t>
            </w:r>
          </w:p>
        </w:tc>
      </w:tr>
      <w:tr w:rsidR="009D7035" w:rsidRPr="00726344" w14:paraId="4E653ACE" w14:textId="77777777" w:rsidTr="00F1570D">
        <w:tc>
          <w:tcPr>
            <w:tcW w:w="0" w:type="auto"/>
            <w:hideMark/>
          </w:tcPr>
          <w:p w14:paraId="052DC769"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1</w:t>
            </w:r>
          </w:p>
        </w:tc>
        <w:tc>
          <w:tcPr>
            <w:tcW w:w="0" w:type="auto"/>
            <w:hideMark/>
          </w:tcPr>
          <w:p w14:paraId="4847CCC1"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50 </w:t>
            </w:r>
            <w:proofErr w:type="spellStart"/>
            <w:r w:rsidRPr="00726344">
              <w:rPr>
                <w:rFonts w:ascii="Times New Roman" w:eastAsia="Times New Roman" w:hAnsi="Times New Roman" w:cs="Times New Roman"/>
                <w:sz w:val="24"/>
                <w:szCs w:val="24"/>
                <w:lang w:eastAsia="pl-PL"/>
              </w:rPr>
              <w:t>Hz</w:t>
            </w:r>
            <w:proofErr w:type="spellEnd"/>
          </w:p>
        </w:tc>
        <w:tc>
          <w:tcPr>
            <w:tcW w:w="0" w:type="auto"/>
            <w:hideMark/>
          </w:tcPr>
          <w:p w14:paraId="0586D824"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 xml:space="preserve">1 </w:t>
            </w:r>
            <w:proofErr w:type="spellStart"/>
            <w:r w:rsidRPr="00726344">
              <w:rPr>
                <w:rFonts w:ascii="Times New Roman" w:eastAsia="Times New Roman" w:hAnsi="Times New Roman" w:cs="Times New Roman"/>
                <w:sz w:val="24"/>
                <w:szCs w:val="24"/>
                <w:lang w:eastAsia="pl-PL"/>
              </w:rPr>
              <w:t>kV</w:t>
            </w:r>
            <w:proofErr w:type="spellEnd"/>
            <w:r w:rsidRPr="00726344">
              <w:rPr>
                <w:rFonts w:ascii="Times New Roman" w:eastAsia="Times New Roman" w:hAnsi="Times New Roman" w:cs="Times New Roman"/>
                <w:sz w:val="24"/>
                <w:szCs w:val="24"/>
                <w:lang w:eastAsia="pl-PL"/>
              </w:rPr>
              <w:t>/m</w:t>
            </w:r>
          </w:p>
        </w:tc>
        <w:tc>
          <w:tcPr>
            <w:tcW w:w="0" w:type="auto"/>
            <w:hideMark/>
          </w:tcPr>
          <w:p w14:paraId="211E9042"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60 A/m</w:t>
            </w:r>
          </w:p>
        </w:tc>
        <w:tc>
          <w:tcPr>
            <w:tcW w:w="0" w:type="auto"/>
            <w:hideMark/>
          </w:tcPr>
          <w:p w14:paraId="2C90E9C7" w14:textId="77777777" w:rsidR="009D7035" w:rsidRPr="00726344" w:rsidRDefault="009D7035" w:rsidP="009D7035">
            <w:pPr>
              <w:jc w:val="center"/>
              <w:rPr>
                <w:rFonts w:ascii="Times New Roman" w:eastAsia="Times New Roman" w:hAnsi="Times New Roman" w:cs="Times New Roman"/>
                <w:sz w:val="24"/>
                <w:szCs w:val="24"/>
                <w:lang w:eastAsia="pl-PL"/>
              </w:rPr>
            </w:pPr>
            <w:r w:rsidRPr="00726344">
              <w:rPr>
                <w:rFonts w:ascii="Times New Roman" w:eastAsia="Times New Roman" w:hAnsi="Times New Roman" w:cs="Times New Roman"/>
                <w:sz w:val="24"/>
                <w:szCs w:val="24"/>
                <w:lang w:eastAsia="pl-PL"/>
              </w:rPr>
              <w:t>-</w:t>
            </w:r>
          </w:p>
        </w:tc>
      </w:tr>
    </w:tbl>
    <w:p w14:paraId="1C8DBD91" w14:textId="77777777" w:rsidR="009D7035" w:rsidRPr="00726344" w:rsidRDefault="00125498" w:rsidP="009D7035">
      <w:pPr>
        <w:pStyle w:val="Akapitzlist"/>
        <w:spacing w:line="240" w:lineRule="auto"/>
        <w:ind w:left="0"/>
        <w:jc w:val="both"/>
        <w:rPr>
          <w:rFonts w:ascii="Times New Roman" w:hAnsi="Times New Roman" w:cs="Times New Roman"/>
          <w:i/>
          <w:sz w:val="24"/>
          <w:szCs w:val="24"/>
        </w:rPr>
      </w:pPr>
      <w:hyperlink r:id="rId70" w:history="1">
        <w:r w:rsidR="009D7035" w:rsidRPr="00726344">
          <w:rPr>
            <w:rStyle w:val="Hipercze"/>
            <w:rFonts w:ascii="Times New Roman" w:hAnsi="Times New Roman" w:cs="Times New Roman"/>
            <w:i/>
            <w:color w:val="auto"/>
            <w:sz w:val="24"/>
            <w:szCs w:val="24"/>
          </w:rPr>
          <w:t>Źródło:www.wios.olsztyn.pl</w:t>
        </w:r>
      </w:hyperlink>
    </w:p>
    <w:p w14:paraId="04AE1728" w14:textId="77777777" w:rsidR="009D7035" w:rsidRPr="00726344" w:rsidRDefault="009D7035" w:rsidP="009D7035">
      <w:pPr>
        <w:pStyle w:val="NormalnyWeb"/>
        <w:spacing w:line="360" w:lineRule="auto"/>
        <w:jc w:val="both"/>
      </w:pPr>
      <w:r w:rsidRPr="00726344">
        <w:t>Wszystkie zmierzone wartości składowej elektrycznej pól elektromagnetycznych kształtowały się na niskim poziomie. Wyniki pomiarów poniżej wartości 0,2 [V/m] znajdują się poza progiem czułości sondy pomiarowej.  Dlatego też wyniki badań można zdefiniować jako zadawalające. Przeprowadzone badania nie wykazały przekroczeń  wartości dopuszczalnej, wynoszącej 7 V/m dla badanych częstotliwości, a tym samym nie wyznaczono jakichkolwiek terenów do zamieszczenia w rejestrze zawierającym informacje o terenach, na których stwierdzono przekroczenie dopuszczalnych poziomów PEM w środowisku</w:t>
      </w:r>
      <w:r w:rsidRPr="00726344">
        <w:rPr>
          <w:b/>
        </w:rPr>
        <w:t>.</w:t>
      </w:r>
    </w:p>
    <w:p w14:paraId="3A2C9309" w14:textId="77777777" w:rsidR="00AE5C1C" w:rsidRPr="00726344" w:rsidRDefault="00AE5C1C" w:rsidP="00AE5C1C">
      <w:pPr>
        <w:pStyle w:val="Nagwek2"/>
      </w:pPr>
      <w:bookmarkStart w:id="315" w:name="_Toc456114574"/>
      <w:bookmarkStart w:id="316" w:name="_Toc469994715"/>
      <w:bookmarkStart w:id="317" w:name="_Toc21635798"/>
      <w:r w:rsidRPr="00726344">
        <w:rPr>
          <w:rFonts w:eastAsia="TimesNewRomanPSMT"/>
        </w:rPr>
        <w:t xml:space="preserve">6.2 </w:t>
      </w:r>
      <w:r w:rsidRPr="00726344">
        <w:t>Oddziaływanie na bioróżnorodność oraz stan flory i fauny</w:t>
      </w:r>
      <w:bookmarkEnd w:id="315"/>
      <w:bookmarkEnd w:id="316"/>
      <w:bookmarkEnd w:id="317"/>
    </w:p>
    <w:p w14:paraId="7417073B" w14:textId="77777777" w:rsidR="00AE5C1C" w:rsidRPr="00DD07B3" w:rsidRDefault="00AE5C1C" w:rsidP="00AE5C1C">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Program ochrony środowiska ma na celu poprawę stanu środowiska przyrodniczego na terenie analizowanej jednostki samorządu terytorialnego. W związku z czym realizacja większości zadań przewidzianych w Programie będzie miała pośredni, długoterminowy pozytywny wpływ na bioróżnorodność. Zaplanowania termomodernizacja budynków może wywierać negatywny wpływ na niektóre gatunki ptaków gniazdujących min. w szczelinach ścian jak jerzyki czy jaskółki. W związku z tym, aby załagodzić negatywne oddziaływanie na środowisko naturalne, należy unikać prowadzenia tego rodzaju prac w okresie lęgowym. </w:t>
      </w:r>
      <w:r w:rsidRPr="00DD07B3">
        <w:rPr>
          <w:rFonts w:ascii="Times New Roman" w:hAnsi="Times New Roman" w:cs="Times New Roman"/>
          <w:sz w:val="24"/>
          <w:szCs w:val="24"/>
        </w:rPr>
        <w:br/>
      </w:r>
      <w:r w:rsidRPr="00DD07B3">
        <w:rPr>
          <w:rFonts w:ascii="Times New Roman" w:hAnsi="Times New Roman" w:cs="Times New Roman"/>
          <w:sz w:val="24"/>
          <w:szCs w:val="24"/>
        </w:rPr>
        <w:lastRenderedPageBreak/>
        <w:t xml:space="preserve">W miarę posiadanych możliwości powinno się umożliwić ptakom gniazdowanie na budynkach np. poprzez powieszenie budek lęgowych lub zostawienie/stworzenie miejsc korzystnych do zakładania gniazd. Przed rozpoczęciem prac termomodernizacyjnych zarządca budynku powinien zlecić doświadczonemu ornitologowi wykonanie inwentaryzacji przyrodniczej w zakresie występowania ptaków gatunków chronionych w celu nieumyślnego zniszczenia schronień jerzyka  podczas prac budowlanych. W sytuacji gdy zniszczenie schronienia jerzyka jest konieczne należy zwrócić się do regionalnego dyrektora ochrony środowiska o wydanie stosownego zezwolenia oraz zapewnić temu gatunkowi zastępcze miejsce lęgowe. Uzyskania zezwolenia nie wymaga jedynie usuwanie od dnia </w:t>
      </w:r>
      <w:r w:rsidRPr="00DD07B3">
        <w:rPr>
          <w:rFonts w:ascii="Times New Roman" w:hAnsi="Times New Roman" w:cs="Times New Roman"/>
          <w:sz w:val="24"/>
          <w:szCs w:val="24"/>
        </w:rPr>
        <w:br/>
        <w:t xml:space="preserve">16 października do końca lutego gniazd ptasich z obiektów budowlanych i terenów zieleni, kiedy wynika to ze względów bezpieczeństwa lub sanitarnych. Zgodnie z § 10 ww. rozporządzenia, sposoby ochrony gatunków dziko występujących zwierząt, w tym osobników jerzyka, kawki, kopciuszka, </w:t>
      </w:r>
      <w:proofErr w:type="spellStart"/>
      <w:r w:rsidRPr="00DD07B3">
        <w:rPr>
          <w:rFonts w:ascii="Times New Roman" w:hAnsi="Times New Roman" w:cs="Times New Roman"/>
          <w:sz w:val="24"/>
          <w:szCs w:val="24"/>
        </w:rPr>
        <w:t>ogonówki</w:t>
      </w:r>
      <w:proofErr w:type="spellEnd"/>
      <w:r w:rsidRPr="00DD07B3">
        <w:rPr>
          <w:rFonts w:ascii="Times New Roman" w:hAnsi="Times New Roman" w:cs="Times New Roman"/>
          <w:sz w:val="24"/>
          <w:szCs w:val="24"/>
        </w:rPr>
        <w:t xml:space="preserve">, wróbla, które występują prawie wyłącznie na osiedlach mieszkaniowych w miastach, polegają m.in. na dostosowaniu terminów i sposobów wykonywania prac budowlanych, remontowych i innych do okresów lęgów, rozrodu. Przed przystąpieniem do wykonywania termoizolacji budynków należy zatem wystąpić do Regionalnego Dyrektora Ochrony Środowiska w Warszawie o wydanie zezwolenia w trybie art. 56 ust. 2 pkt 2 ustawy o ochronie przyrody na odstępstwo od zakazu,  o którym mowa  w art. 52. Decyzja Regionalnego Dyrektora Ochrony Środowiska wydana w ww. trybie nie ma związku  z regulacjami i jest niezależna od decyzji związanych z wymogami prawa budowlanego. </w:t>
      </w:r>
    </w:p>
    <w:p w14:paraId="327D578C" w14:textId="77777777" w:rsidR="00AE5C1C" w:rsidRPr="00DD07B3" w:rsidRDefault="00AE5C1C" w:rsidP="00AE5C1C">
      <w:pPr>
        <w:spacing w:before="28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Jako kompensacje utraconych siedlisk podczas prowadzenia prac termomodernizacyjnych wskazuje się zawieszanie skrzynek lęgowych dla ptaków, na elewacjach budynków, w których zlokalizowane są zamknięte otwory wentylacyjne i szczeliny w budynkach. Ponadto, na podstawie art. 50 ust. 1 pkt 2 ustawy Prawo budowlane, powiatowy inspektor nadzoru budowlanego może wstrzymać postanowieniem prowadzenie robót budowlanych, wykonywanych w sposób mogący spowodować naruszenie środowiska. </w:t>
      </w:r>
    </w:p>
    <w:p w14:paraId="0D946C1B" w14:textId="77777777" w:rsidR="00AE5C1C" w:rsidRPr="00DD07B3" w:rsidRDefault="00AE5C1C" w:rsidP="00AE5C1C">
      <w:pPr>
        <w:spacing w:before="28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 </w:t>
      </w:r>
      <w:r w:rsidRPr="00DD07B3">
        <w:rPr>
          <w:rFonts w:ascii="Times New Roman" w:hAnsi="Times New Roman" w:cs="Times New Roman"/>
          <w:i/>
          <w:sz w:val="24"/>
          <w:szCs w:val="24"/>
        </w:rPr>
        <w:t>Programie…</w:t>
      </w:r>
      <w:r w:rsidRPr="00DD07B3">
        <w:rPr>
          <w:rFonts w:ascii="Times New Roman" w:hAnsi="Times New Roman" w:cs="Times New Roman"/>
          <w:sz w:val="24"/>
          <w:szCs w:val="24"/>
        </w:rPr>
        <w:t xml:space="preserve">nie przewidziano zadań, które negatywnie,  w sposób długotrwały wpłynęłyby na stan fauny i flory. Przy realizacji takich zadań takich jak budowa sieci wodociągowej, kanalizacyjnej, przebudowie dróg, następuje bardzo niewielka i krótkotrwała ingerencja na faunę i florę. Budowana sieć przebiega wzdłuż użytkowanych już terenów- wzdłuż dróg, więc nie ma możliwości na negatywne oddziaływanie na stan środowiska. </w:t>
      </w:r>
    </w:p>
    <w:p w14:paraId="1203FDE9" w14:textId="77777777" w:rsidR="00AE5C1C" w:rsidRPr="00DD07B3" w:rsidRDefault="00AE5C1C" w:rsidP="00AE5C1C">
      <w:pPr>
        <w:spacing w:before="280" w:line="360" w:lineRule="auto"/>
        <w:jc w:val="both"/>
        <w:rPr>
          <w:rFonts w:ascii="Times New Roman" w:hAnsi="Times New Roman" w:cs="Times New Roman"/>
          <w:sz w:val="24"/>
          <w:szCs w:val="24"/>
        </w:rPr>
      </w:pPr>
      <w:r w:rsidRPr="00DD07B3">
        <w:rPr>
          <w:rFonts w:ascii="Times New Roman" w:hAnsi="Times New Roman" w:cs="Times New Roman"/>
          <w:sz w:val="24"/>
          <w:szCs w:val="24"/>
        </w:rPr>
        <w:lastRenderedPageBreak/>
        <w:t xml:space="preserve">Podobna sytuacja występuje w przypadku remontów dróg. Ingerencja występuje na etapie budowy i tylko w obrębie pasa drogowego. </w:t>
      </w:r>
    </w:p>
    <w:p w14:paraId="3D4C4636" w14:textId="77777777" w:rsidR="00AE5C1C" w:rsidRPr="00726344" w:rsidRDefault="00AE5C1C" w:rsidP="00AE5C1C">
      <w:pPr>
        <w:pStyle w:val="Nagwek2"/>
        <w:jc w:val="both"/>
      </w:pPr>
      <w:bookmarkStart w:id="318" w:name="_Toc456114575"/>
      <w:bookmarkStart w:id="319" w:name="_Toc469994716"/>
      <w:bookmarkStart w:id="320" w:name="_Toc21635799"/>
      <w:r w:rsidRPr="00726344">
        <w:t>6.3.Potencjalne zmiany  stanu  środowiska w przypadku braku  realizacji  „Programu ochrony środowiska …”</w:t>
      </w:r>
      <w:bookmarkEnd w:id="318"/>
      <w:bookmarkEnd w:id="319"/>
      <w:bookmarkEnd w:id="320"/>
    </w:p>
    <w:p w14:paraId="3849FE52" w14:textId="77777777" w:rsidR="00AE5C1C" w:rsidRPr="00DD07B3" w:rsidRDefault="00AE5C1C" w:rsidP="00AE5C1C">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 związku z powyższym, wszystkie działania zaproponowane do realizacji w ramach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mają na celu ochronę środowiska na terenie Gminy </w:t>
      </w:r>
      <w:proofErr w:type="spellStart"/>
      <w:r w:rsidRPr="00DD07B3">
        <w:rPr>
          <w:rFonts w:ascii="Times New Roman" w:hAnsi="Times New Roman" w:cs="Times New Roman"/>
          <w:sz w:val="24"/>
          <w:szCs w:val="24"/>
        </w:rPr>
        <w:t>Ruciane-Nida</w:t>
      </w:r>
      <w:proofErr w:type="spellEnd"/>
      <w:r w:rsidRPr="00DD07B3">
        <w:rPr>
          <w:rFonts w:ascii="Times New Roman" w:hAnsi="Times New Roman" w:cs="Times New Roman"/>
          <w:sz w:val="24"/>
          <w:szCs w:val="24"/>
        </w:rPr>
        <w:t>.</w:t>
      </w:r>
      <w:r w:rsidRPr="00DD07B3">
        <w:rPr>
          <w:rFonts w:ascii="Times New Roman" w:hAnsi="Times New Roman" w:cs="Times New Roman"/>
          <w:sz w:val="24"/>
          <w:szCs w:val="24"/>
        </w:rPr>
        <w:br/>
        <w:t xml:space="preserve"> Niewątpliwym efektem końcowym podjętych działań będzie również poprawa warunków życia mieszkańców Gminy, niwelacja barier w osiągnięciu przez analizowaną jednostkę samorządu terytorialnego trwałego i zrównoważonego rozwoju oraz poprawa jej atrakcyjności.  Natomiast brak realizacji zapisów Programu, a dokładniej zaplanowanych  w ramach jego działań będzie prowadził do systematycznego pogarszania się wszystkich elementów środowiska naturalnego, co w konsekwencji wpłynie na zdrowie i warunki życia lokalnego społeczeństwa oraz spadek atrakcyjności </w:t>
      </w:r>
      <w:proofErr w:type="spellStart"/>
      <w:r w:rsidRPr="00DD07B3">
        <w:rPr>
          <w:rFonts w:ascii="Times New Roman" w:hAnsi="Times New Roman" w:cs="Times New Roman"/>
          <w:sz w:val="24"/>
          <w:szCs w:val="24"/>
        </w:rPr>
        <w:t>inwestycyjno</w:t>
      </w:r>
      <w:proofErr w:type="spellEnd"/>
      <w:r w:rsidRPr="00DD07B3">
        <w:rPr>
          <w:rFonts w:ascii="Times New Roman" w:hAnsi="Times New Roman" w:cs="Times New Roman"/>
          <w:sz w:val="24"/>
          <w:szCs w:val="24"/>
        </w:rPr>
        <w:t xml:space="preserve"> – mieszkaniowej  Gminy. </w:t>
      </w:r>
    </w:p>
    <w:p w14:paraId="09AE7253" w14:textId="77777777" w:rsidR="00AE5C1C" w:rsidRPr="00DD07B3" w:rsidRDefault="00AE5C1C" w:rsidP="00AE5C1C">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Brak realizacji zadań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spowoduje:</w:t>
      </w:r>
    </w:p>
    <w:p w14:paraId="0464882A" w14:textId="77777777" w:rsidR="00AE5C1C" w:rsidRPr="00DD07B3" w:rsidRDefault="00AE5C1C" w:rsidP="00AE5C1C">
      <w:pPr>
        <w:numPr>
          <w:ilvl w:val="0"/>
          <w:numId w:val="108"/>
        </w:numPr>
        <w:tabs>
          <w:tab w:val="clear" w:pos="570"/>
          <w:tab w:val="num" w:pos="0"/>
        </w:tabs>
        <w:suppressAutoHyphens/>
        <w:spacing w:after="0" w:line="360" w:lineRule="auto"/>
        <w:ind w:left="720" w:hanging="360"/>
        <w:jc w:val="both"/>
        <w:rPr>
          <w:rFonts w:ascii="Times New Roman" w:hAnsi="Times New Roman" w:cs="Times New Roman"/>
          <w:sz w:val="24"/>
          <w:szCs w:val="24"/>
        </w:rPr>
      </w:pPr>
      <w:r w:rsidRPr="00DD07B3">
        <w:rPr>
          <w:rFonts w:ascii="Times New Roman" w:hAnsi="Times New Roman" w:cs="Times New Roman"/>
          <w:sz w:val="24"/>
          <w:szCs w:val="24"/>
        </w:rPr>
        <w:t xml:space="preserve">pogorszenie jakości wód powierzchniowych i podziemnych, poprzez m.in. zwiększenie ładunku zanieczyszczeń wprowadzanych do wód, </w:t>
      </w:r>
    </w:p>
    <w:p w14:paraId="1FC8549A" w14:textId="77777777" w:rsidR="00AE5C1C" w:rsidRPr="00DD07B3" w:rsidRDefault="00AE5C1C" w:rsidP="00AE5C1C">
      <w:pPr>
        <w:numPr>
          <w:ilvl w:val="0"/>
          <w:numId w:val="108"/>
        </w:numPr>
        <w:tabs>
          <w:tab w:val="clear" w:pos="570"/>
          <w:tab w:val="num" w:pos="0"/>
        </w:tabs>
        <w:suppressAutoHyphens/>
        <w:spacing w:after="0" w:line="360" w:lineRule="auto"/>
        <w:ind w:left="720" w:hanging="360"/>
        <w:jc w:val="both"/>
        <w:rPr>
          <w:rFonts w:ascii="Times New Roman" w:hAnsi="Times New Roman" w:cs="Times New Roman"/>
          <w:sz w:val="24"/>
          <w:szCs w:val="24"/>
        </w:rPr>
      </w:pPr>
      <w:r w:rsidRPr="00DD07B3">
        <w:rPr>
          <w:rFonts w:ascii="Times New Roman" w:hAnsi="Times New Roman" w:cs="Times New Roman"/>
          <w:sz w:val="24"/>
          <w:szCs w:val="24"/>
        </w:rPr>
        <w:t xml:space="preserve">wzrost zużycia zasobów wodnych, </w:t>
      </w:r>
    </w:p>
    <w:p w14:paraId="63626B44" w14:textId="77777777" w:rsidR="00AE5C1C" w:rsidRPr="00DD07B3" w:rsidRDefault="00AE5C1C" w:rsidP="00AE5C1C">
      <w:pPr>
        <w:numPr>
          <w:ilvl w:val="0"/>
          <w:numId w:val="108"/>
        </w:numPr>
        <w:tabs>
          <w:tab w:val="clear" w:pos="570"/>
          <w:tab w:val="num" w:pos="0"/>
        </w:tabs>
        <w:suppressAutoHyphens/>
        <w:spacing w:after="0" w:line="360" w:lineRule="auto"/>
        <w:ind w:left="720" w:hanging="360"/>
        <w:jc w:val="both"/>
        <w:rPr>
          <w:rFonts w:ascii="Times New Roman" w:hAnsi="Times New Roman" w:cs="Times New Roman"/>
          <w:sz w:val="24"/>
          <w:szCs w:val="24"/>
        </w:rPr>
      </w:pPr>
      <w:r w:rsidRPr="00DD07B3">
        <w:rPr>
          <w:rFonts w:ascii="Times New Roman" w:hAnsi="Times New Roman" w:cs="Times New Roman"/>
          <w:sz w:val="24"/>
          <w:szCs w:val="24"/>
        </w:rPr>
        <w:t xml:space="preserve">dalsze pogorszenie jakości powietrza atmosferycznego, </w:t>
      </w:r>
    </w:p>
    <w:p w14:paraId="51B9E8F1" w14:textId="77777777" w:rsidR="00AE5C1C" w:rsidRPr="00DD07B3" w:rsidRDefault="00AE5C1C" w:rsidP="00AE5C1C">
      <w:pPr>
        <w:numPr>
          <w:ilvl w:val="0"/>
          <w:numId w:val="108"/>
        </w:numPr>
        <w:tabs>
          <w:tab w:val="clear" w:pos="570"/>
          <w:tab w:val="num" w:pos="0"/>
        </w:tabs>
        <w:suppressAutoHyphens/>
        <w:spacing w:after="0" w:line="360" w:lineRule="auto"/>
        <w:ind w:left="720" w:hanging="360"/>
        <w:jc w:val="both"/>
        <w:rPr>
          <w:rFonts w:ascii="Times New Roman" w:hAnsi="Times New Roman" w:cs="Times New Roman"/>
          <w:sz w:val="24"/>
          <w:szCs w:val="24"/>
        </w:rPr>
      </w:pPr>
      <w:r w:rsidRPr="00DD07B3">
        <w:rPr>
          <w:rFonts w:ascii="Times New Roman" w:hAnsi="Times New Roman" w:cs="Times New Roman"/>
          <w:sz w:val="24"/>
          <w:szCs w:val="24"/>
        </w:rPr>
        <w:t xml:space="preserve">zmniejszenie różnorodności biologicznej cennych przyrodniczo terenów, </w:t>
      </w:r>
    </w:p>
    <w:p w14:paraId="642A4C33" w14:textId="77777777" w:rsidR="00AE5C1C" w:rsidRPr="00DD07B3" w:rsidRDefault="00AE5C1C" w:rsidP="00AE5C1C">
      <w:pPr>
        <w:numPr>
          <w:ilvl w:val="0"/>
          <w:numId w:val="108"/>
        </w:numPr>
        <w:tabs>
          <w:tab w:val="clear" w:pos="570"/>
          <w:tab w:val="num" w:pos="0"/>
        </w:tabs>
        <w:suppressAutoHyphens/>
        <w:spacing w:after="0" w:line="360" w:lineRule="auto"/>
        <w:ind w:left="720" w:hanging="360"/>
        <w:jc w:val="both"/>
        <w:rPr>
          <w:rFonts w:ascii="Times New Roman" w:hAnsi="Times New Roman" w:cs="Times New Roman"/>
          <w:sz w:val="24"/>
          <w:szCs w:val="24"/>
        </w:rPr>
      </w:pPr>
      <w:r w:rsidRPr="00DD07B3">
        <w:rPr>
          <w:rFonts w:ascii="Times New Roman" w:hAnsi="Times New Roman" w:cs="Times New Roman"/>
          <w:sz w:val="24"/>
          <w:szCs w:val="24"/>
        </w:rPr>
        <w:t xml:space="preserve">pogorszenie zdrowia i jakości życia mieszkańców, </w:t>
      </w:r>
    </w:p>
    <w:p w14:paraId="45BA3AE3" w14:textId="50FC9264" w:rsidR="00AE5C1C" w:rsidRPr="00DD07B3" w:rsidRDefault="00AE5C1C" w:rsidP="00AE5C1C">
      <w:pPr>
        <w:numPr>
          <w:ilvl w:val="0"/>
          <w:numId w:val="108"/>
        </w:numPr>
        <w:tabs>
          <w:tab w:val="clear" w:pos="570"/>
          <w:tab w:val="num" w:pos="0"/>
        </w:tabs>
        <w:suppressAutoHyphens/>
        <w:spacing w:after="0" w:line="360" w:lineRule="auto"/>
        <w:ind w:left="720" w:hanging="360"/>
        <w:jc w:val="both"/>
        <w:rPr>
          <w:rFonts w:ascii="Times New Roman" w:hAnsi="Times New Roman" w:cs="Times New Roman"/>
          <w:sz w:val="24"/>
          <w:szCs w:val="24"/>
        </w:rPr>
      </w:pPr>
      <w:r w:rsidRPr="00DD07B3">
        <w:rPr>
          <w:rFonts w:ascii="Times New Roman" w:hAnsi="Times New Roman" w:cs="Times New Roman"/>
          <w:sz w:val="24"/>
          <w:szCs w:val="24"/>
        </w:rPr>
        <w:t xml:space="preserve">zwiększone negatywne oddziaływanie zanieczyszczenia powietrza na dobra kultury. </w:t>
      </w:r>
    </w:p>
    <w:p w14:paraId="124EC052" w14:textId="5FD635F0" w:rsidR="00AE5C1C" w:rsidRPr="00726344" w:rsidRDefault="00AE5C1C" w:rsidP="00AE5C1C">
      <w:pPr>
        <w:pStyle w:val="Nagwek1"/>
        <w:numPr>
          <w:ilvl w:val="0"/>
          <w:numId w:val="30"/>
        </w:numPr>
        <w:rPr>
          <w:rFonts w:ascii="Times New Roman" w:hAnsi="Times New Roman" w:cs="Times New Roman"/>
          <w:sz w:val="28"/>
          <w:szCs w:val="28"/>
        </w:rPr>
      </w:pPr>
      <w:bookmarkStart w:id="321" w:name="_Toc456114576"/>
      <w:bookmarkStart w:id="322" w:name="_Toc469994717"/>
      <w:r w:rsidRPr="00726344">
        <w:rPr>
          <w:rFonts w:ascii="Times New Roman" w:hAnsi="Times New Roman" w:cs="Times New Roman"/>
          <w:sz w:val="28"/>
          <w:szCs w:val="28"/>
        </w:rPr>
        <w:t xml:space="preserve"> </w:t>
      </w:r>
      <w:bookmarkStart w:id="323" w:name="_Toc21635800"/>
      <w:r w:rsidRPr="00726344">
        <w:rPr>
          <w:rFonts w:ascii="Times New Roman" w:hAnsi="Times New Roman" w:cs="Times New Roman"/>
          <w:sz w:val="28"/>
          <w:szCs w:val="28"/>
        </w:rPr>
        <w:t>Przewidywane oddziaływanie na środowisko</w:t>
      </w:r>
      <w:bookmarkEnd w:id="321"/>
      <w:bookmarkEnd w:id="322"/>
      <w:bookmarkEnd w:id="323"/>
      <w:r w:rsidRPr="00726344">
        <w:rPr>
          <w:rFonts w:ascii="Times New Roman" w:hAnsi="Times New Roman" w:cs="Times New Roman"/>
          <w:sz w:val="28"/>
          <w:szCs w:val="28"/>
        </w:rPr>
        <w:t xml:space="preserve"> </w:t>
      </w:r>
    </w:p>
    <w:p w14:paraId="40A35CB6" w14:textId="77DC27C8" w:rsidR="009D7035" w:rsidRPr="00726344" w:rsidRDefault="009D7035" w:rsidP="009D7035">
      <w:pPr>
        <w:pStyle w:val="Tekstpodstawowy"/>
        <w:rPr>
          <w:rFonts w:ascii="Times New Roman" w:hAnsi="Times New Roman" w:cs="Times New Roman"/>
          <w:lang w:eastAsia="pl-PL"/>
        </w:rPr>
      </w:pPr>
    </w:p>
    <w:p w14:paraId="653EBAA4" w14:textId="77777777" w:rsidR="009B3B5D" w:rsidRPr="00DD07B3" w:rsidRDefault="009B3B5D" w:rsidP="009B3B5D">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Ocenie możliwych oddziaływań na środowisko poddano zadania inwestycyjne, jak </w:t>
      </w:r>
      <w:r w:rsidRPr="00DD07B3">
        <w:rPr>
          <w:rFonts w:ascii="Times New Roman" w:hAnsi="Times New Roman" w:cs="Times New Roman"/>
          <w:sz w:val="24"/>
          <w:szCs w:val="24"/>
        </w:rPr>
        <w:br/>
        <w:t xml:space="preserve">i pozainwestycyjne ujęte do realizacji w ramach poszczególnych celów </w:t>
      </w:r>
      <w:r w:rsidRPr="00DD07B3">
        <w:rPr>
          <w:rFonts w:ascii="Times New Roman" w:hAnsi="Times New Roman" w:cs="Times New Roman"/>
          <w:bCs/>
          <w:i/>
          <w:iCs/>
          <w:sz w:val="24"/>
          <w:szCs w:val="24"/>
        </w:rPr>
        <w:t xml:space="preserve">Programu... </w:t>
      </w:r>
      <w:r w:rsidRPr="00DD07B3">
        <w:rPr>
          <w:rFonts w:ascii="Times New Roman" w:hAnsi="Times New Roman" w:cs="Times New Roman"/>
          <w:sz w:val="24"/>
          <w:szCs w:val="24"/>
        </w:rPr>
        <w:t xml:space="preserve"> </w:t>
      </w:r>
      <w:r w:rsidRPr="00DD07B3">
        <w:rPr>
          <w:rFonts w:ascii="Times New Roman" w:hAnsi="Times New Roman" w:cs="Times New Roman"/>
          <w:sz w:val="24"/>
          <w:szCs w:val="24"/>
        </w:rPr>
        <w:br/>
        <w:t xml:space="preserve">W stosunku do każdego przedsięwzięcia zaplanowanego w ramach Programu Ochrony Środowiska przeanalizowano potencjalne oddziaływanie na poszczególne elementy środowiska przyrodniczego (Obszary Natura 2000, Różnorodność biologiczna, Zdrowie ludzi, Zwierzęta, Rośliny, Wody powierzchniowe i podziemne, Jakość powietrza, Powierzchnie ziemi i gleba, Krajobraz, Klimat, Dobra kultury). </w:t>
      </w:r>
    </w:p>
    <w:p w14:paraId="328B166C"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lastRenderedPageBreak/>
        <w:t>Stopień i zakres oddziaływania każdego z zaplanowanych zadań zależeć będzie przede wszystkim od lokalizacji danego przedsięwzięcia, tzn. od tego czy będzie ono realizowane</w:t>
      </w:r>
      <w:r w:rsidRPr="00DD07B3">
        <w:rPr>
          <w:rFonts w:ascii="Times New Roman" w:hAnsi="Times New Roman" w:cs="Times New Roman"/>
          <w:sz w:val="24"/>
          <w:szCs w:val="24"/>
        </w:rPr>
        <w:br/>
        <w:t>na terenach zurbanizowanych, przekształconych antropogenicznie czy obszarach użytkowanych rolniczo lub też na obszarach cennych przyrodniczo i chronionych, charakteryzujących się największym negatywny zakresem oddziaływania.</w:t>
      </w:r>
    </w:p>
    <w:p w14:paraId="7688FB5A" w14:textId="5BD3151B" w:rsidR="009B3B5D" w:rsidRPr="00726344" w:rsidRDefault="009B3B5D" w:rsidP="009B3B5D">
      <w:pPr>
        <w:pStyle w:val="Nagwek2"/>
      </w:pPr>
      <w:bookmarkStart w:id="324" w:name="_Toc21635801"/>
      <w:r w:rsidRPr="00726344">
        <w:t xml:space="preserve">7.1. </w:t>
      </w:r>
      <w:bookmarkStart w:id="325" w:name="_Toc456114577"/>
      <w:bookmarkStart w:id="326" w:name="_Toc469994718"/>
      <w:r w:rsidRPr="00726344">
        <w:t>Ochrona wód</w:t>
      </w:r>
      <w:bookmarkEnd w:id="324"/>
      <w:bookmarkEnd w:id="325"/>
      <w:bookmarkEnd w:id="326"/>
    </w:p>
    <w:p w14:paraId="36F59B1B"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W ramach tego celu wdrażane będą inwestycje dążące do racjonalnego gospodarowania zasobami wodnymi, oraz zadania mające na celu uregulowanie gospodarki wodno-ściekowej Gminy.</w:t>
      </w:r>
    </w:p>
    <w:p w14:paraId="074C38D9"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Inwestycje w zakresie budowy i modernizacji wodociągów i kanalizacji  przyczynią się do poprawy jakości wody pitnej i podniesienia standardu życia mieszkańców Gminy. Realizacja  zadań z zakresu gospodarowania ściekami komunalnymi wyeliminuje niekontrolowany sposób wprowadzania do środowiska ścieków z indywidualnych zbiorników bezodpływowych oraz ograniczy spływ zanieczyszczeń obszarowo, co poprawi stan sanitarny Gminy oraz pozytywnie wpłynie na stan powierzchni ziem na jej obszarze. W związku </w:t>
      </w:r>
      <w:r w:rsidRPr="00DD07B3">
        <w:rPr>
          <w:rFonts w:ascii="Times New Roman" w:hAnsi="Times New Roman" w:cs="Times New Roman"/>
          <w:sz w:val="24"/>
          <w:szCs w:val="24"/>
        </w:rPr>
        <w:br/>
        <w:t xml:space="preserve">z powyższym wdrożenie niniejszych zadań jest konieczne i korzystne dla środowiska naturalnego i jego poszczególnych składników, pośrednio oddziałując również  na funkcjonowanie flory i fauny. </w:t>
      </w:r>
    </w:p>
    <w:p w14:paraId="122D8EBD"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Zadania rozbudowy i modernizacji wodociągów przyczynią się do poprawy jakości wody pitnej, co będzie miało długookresowy, pozytywny wpływ na zdrowie lokalnej społeczności, co bezpośrednio podniesie ich standard życia.</w:t>
      </w:r>
    </w:p>
    <w:p w14:paraId="78C99B15"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Budowa i modernizacja istniejącej sieci kanalizacyjnej wpłynie pozytywnie nie tylko na stan wód powierzchniowych, podskórnych, gleb, ale będzie również miało pozytywny wpływ na podniesienie standardu życia mieszkańców i ich stan zdrowia.  Umożliwi to mieszkańcom podłączenie się  do zbiorczej sieci kanalizacyjnej. </w:t>
      </w:r>
    </w:p>
    <w:p w14:paraId="694F7E32" w14:textId="77777777" w:rsidR="009B3B5D" w:rsidRPr="00DD07B3" w:rsidRDefault="009B3B5D" w:rsidP="009B3B5D">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Pomimo przewidywanych,  krótkotrwałych i przemijających zagrożeń środowiska naturalnego podczas realizacji przedmiotowych inwestycji / nadmierny hałas, wzmożony ruch środków transportu/ -  interwencja w faunę i florę w efekcie będzie miała długotrwale korzyści  wynikające z eksploatacji zrealizowanych inwestycji. W efekcie spowoduje to zmniejszenie ilości odprowadzanych do środowiska ścieków nieoczyszczonych, co się przełoży na </w:t>
      </w:r>
      <w:r w:rsidRPr="00DD07B3">
        <w:rPr>
          <w:rFonts w:ascii="Times New Roman" w:hAnsi="Times New Roman" w:cs="Times New Roman"/>
          <w:sz w:val="24"/>
          <w:szCs w:val="24"/>
        </w:rPr>
        <w:lastRenderedPageBreak/>
        <w:t>pozytywny wpływ na środowisko naturalne, zdrowie mieszkańców oraz poprawę jakości ich życia.</w:t>
      </w:r>
    </w:p>
    <w:p w14:paraId="57F040DF" w14:textId="3085B0BF" w:rsidR="009B3B5D" w:rsidRPr="00DD07B3" w:rsidRDefault="009B3B5D" w:rsidP="009B3B5D">
      <w:pPr>
        <w:rPr>
          <w:rFonts w:ascii="Times New Roman" w:hAnsi="Times New Roman" w:cs="Times New Roman"/>
          <w:b/>
          <w:sz w:val="24"/>
          <w:szCs w:val="24"/>
        </w:rPr>
      </w:pPr>
      <w:r w:rsidRPr="00DD07B3">
        <w:rPr>
          <w:rFonts w:ascii="Times New Roman" w:hAnsi="Times New Roman" w:cs="Times New Roman"/>
          <w:b/>
          <w:sz w:val="24"/>
          <w:szCs w:val="24"/>
        </w:rPr>
        <w:t>Wody powierzchniowe</w:t>
      </w:r>
    </w:p>
    <w:p w14:paraId="39A26EAC" w14:textId="77777777" w:rsidR="009B3B5D" w:rsidRPr="00DD07B3" w:rsidRDefault="009B3B5D" w:rsidP="009B3B5D">
      <w:pPr>
        <w:spacing w:line="360" w:lineRule="auto"/>
        <w:jc w:val="both"/>
        <w:rPr>
          <w:rFonts w:ascii="Times New Roman" w:hAnsi="Times New Roman" w:cs="Times New Roman"/>
          <w:bCs/>
          <w:sz w:val="24"/>
          <w:szCs w:val="24"/>
        </w:rPr>
      </w:pPr>
      <w:r w:rsidRPr="00DD07B3">
        <w:rPr>
          <w:rFonts w:ascii="Times New Roman" w:hAnsi="Times New Roman" w:cs="Times New Roman"/>
          <w:bCs/>
          <w:sz w:val="24"/>
          <w:szCs w:val="24"/>
          <w:u w:val="single"/>
        </w:rPr>
        <w:t>Gmina Ruciane- Nida należy do</w:t>
      </w:r>
      <w:r w:rsidRPr="00DD07B3">
        <w:rPr>
          <w:rFonts w:ascii="Times New Roman" w:hAnsi="Times New Roman" w:cs="Times New Roman"/>
          <w:bCs/>
          <w:sz w:val="24"/>
          <w:szCs w:val="24"/>
        </w:rPr>
        <w:t>:</w:t>
      </w:r>
    </w:p>
    <w:p w14:paraId="277C7C53" w14:textId="77777777" w:rsidR="009B3B5D" w:rsidRPr="00DD07B3" w:rsidRDefault="009B3B5D" w:rsidP="009B3B5D">
      <w:pPr>
        <w:pStyle w:val="Akapitzlist"/>
        <w:numPr>
          <w:ilvl w:val="0"/>
          <w:numId w:val="109"/>
        </w:numPr>
        <w:spacing w:line="360" w:lineRule="auto"/>
        <w:jc w:val="both"/>
        <w:rPr>
          <w:rFonts w:ascii="Times New Roman" w:hAnsi="Times New Roman" w:cs="Times New Roman"/>
          <w:bCs/>
          <w:sz w:val="24"/>
          <w:szCs w:val="24"/>
        </w:rPr>
      </w:pPr>
      <w:r w:rsidRPr="00DD07B3">
        <w:rPr>
          <w:rFonts w:ascii="Times New Roman" w:hAnsi="Times New Roman" w:cs="Times New Roman"/>
          <w:bCs/>
          <w:sz w:val="24"/>
          <w:szCs w:val="24"/>
        </w:rPr>
        <w:t xml:space="preserve"> JCWPPLRW200025264299 Krutynia do wpływu do jeziora Bełdany wraz z dopływami i jeziorami.</w:t>
      </w:r>
    </w:p>
    <w:p w14:paraId="6DBA4CB3" w14:textId="77777777" w:rsidR="009B3B5D" w:rsidRPr="00DD07B3" w:rsidRDefault="009B3B5D" w:rsidP="009B3B5D">
      <w:pPr>
        <w:pStyle w:val="Akapitzlist"/>
        <w:numPr>
          <w:ilvl w:val="0"/>
          <w:numId w:val="109"/>
        </w:numPr>
        <w:spacing w:line="360" w:lineRule="auto"/>
        <w:jc w:val="both"/>
        <w:rPr>
          <w:rFonts w:ascii="Times New Roman" w:hAnsi="Times New Roman" w:cs="Times New Roman"/>
          <w:bCs/>
          <w:sz w:val="24"/>
          <w:szCs w:val="24"/>
        </w:rPr>
      </w:pPr>
      <w:r w:rsidRPr="00DD07B3">
        <w:rPr>
          <w:rFonts w:ascii="Times New Roman" w:hAnsi="Times New Roman" w:cs="Times New Roman"/>
          <w:bCs/>
          <w:sz w:val="24"/>
          <w:szCs w:val="24"/>
        </w:rPr>
        <w:t>JCWPPLRW20002526434  Nidka (</w:t>
      </w:r>
      <w:proofErr w:type="spellStart"/>
      <w:r w:rsidRPr="00DD07B3">
        <w:rPr>
          <w:rFonts w:ascii="Times New Roman" w:hAnsi="Times New Roman" w:cs="Times New Roman"/>
          <w:bCs/>
          <w:sz w:val="24"/>
          <w:szCs w:val="24"/>
        </w:rPr>
        <w:t>Wigrynia</w:t>
      </w:r>
      <w:proofErr w:type="spellEnd"/>
      <w:r w:rsidRPr="00DD07B3">
        <w:rPr>
          <w:rFonts w:ascii="Times New Roman" w:hAnsi="Times New Roman" w:cs="Times New Roman"/>
          <w:bCs/>
          <w:sz w:val="24"/>
          <w:szCs w:val="24"/>
        </w:rPr>
        <w:t xml:space="preserve">) do wpływu do jez. Bełdany z je z. Nidzkie, Jaśkowo, </w:t>
      </w:r>
      <w:proofErr w:type="spellStart"/>
      <w:r w:rsidRPr="00DD07B3">
        <w:rPr>
          <w:rFonts w:ascii="Times New Roman" w:hAnsi="Times New Roman" w:cs="Times New Roman"/>
          <w:bCs/>
          <w:sz w:val="24"/>
          <w:szCs w:val="24"/>
        </w:rPr>
        <w:t>Wiartel</w:t>
      </w:r>
      <w:proofErr w:type="spellEnd"/>
      <w:r w:rsidRPr="00DD07B3">
        <w:rPr>
          <w:rFonts w:ascii="Times New Roman" w:hAnsi="Times New Roman" w:cs="Times New Roman"/>
          <w:bCs/>
          <w:sz w:val="24"/>
          <w:szCs w:val="24"/>
        </w:rPr>
        <w:t xml:space="preserve"> i dopływami.</w:t>
      </w:r>
    </w:p>
    <w:p w14:paraId="3AA61165" w14:textId="77777777" w:rsidR="009B3B5D" w:rsidRPr="00DD07B3" w:rsidRDefault="009B3B5D" w:rsidP="009B3B5D">
      <w:pPr>
        <w:spacing w:line="360" w:lineRule="auto"/>
        <w:jc w:val="both"/>
        <w:rPr>
          <w:rFonts w:ascii="Times New Roman" w:hAnsi="Times New Roman" w:cs="Times New Roman"/>
          <w:b/>
          <w:sz w:val="24"/>
          <w:szCs w:val="24"/>
        </w:rPr>
      </w:pPr>
    </w:p>
    <w:p w14:paraId="79415A8B" w14:textId="375B0A47" w:rsidR="009B3B5D" w:rsidRPr="00DD07B3" w:rsidRDefault="009B3B5D" w:rsidP="009B3B5D">
      <w:pPr>
        <w:spacing w:line="360" w:lineRule="auto"/>
        <w:jc w:val="both"/>
        <w:rPr>
          <w:rFonts w:ascii="Times New Roman" w:hAnsi="Times New Roman" w:cs="Times New Roman"/>
          <w:b/>
          <w:sz w:val="24"/>
          <w:szCs w:val="24"/>
        </w:rPr>
      </w:pPr>
      <w:r w:rsidRPr="00DD07B3">
        <w:rPr>
          <w:rFonts w:ascii="Times New Roman" w:hAnsi="Times New Roman" w:cs="Times New Roman"/>
          <w:b/>
          <w:sz w:val="24"/>
          <w:szCs w:val="24"/>
        </w:rPr>
        <w:t>Wody podziemne</w:t>
      </w:r>
    </w:p>
    <w:p w14:paraId="6A12D55E" w14:textId="1B428B7D"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 xml:space="preserve">Celem środowiskowym dla </w:t>
      </w:r>
      <w:proofErr w:type="spellStart"/>
      <w:r w:rsidRPr="00DD07B3">
        <w:rPr>
          <w:rFonts w:ascii="Times New Roman" w:eastAsia="Times New Roman" w:hAnsi="Times New Roman" w:cs="Times New Roman"/>
          <w:sz w:val="24"/>
          <w:szCs w:val="24"/>
        </w:rPr>
        <w:t>JCWPd</w:t>
      </w:r>
      <w:proofErr w:type="spellEnd"/>
      <w:r w:rsidRPr="00DD07B3">
        <w:rPr>
          <w:rFonts w:ascii="Times New Roman" w:eastAsia="Times New Roman" w:hAnsi="Times New Roman" w:cs="Times New Roman"/>
          <w:sz w:val="24"/>
          <w:szCs w:val="24"/>
        </w:rPr>
        <w:t xml:space="preserve"> jest dobry stan ilościowy i chemiczny, charakteryzowany wartościami wskaźników zgodnie z rozporządzeniem o ocenie wód podziemnych. Stan ilościowy obrazuje wpływ poboru wody na części wód podziemnych. Natomiast stan chemiczny odnosi się do parametrów fizykochemicznych wód podziemnych (zarówno traktowanych jako zanieczyszczenia, jak i skażenie). Określenie celów środowiskowych dla wód podziemnych zostało wykonane na podstawie corocznych wyników oceny stanu obejmujące stan chemiczny i ilościowy opracowany w ramach PMŚ. </w:t>
      </w:r>
      <w:r w:rsidRPr="00DD07B3">
        <w:rPr>
          <w:rStyle w:val="h1"/>
          <w:rFonts w:ascii="Times New Roman" w:hAnsi="Times New Roman" w:cs="Times New Roman"/>
          <w:sz w:val="24"/>
          <w:szCs w:val="24"/>
        </w:rPr>
        <w:t xml:space="preserve">Gmina Ruciane- Nida należy do </w:t>
      </w:r>
      <w:proofErr w:type="spellStart"/>
      <w:r w:rsidRPr="00DD07B3">
        <w:rPr>
          <w:rStyle w:val="h1"/>
          <w:rFonts w:ascii="Times New Roman" w:hAnsi="Times New Roman" w:cs="Times New Roman"/>
          <w:sz w:val="24"/>
          <w:szCs w:val="24"/>
        </w:rPr>
        <w:t>JCWPd</w:t>
      </w:r>
      <w:proofErr w:type="spellEnd"/>
      <w:r w:rsidRPr="00DD07B3">
        <w:rPr>
          <w:rStyle w:val="h1"/>
          <w:rFonts w:ascii="Times New Roman" w:hAnsi="Times New Roman" w:cs="Times New Roman"/>
          <w:sz w:val="24"/>
          <w:szCs w:val="24"/>
        </w:rPr>
        <w:t xml:space="preserve"> 31</w:t>
      </w:r>
    </w:p>
    <w:p w14:paraId="5CDA4E7D" w14:textId="77777777" w:rsidR="009B3B5D" w:rsidRPr="00726344" w:rsidRDefault="009B3B5D" w:rsidP="009B3B5D">
      <w:pPr>
        <w:pStyle w:val="Nagwek2"/>
      </w:pPr>
      <w:bookmarkStart w:id="327" w:name="_Toc456114578"/>
      <w:bookmarkStart w:id="328" w:name="_Toc469994719"/>
      <w:bookmarkStart w:id="329" w:name="_Toc21635802"/>
      <w:r w:rsidRPr="00726344">
        <w:t>7.2. Ochrona powietrza</w:t>
      </w:r>
      <w:bookmarkEnd w:id="327"/>
      <w:bookmarkEnd w:id="328"/>
      <w:bookmarkEnd w:id="329"/>
    </w:p>
    <w:p w14:paraId="13DA52AD" w14:textId="112624EB" w:rsidR="009B3B5D" w:rsidRPr="00726344" w:rsidRDefault="009B3B5D" w:rsidP="009B3B5D">
      <w:pPr>
        <w:rPr>
          <w:rFonts w:ascii="Times New Roman" w:hAnsi="Times New Roman" w:cs="Times New Roman"/>
          <w:lang w:eastAsia="pl-PL"/>
        </w:rPr>
      </w:pPr>
    </w:p>
    <w:p w14:paraId="1769B362"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Planowane zadania mają na celu poprawę jakości powietrza na terenie  Gminy </w:t>
      </w:r>
      <w:proofErr w:type="spellStart"/>
      <w:r w:rsidRPr="00DD07B3">
        <w:rPr>
          <w:rFonts w:ascii="Times New Roman" w:hAnsi="Times New Roman" w:cs="Times New Roman"/>
          <w:bCs/>
          <w:iCs/>
          <w:sz w:val="24"/>
          <w:szCs w:val="24"/>
        </w:rPr>
        <w:t>Ruciane-Nida</w:t>
      </w:r>
      <w:proofErr w:type="spellEnd"/>
      <w:r w:rsidRPr="00DD07B3">
        <w:rPr>
          <w:rFonts w:ascii="Times New Roman" w:hAnsi="Times New Roman" w:cs="Times New Roman"/>
          <w:bCs/>
          <w:iCs/>
          <w:sz w:val="24"/>
          <w:szCs w:val="24"/>
        </w:rPr>
        <w:t>,  poprzez ograniczenie emisji zanieczyszczeń do atmosfery m.in. poprzez eliminację wykorzystania paliw konwencjonalnych w kotłowniach budynków użyteczności publicznej  i gospodarstwach domowych, termomodernizację i remonty świetlic przez co zmniejszone zostaną straty ciepła. Działania te  w efekcie pozwolą również na wyeliminowanie zagrożenia dla zdrowia ludzi oraz ograniczą niszczenie fasad budynków, w tym również zabytkowych.</w:t>
      </w:r>
    </w:p>
    <w:p w14:paraId="4D13637C"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bCs/>
          <w:iCs/>
          <w:sz w:val="24"/>
          <w:szCs w:val="24"/>
        </w:rPr>
        <w:t xml:space="preserve">Głównym zagrożeniem powietrza atmosferycznego jest emisja niska z instalacji grzewczych budynków. Termomodernizacja budynków mieszkalnych oraz użytku publicznego, pozwoli na znaczące ograniczenie zużycia materiału opałowego niezbędnego do ogrzania obiektu oraz przygotowania ciepłej wody użytkowej. W konsekwencji wpłynie to na redukcję emisji </w:t>
      </w:r>
      <w:r w:rsidRPr="00DD07B3">
        <w:rPr>
          <w:rFonts w:ascii="Times New Roman" w:hAnsi="Times New Roman" w:cs="Times New Roman"/>
          <w:bCs/>
          <w:iCs/>
          <w:sz w:val="24"/>
          <w:szCs w:val="24"/>
        </w:rPr>
        <w:lastRenderedPageBreak/>
        <w:t xml:space="preserve">szkodliwych zanieczyszczeń do powietrza atmosferycznego, </w:t>
      </w:r>
      <w:r w:rsidRPr="00DD07B3">
        <w:rPr>
          <w:rFonts w:ascii="Times New Roman" w:hAnsi="Times New Roman" w:cs="Times New Roman"/>
          <w:sz w:val="24"/>
          <w:szCs w:val="24"/>
        </w:rPr>
        <w:t>zarówno gazowych (SO, NO, CO), jak i pyłowych. Przeprowadzone prace termomodernizacyjne budynków, dzięki zmniejszeniu zapotrzebowania na energię cieplną, minimalizują emisję zanieczyszczeń  do powietrza ze źródeł spalania energetycznego.</w:t>
      </w:r>
    </w:p>
    <w:p w14:paraId="7BDC5E51"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Podjętym w </w:t>
      </w:r>
      <w:r w:rsidRPr="00DD07B3">
        <w:rPr>
          <w:rFonts w:ascii="Times New Roman" w:hAnsi="Times New Roman" w:cs="Times New Roman"/>
          <w:bCs/>
          <w:i/>
          <w:iCs/>
          <w:sz w:val="24"/>
          <w:szCs w:val="24"/>
        </w:rPr>
        <w:t>Programie...</w:t>
      </w:r>
      <w:r w:rsidRPr="00DD07B3">
        <w:rPr>
          <w:rFonts w:ascii="Times New Roman" w:hAnsi="Times New Roman" w:cs="Times New Roman"/>
          <w:bCs/>
          <w:iCs/>
          <w:sz w:val="24"/>
          <w:szCs w:val="24"/>
        </w:rPr>
        <w:t xml:space="preserve"> kierunkiem działania jest również wzrost udziału energii  z odnawialnych źródeł.  Należy zauważyć, że różnorodność postaci energii odnawialnej przekłada się na różnorodność oddziaływań na środowisko. Ogólnie rzecz biorąc, poza wykorzystaniem biomasy, zaletą energii odnawialnej jest eliminacja wytwarzania odpadów, ścieków i emisji do powietrza  na etapie eksploatacji systemu. Negatywne oddziaływanie na środowisko właściwe dla rodzaju prowadzonych prac wystąpi wyłącznie na etapie wykonania obiektów i urządzeń inwestycji energetycznej (prace ziemne, generowanie hałasu i inne). Istotną korzyścią rozwoju odnawialnych źródeł energii jest dywersyfikacja źródeł energii, co podnosi bezpieczeństwo energetyczne oraz obniżenie kosztów wytwarzania energii w gospodarstwach domowych</w:t>
      </w:r>
    </w:p>
    <w:p w14:paraId="501B3433"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Zastosowanie w instalacjach budynków użyteczności publicznej rozwiązań opartych  na odnawialnych źródłach energii prowadzi do redukcji zanieczyszczeń uwalnianych i emitowanych do atmosfery podczas wykorzystania tradycyjnych źródeł energii, a tym samym przeciwdziała pogarszaniu się stanu powietrza. Zastąpienie tradycyjnych źródeł energii jej odnawialnymi nośnikami ma na celu zahamowanie dalszej degradacji środowiska poprzez zniwelowanie wydzielania szkodliwych produktów energetyki konwencjonalnej, takich jak tlenki siarki, azotu, węgla i pyłów, do powietrza. Przeciwdziałanie pogarszaniu się jakości powietrza atmosferycznego wywiera pośredni wpływ na zdrowie ludzi, zwierząt oraz funkcjonowanie roślin.  Jednym z priorytetów działań samorządów powinno być ograniczenie negatywnego wpływu sektora energetycznego na otoczenie.</w:t>
      </w:r>
    </w:p>
    <w:p w14:paraId="7E2C9FB2" w14:textId="77777777" w:rsidR="009B3B5D" w:rsidRPr="00726344" w:rsidRDefault="009B3B5D" w:rsidP="009B3B5D">
      <w:pPr>
        <w:pStyle w:val="Nagwek2"/>
      </w:pPr>
      <w:bookmarkStart w:id="330" w:name="_Toc456114579"/>
      <w:bookmarkStart w:id="331" w:name="_Toc469994720"/>
      <w:bookmarkStart w:id="332" w:name="_Toc21635803"/>
      <w:r w:rsidRPr="00726344">
        <w:t>7.3. Ochrona przed hałasem</w:t>
      </w:r>
      <w:bookmarkEnd w:id="330"/>
      <w:bookmarkEnd w:id="331"/>
      <w:bookmarkEnd w:id="332"/>
    </w:p>
    <w:p w14:paraId="28CC68D3"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Na terenie analizowanej jednostki samorządu terytorialnego znacznym problemem jest hałas komunikacyjny. </w:t>
      </w:r>
    </w:p>
    <w:p w14:paraId="44DE224C"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Hałas komunikacyjny związany jest przede wszystkim ze stałym wzrostem natężenia ruchu </w:t>
      </w:r>
      <w:r w:rsidRPr="00DD07B3">
        <w:rPr>
          <w:rFonts w:ascii="Times New Roman" w:hAnsi="Times New Roman" w:cs="Times New Roman"/>
          <w:sz w:val="24"/>
          <w:szCs w:val="24"/>
        </w:rPr>
        <w:br/>
        <w:t xml:space="preserve">i rozwojem sieci drogowej. Przedsięwzięcia w tym zakresie bezpośrednio związane są  </w:t>
      </w:r>
      <w:r w:rsidRPr="00DD07B3">
        <w:rPr>
          <w:rFonts w:ascii="Times New Roman" w:hAnsi="Times New Roman" w:cs="Times New Roman"/>
          <w:sz w:val="24"/>
          <w:szCs w:val="24"/>
        </w:rPr>
        <w:br/>
        <w:t xml:space="preserve">z inwestycjami budowy i przebudowy dróg na terenie miasta.  Modernizacje i przebudowy istniejących drogowych szlaków komunikacyjnych mają jednak przede wszystkim na celu </w:t>
      </w:r>
      <w:r w:rsidRPr="00DD07B3">
        <w:rPr>
          <w:rFonts w:ascii="Times New Roman" w:hAnsi="Times New Roman" w:cs="Times New Roman"/>
          <w:sz w:val="24"/>
          <w:szCs w:val="24"/>
        </w:rPr>
        <w:lastRenderedPageBreak/>
        <w:t>ograniczenie emisji hałasu komunikacyjnego i jego negatywnego oddziaływania na człowieka oraz budynki.</w:t>
      </w:r>
    </w:p>
    <w:p w14:paraId="18D68791"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Należy nadmienić, iż przedsięwzięcia zwiększające płynność ruchu na obszarach zwartej zabudowy, a także wyprowadzające ruch tranzytowy, przyczyniają się bezpośrednio do istotnego zmniejszenia ryzyka zdrowotnego powodowanego przez hałas. Kolejną korzyścią związaną z przebudową i modernizacją dróg jest zmniejszenie drgań  i wibracji, które mogą powodować uszkodzenia budynków. Ograniczenie emisji hałasu komunikacyjnego można uzyskać nie tylko poprzez poprawę stanu nawierzchni drogi, ale także poprzez poprawę płynności ruchu uzyskaną dzięki takim zabiegom jak: poszerzenie drogi, wydzielenie pasów do skrętu w rejonie skrzyżowań, budowa zatok w rejonie przystanków komunikacji, budowa przestrzeni parkingowych, zmiana geometrii łuków, zmiana geometrii skrzyżowań w tym budowa skrzyżowań wielopoziomowych i inne działania o podobnym charakterze. Jednak należy pamiętać, że korzystne efekty w tym zakresie mogą być jednocześnie niwelowane przez wzrost płynności ruchu, któremu towarzyszy jednoczesny wzrost jego natężenia.</w:t>
      </w:r>
    </w:p>
    <w:p w14:paraId="791B83DD"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Szczególne znaczenie dla ochrony środowiska naturalnego z zakresu ochrony środowiska mają także działania prowadzące do zidentyfikowania i zinwentaryzowania terenów, </w:t>
      </w:r>
      <w:r w:rsidRPr="00DD07B3">
        <w:rPr>
          <w:rFonts w:ascii="Times New Roman" w:hAnsi="Times New Roman" w:cs="Times New Roman"/>
          <w:sz w:val="24"/>
          <w:szCs w:val="24"/>
        </w:rPr>
        <w:br/>
        <w:t>na których występują przekroczenia dopuszczalnych wartości hałasu. Dzięki  badaniom można prowadzić efektywne działania ograniczającego jego skutki np. poprzez budowę ekranów akustycznych, wymianę okien na dźwiękoszczelne, modernizację dróg i torowisk.</w:t>
      </w:r>
    </w:p>
    <w:p w14:paraId="2F9EAC59"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sz w:val="24"/>
          <w:szCs w:val="24"/>
        </w:rPr>
        <w:t>Aktualna inwentaryzacja źródeł uciążliwości akustycznej pozwoli na bieżącą kontrolę przyczyn hałasu w Gminie i jednocześnie umożliwi wybór odpowiedniej strategii przeciwdziałania jego skutkom. Przeprowadzanie regularnych badań i pomiarów jest ważnym zadaniem z punktu widzenia ochrony zdrowia ludzkiego, jako że pozwala na zastosowanie właściwych rozwiązań w walce z najbardziej uciążliwymi źródłami hałasu.</w:t>
      </w:r>
    </w:p>
    <w:p w14:paraId="75469DEF" w14:textId="77777777" w:rsidR="009B3B5D" w:rsidRPr="00DD07B3" w:rsidRDefault="009B3B5D" w:rsidP="009B3B5D">
      <w:pPr>
        <w:autoSpaceDE w:val="0"/>
        <w:spacing w:before="120" w:line="360" w:lineRule="auto"/>
        <w:jc w:val="both"/>
        <w:rPr>
          <w:rFonts w:ascii="Times New Roman" w:hAnsi="Times New Roman" w:cs="Times New Roman"/>
          <w:sz w:val="24"/>
          <w:szCs w:val="24"/>
        </w:rPr>
      </w:pPr>
      <w:r w:rsidRPr="00DD07B3">
        <w:rPr>
          <w:rFonts w:ascii="Times New Roman" w:hAnsi="Times New Roman" w:cs="Times New Roman"/>
          <w:bCs/>
          <w:iCs/>
          <w:sz w:val="24"/>
          <w:szCs w:val="24"/>
        </w:rPr>
        <w:t>Także wymiana stolarki okiennej w budynkach narażonych na oddziaływanie hałasu</w:t>
      </w:r>
      <w:r w:rsidRPr="00DD07B3">
        <w:rPr>
          <w:rFonts w:ascii="Times New Roman" w:hAnsi="Times New Roman" w:cs="Times New Roman"/>
          <w:bCs/>
          <w:iCs/>
          <w:sz w:val="24"/>
          <w:szCs w:val="24"/>
        </w:rPr>
        <w:br/>
        <w:t>na poziomie ponadnormatywnym w znacznym stopniu wpływa na ochronę zdrowia ludzi</w:t>
      </w:r>
      <w:r w:rsidRPr="00DD07B3">
        <w:rPr>
          <w:rFonts w:ascii="Times New Roman" w:hAnsi="Times New Roman" w:cs="Times New Roman"/>
          <w:bCs/>
          <w:iCs/>
          <w:sz w:val="24"/>
          <w:szCs w:val="24"/>
        </w:rPr>
        <w:br/>
        <w:t>i umożliwia ich prawidłowe funkcjonowanie. Należy podjąć właściwe zabezpieczenia przed szkodliwym wpływem wysokiego poziomu hałasu, będącego jednym z najbardziej aktualnych zagrożeń cywilizacyjnych.</w:t>
      </w:r>
      <w:r w:rsidRPr="00DD07B3">
        <w:rPr>
          <w:rFonts w:ascii="Times New Roman" w:hAnsi="Times New Roman" w:cs="Times New Roman"/>
          <w:sz w:val="24"/>
          <w:szCs w:val="24"/>
        </w:rPr>
        <w:t xml:space="preserve"> </w:t>
      </w:r>
    </w:p>
    <w:p w14:paraId="1E6CBA83" w14:textId="77777777" w:rsidR="009B3B5D" w:rsidRPr="00726344" w:rsidRDefault="009B3B5D" w:rsidP="009B3B5D">
      <w:pPr>
        <w:pStyle w:val="Nagwek2"/>
      </w:pPr>
      <w:bookmarkStart w:id="333" w:name="_Toc456114580"/>
      <w:bookmarkStart w:id="334" w:name="_Toc469994721"/>
      <w:bookmarkStart w:id="335" w:name="_Toc21635804"/>
      <w:r w:rsidRPr="00726344">
        <w:lastRenderedPageBreak/>
        <w:t>7.4 Ochrona przed promieniowaniem elektromagnetycznym</w:t>
      </w:r>
      <w:bookmarkEnd w:id="333"/>
      <w:bookmarkEnd w:id="334"/>
      <w:bookmarkEnd w:id="335"/>
    </w:p>
    <w:p w14:paraId="5D7A2C1A" w14:textId="77777777" w:rsidR="009B3B5D" w:rsidRPr="00DD07B3" w:rsidRDefault="009B3B5D" w:rsidP="009B3B5D">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W celu ograniczania negatywnego oddziaływania promieniowania elektromagnetycznego na ludzi i środowisko konieczne jest zidentyfikowanie obszarów narażenia na to promieniowanie oraz wyznaczanie obszarów bez zabudowy i uwzględnianie takich obszarów, i wynikających z tego ograniczeń, w planach zagospodarowania przestrzennego i decyzjach lokalizacyjnych. W ramach tego zakresu realizowane będą zadania, które umożliwią ograniczenie narażenia organizmów na promieniowanie elektromagnetyczne.</w:t>
      </w:r>
    </w:p>
    <w:p w14:paraId="32FAC314"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Źródłami niejonizującego promieniowania elektromagnetycznego mającego negatywny wpływ na środowisko naturalnego są:</w:t>
      </w:r>
    </w:p>
    <w:p w14:paraId="591AA3BE" w14:textId="77777777" w:rsidR="009B3B5D" w:rsidRPr="00DD07B3" w:rsidRDefault="009B3B5D" w:rsidP="009B3B5D">
      <w:pPr>
        <w:numPr>
          <w:ilvl w:val="0"/>
          <w:numId w:val="110"/>
        </w:numPr>
        <w:tabs>
          <w:tab w:val="clear" w:pos="570"/>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linie przesyłowe energii elektrycznej, </w:t>
      </w:r>
    </w:p>
    <w:p w14:paraId="6E0882D1" w14:textId="77777777" w:rsidR="009B3B5D" w:rsidRPr="00DD07B3" w:rsidRDefault="009B3B5D" w:rsidP="009B3B5D">
      <w:pPr>
        <w:numPr>
          <w:ilvl w:val="0"/>
          <w:numId w:val="110"/>
        </w:numPr>
        <w:tabs>
          <w:tab w:val="clear" w:pos="570"/>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stacje elektroenergetyczne, </w:t>
      </w:r>
    </w:p>
    <w:p w14:paraId="578F811D" w14:textId="77777777" w:rsidR="009B3B5D" w:rsidRPr="00DD07B3" w:rsidRDefault="009B3B5D" w:rsidP="009B3B5D">
      <w:pPr>
        <w:numPr>
          <w:ilvl w:val="0"/>
          <w:numId w:val="110"/>
        </w:numPr>
        <w:tabs>
          <w:tab w:val="clear" w:pos="570"/>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stacje radiowe i telewizyjne, </w:t>
      </w:r>
    </w:p>
    <w:p w14:paraId="375912AC" w14:textId="77777777" w:rsidR="009B3B5D" w:rsidRPr="00DD07B3" w:rsidRDefault="009B3B5D" w:rsidP="009B3B5D">
      <w:pPr>
        <w:numPr>
          <w:ilvl w:val="0"/>
          <w:numId w:val="110"/>
        </w:numPr>
        <w:tabs>
          <w:tab w:val="clear" w:pos="570"/>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stacje telefonii komórkowej, </w:t>
      </w:r>
    </w:p>
    <w:p w14:paraId="6F2E21DB" w14:textId="77777777" w:rsidR="009B3B5D" w:rsidRPr="00DD07B3" w:rsidRDefault="009B3B5D" w:rsidP="009B3B5D">
      <w:pPr>
        <w:numPr>
          <w:ilvl w:val="0"/>
          <w:numId w:val="110"/>
        </w:numPr>
        <w:tabs>
          <w:tab w:val="clear" w:pos="570"/>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urządzenia diagnostyczne, </w:t>
      </w:r>
    </w:p>
    <w:p w14:paraId="57D5B270" w14:textId="77777777" w:rsidR="009B3B5D" w:rsidRPr="00DD07B3" w:rsidRDefault="009B3B5D" w:rsidP="009B3B5D">
      <w:pPr>
        <w:numPr>
          <w:ilvl w:val="0"/>
          <w:numId w:val="110"/>
        </w:numPr>
        <w:tabs>
          <w:tab w:val="clear" w:pos="570"/>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niektóre urządzenia przemysłowe. </w:t>
      </w:r>
    </w:p>
    <w:p w14:paraId="3C2B5179"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Aktualnie najbardziej rozpowszechnionym rodzajem obiektów radiokomunikacyjnych są stacje telefonii komórkowej. W ich otoczeniu pola elektromagnetyczne o wartościach wyższych od dopuszczalnych występują nie dalej niż kilkadziesiąt metrów od samych anten </w:t>
      </w:r>
      <w:r w:rsidRPr="00DD07B3">
        <w:rPr>
          <w:rFonts w:ascii="Times New Roman" w:hAnsi="Times New Roman" w:cs="Times New Roman"/>
          <w:bCs/>
          <w:iCs/>
          <w:sz w:val="24"/>
          <w:szCs w:val="24"/>
        </w:rPr>
        <w:br/>
        <w:t>i na wysokości ich zainstalowania.</w:t>
      </w:r>
    </w:p>
    <w:p w14:paraId="64E1602D"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Oddziaływanie linii energetycznych wysokiego napięcia oraz pozostałych obiektów emitujących pole elektromagnetyczne na otoczenie ma miejsce w dwóch okresach: w fazie budowy urządzeń oraz podczas ich eksploatacji.</w:t>
      </w:r>
    </w:p>
    <w:p w14:paraId="35339AA8"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Podczas budowy przedmiotowych obiektów ulegają zniszczeniu gleby znajdujące się w ich bezpośrednim otoczeniu z racji pracy ciężkiego sprzętu transportowo-budowlanego przy wykopach pod fundamenty, montażu i ustawianiu słupów oraz w przypadku linii elektroenergetycznych: naciąganiu przewodów. W miejscach ustawienia słupów linii elektroenergetycznych następuje wyłączenie z dotychczasowego użytkowania terenów (0,6–1,2 a na stanowisko), tj. 2–5 a na 1 km linii. </w:t>
      </w:r>
    </w:p>
    <w:p w14:paraId="17C0DF9F"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W trakcie eksploatacji oddziaływanie obiektów emitujących pole elektromagnetyczne, w tym linii elektroenergetycznych na środowisko sprowadzić można do:</w:t>
      </w:r>
    </w:p>
    <w:p w14:paraId="5D4FA044" w14:textId="77777777" w:rsidR="009B3B5D" w:rsidRPr="00DD07B3" w:rsidRDefault="009B3B5D" w:rsidP="009B3B5D">
      <w:pPr>
        <w:numPr>
          <w:ilvl w:val="0"/>
          <w:numId w:val="111"/>
        </w:numPr>
        <w:tabs>
          <w:tab w:val="clear" w:pos="1069"/>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zakłóceń radioelektrycznych,</w:t>
      </w:r>
    </w:p>
    <w:p w14:paraId="52C431CF" w14:textId="77777777" w:rsidR="009B3B5D" w:rsidRPr="00DD07B3" w:rsidRDefault="009B3B5D" w:rsidP="009B3B5D">
      <w:pPr>
        <w:numPr>
          <w:ilvl w:val="0"/>
          <w:numId w:val="111"/>
        </w:numPr>
        <w:tabs>
          <w:tab w:val="clear" w:pos="1069"/>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lastRenderedPageBreak/>
        <w:t>hałasu,</w:t>
      </w:r>
    </w:p>
    <w:p w14:paraId="4BB7BB9F" w14:textId="77777777" w:rsidR="009B3B5D" w:rsidRPr="00DD07B3" w:rsidRDefault="009B3B5D" w:rsidP="009B3B5D">
      <w:pPr>
        <w:numPr>
          <w:ilvl w:val="0"/>
          <w:numId w:val="111"/>
        </w:numPr>
        <w:tabs>
          <w:tab w:val="clear" w:pos="1069"/>
          <w:tab w:val="num" w:pos="0"/>
        </w:tabs>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ujemnego wpływu na organizmy żywe.</w:t>
      </w:r>
    </w:p>
    <w:p w14:paraId="62A5B267"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Hałas generowany przez obiekty elektroenergetyczne, w tym linie elektroenergetyczne, jest związany ze zjawiskiem ulotu, a jego natężenie zależy od warunków pogodowych - </w:t>
      </w:r>
      <w:r w:rsidRPr="00DD07B3">
        <w:rPr>
          <w:rFonts w:ascii="Times New Roman" w:hAnsi="Times New Roman" w:cs="Times New Roman"/>
          <w:bCs/>
          <w:iCs/>
          <w:sz w:val="24"/>
          <w:szCs w:val="24"/>
        </w:rPr>
        <w:br/>
        <w:t>w warunkach dobrej pogody poziom hałasu jest znacznie niższy niż w warunkach opadu deszczowego czy mgły.</w:t>
      </w:r>
    </w:p>
    <w:p w14:paraId="09BA0BFD"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Dopuszczalny poziom hałasu powodowanego przez napowietrzne linie energetyczne zawiera się aktualnie, w zależności od przeznaczenia terenu, w granicach 50–67 </w:t>
      </w:r>
      <w:proofErr w:type="spellStart"/>
      <w:r w:rsidRPr="00DD07B3">
        <w:rPr>
          <w:rFonts w:ascii="Times New Roman" w:hAnsi="Times New Roman" w:cs="Times New Roman"/>
          <w:bCs/>
          <w:iCs/>
          <w:sz w:val="24"/>
          <w:szCs w:val="24"/>
        </w:rPr>
        <w:t>dB</w:t>
      </w:r>
      <w:proofErr w:type="spellEnd"/>
      <w:r w:rsidRPr="00DD07B3">
        <w:rPr>
          <w:rFonts w:ascii="Times New Roman" w:hAnsi="Times New Roman" w:cs="Times New Roman"/>
          <w:bCs/>
          <w:iCs/>
          <w:sz w:val="24"/>
          <w:szCs w:val="24"/>
        </w:rPr>
        <w:t xml:space="preserve"> w dzień i 45–57 </w:t>
      </w:r>
      <w:proofErr w:type="spellStart"/>
      <w:r w:rsidRPr="00DD07B3">
        <w:rPr>
          <w:rFonts w:ascii="Times New Roman" w:hAnsi="Times New Roman" w:cs="Times New Roman"/>
          <w:bCs/>
          <w:iCs/>
          <w:sz w:val="24"/>
          <w:szCs w:val="24"/>
        </w:rPr>
        <w:t>dB</w:t>
      </w:r>
      <w:proofErr w:type="spellEnd"/>
      <w:r w:rsidRPr="00DD07B3">
        <w:rPr>
          <w:rFonts w:ascii="Times New Roman" w:hAnsi="Times New Roman" w:cs="Times New Roman"/>
          <w:bCs/>
          <w:iCs/>
          <w:sz w:val="24"/>
          <w:szCs w:val="24"/>
        </w:rPr>
        <w:t xml:space="preserve"> w nocy </w:t>
      </w:r>
    </w:p>
    <w:p w14:paraId="416A91F9"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Oddziaływanie obiektów emitujących promieniowanie elektroenergetyczne na żywe organizmy związane jest głównie z oddziaływaniem pola PEM (</w:t>
      </w:r>
      <w:r w:rsidRPr="00DD07B3">
        <w:rPr>
          <w:rFonts w:ascii="Times New Roman" w:hAnsi="Times New Roman" w:cs="Times New Roman"/>
          <w:sz w:val="24"/>
          <w:szCs w:val="24"/>
        </w:rPr>
        <w:t>pole elektromagnetyczne)</w:t>
      </w:r>
      <w:r w:rsidRPr="00DD07B3">
        <w:rPr>
          <w:rFonts w:ascii="Times New Roman" w:hAnsi="Times New Roman" w:cs="Times New Roman"/>
          <w:bCs/>
          <w:iCs/>
          <w:sz w:val="24"/>
          <w:szCs w:val="24"/>
        </w:rPr>
        <w:t xml:space="preserve">. Należy zauważyć, iż pole elektromagnetyczne niekorzystnie zmienia warunki bytowania człowieka negatywnie wpływając na przebieg procesów życiowych organizmu oraz przyczyniając się do powstawania zaburzeń funkcji ośrodkowego układu nerwowego, układów: rozrodczego, hormonalnego i krwionośnego oraz narządów słuchu i wzroku. </w:t>
      </w:r>
    </w:p>
    <w:p w14:paraId="306EC59D"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Ponadto obecność pól elektromagnetycznych ma również degenerujący wpływ na rośliny </w:t>
      </w:r>
      <w:r w:rsidRPr="00DD07B3">
        <w:rPr>
          <w:rFonts w:ascii="Times New Roman" w:hAnsi="Times New Roman" w:cs="Times New Roman"/>
          <w:bCs/>
          <w:iCs/>
          <w:sz w:val="24"/>
          <w:szCs w:val="24"/>
        </w:rPr>
        <w:br/>
        <w:t>i zwierzęta:</w:t>
      </w:r>
    </w:p>
    <w:p w14:paraId="249FEECE" w14:textId="77777777" w:rsidR="009B3B5D" w:rsidRPr="00DD07B3" w:rsidRDefault="009B3B5D" w:rsidP="009B3B5D">
      <w:pPr>
        <w:numPr>
          <w:ilvl w:val="0"/>
          <w:numId w:val="112"/>
        </w:numPr>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u roślin – opóźniony wzrost i zmiany w budowie zewnętrznej, </w:t>
      </w:r>
    </w:p>
    <w:p w14:paraId="2699155A" w14:textId="77777777" w:rsidR="009B3B5D" w:rsidRPr="00DD07B3" w:rsidRDefault="009B3B5D" w:rsidP="009B3B5D">
      <w:pPr>
        <w:numPr>
          <w:ilvl w:val="0"/>
          <w:numId w:val="112"/>
        </w:numPr>
        <w:suppressAutoHyphens/>
        <w:autoSpaceDE w:val="0"/>
        <w:spacing w:after="0" w:line="360" w:lineRule="auto"/>
        <w:ind w:left="1134" w:firstLine="0"/>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u zwierząt – zaburzenia neurologiczne, zakłócenia wzrostu, żywotności </w:t>
      </w:r>
      <w:r w:rsidRPr="00DD07B3">
        <w:rPr>
          <w:rFonts w:ascii="Times New Roman" w:hAnsi="Times New Roman" w:cs="Times New Roman"/>
          <w:bCs/>
          <w:iCs/>
          <w:sz w:val="24"/>
          <w:szCs w:val="24"/>
        </w:rPr>
        <w:br/>
        <w:t xml:space="preserve">i płodności. </w:t>
      </w:r>
    </w:p>
    <w:p w14:paraId="59D4E03B"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W związku z powyższym zaplanowane w ramach </w:t>
      </w:r>
      <w:r w:rsidRPr="00DD07B3">
        <w:rPr>
          <w:rFonts w:ascii="Times New Roman" w:hAnsi="Times New Roman" w:cs="Times New Roman"/>
          <w:bCs/>
          <w:i/>
          <w:iCs/>
          <w:sz w:val="24"/>
          <w:szCs w:val="24"/>
        </w:rPr>
        <w:t>Programu..</w:t>
      </w:r>
      <w:r w:rsidRPr="00DD07B3">
        <w:rPr>
          <w:rFonts w:ascii="Times New Roman" w:hAnsi="Times New Roman" w:cs="Times New Roman"/>
          <w:bCs/>
          <w:iCs/>
          <w:sz w:val="24"/>
          <w:szCs w:val="24"/>
        </w:rPr>
        <w:t xml:space="preserve">. zadania będą oddziaływać </w:t>
      </w:r>
      <w:r w:rsidRPr="00DD07B3">
        <w:rPr>
          <w:rFonts w:ascii="Times New Roman" w:hAnsi="Times New Roman" w:cs="Times New Roman"/>
          <w:bCs/>
          <w:iCs/>
          <w:sz w:val="24"/>
          <w:szCs w:val="24"/>
        </w:rPr>
        <w:br/>
        <w:t xml:space="preserve">na środowisko naturalne, w tym środowisko życia człowieka zarówno w fazie budowy obiektów (wyłączenia terenów z dotychczasowego użytkowania, uszkodzenia gleb, wycinka lasów) oraz podczas ich eksploatacji (zakłócenia radioelektryczne, hałas, ujemny wpływ </w:t>
      </w:r>
      <w:r w:rsidRPr="00DD07B3">
        <w:rPr>
          <w:rFonts w:ascii="Times New Roman" w:hAnsi="Times New Roman" w:cs="Times New Roman"/>
          <w:bCs/>
          <w:iCs/>
          <w:sz w:val="24"/>
          <w:szCs w:val="24"/>
        </w:rPr>
        <w:br/>
        <w:t>na ludzi, rośliny i zwierzęta). Nie zmienia to jednak faktu, iż obiekty te na obecnym poziomie cywilizacyjnym są niezbędne ze społeczno-gospodarczego punktu widzenia.</w:t>
      </w:r>
    </w:p>
    <w:p w14:paraId="56AB1CA9"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Współczesna nauka nie potrafi jednoznacznie określić, jakie natężenie pola elektromagnetycznego jest dla człowieka całkowicie bezpieczne, gdyż skutki mogą się sumować i ujawnić dopiero w następnych pokoleniach. Ponadto wrażliwość na nie ludzi jest różna. Dlatego każdy projekt, budowy obiektów i montażu urządzeń emitujących promieniowanie elektromagnetyczne oraz przeprowadzenia linii elektromagnetycznych musi </w:t>
      </w:r>
      <w:r w:rsidRPr="00DD07B3">
        <w:rPr>
          <w:rFonts w:ascii="Times New Roman" w:hAnsi="Times New Roman" w:cs="Times New Roman"/>
          <w:bCs/>
          <w:iCs/>
          <w:sz w:val="24"/>
          <w:szCs w:val="24"/>
        </w:rPr>
        <w:lastRenderedPageBreak/>
        <w:t xml:space="preserve">opierać się na wnikliwych opracowaniach </w:t>
      </w:r>
      <w:proofErr w:type="spellStart"/>
      <w:r w:rsidRPr="00DD07B3">
        <w:rPr>
          <w:rFonts w:ascii="Times New Roman" w:hAnsi="Times New Roman" w:cs="Times New Roman"/>
          <w:bCs/>
          <w:iCs/>
          <w:sz w:val="24"/>
          <w:szCs w:val="24"/>
        </w:rPr>
        <w:t>ekofizjograficznych</w:t>
      </w:r>
      <w:proofErr w:type="spellEnd"/>
      <w:r w:rsidRPr="00DD07B3">
        <w:rPr>
          <w:rFonts w:ascii="Times New Roman" w:hAnsi="Times New Roman" w:cs="Times New Roman"/>
          <w:bCs/>
          <w:iCs/>
          <w:sz w:val="24"/>
          <w:szCs w:val="24"/>
        </w:rPr>
        <w:t xml:space="preserve"> i solidnej ocenie oddziaływania na środowisko wskazującej rozwiązania wariantowe realizacji przedmiotowych inwestycji, zapewniające jak najniższe straty i ograniczenia funkcjonowania środowiska przyrodniczego.</w:t>
      </w:r>
    </w:p>
    <w:p w14:paraId="013352CF" w14:textId="77777777" w:rsidR="009B3B5D" w:rsidRPr="00726344" w:rsidRDefault="009B3B5D" w:rsidP="009B3B5D">
      <w:pPr>
        <w:pStyle w:val="Nagwek2"/>
      </w:pPr>
      <w:bookmarkStart w:id="336" w:name="_Toc21635805"/>
      <w:r w:rsidRPr="00726344">
        <w:t>7.5 Ochrona przyrody i krajobrazu</w:t>
      </w:r>
      <w:bookmarkEnd w:id="336"/>
    </w:p>
    <w:p w14:paraId="77925319"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Wszystkie działania w </w:t>
      </w:r>
      <w:r w:rsidRPr="00DD07B3">
        <w:rPr>
          <w:rFonts w:ascii="Times New Roman" w:hAnsi="Times New Roman" w:cs="Times New Roman"/>
          <w:bCs/>
          <w:i/>
          <w:iCs/>
          <w:sz w:val="24"/>
          <w:szCs w:val="24"/>
        </w:rPr>
        <w:t xml:space="preserve">Programie... </w:t>
      </w:r>
      <w:r w:rsidRPr="00DD07B3">
        <w:rPr>
          <w:rFonts w:ascii="Times New Roman" w:hAnsi="Times New Roman" w:cs="Times New Roman"/>
          <w:bCs/>
          <w:iCs/>
          <w:sz w:val="24"/>
          <w:szCs w:val="24"/>
        </w:rPr>
        <w:t xml:space="preserve">z zakresu ochrony przyrody i krajobrazu mają na celu poprawę stanu przyrody na terenie analizowanej jednostki samorządu terytorialnego poprzez zachowanie bioróżnorodności, ochronę siedlisk, walorów przyrodniczych i krajobrazowych oraz powstrzymanie systematycznie postępującej fragmentacji ekosystemów.  </w:t>
      </w:r>
    </w:p>
    <w:p w14:paraId="438AE3D0"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sz w:val="24"/>
          <w:szCs w:val="24"/>
        </w:rPr>
        <w:t>Inwentaryzacja, czyli spis podstawowych elementów środowiska, pozwala ustalić aktualny stan przyrody danego obszaru i stanowi punkt wyjścia do jego waloryzacji, czyli  do przyporządkowania poszczególnym elementom różnych kategorii (walorów) w zależności  od wartości przyrodniczej. Taka procedura umożliwia ocenę stanu składników środowiska  oraz umożliwi wskazanie cennych przyrodniczo obiektów.</w:t>
      </w:r>
      <w:r w:rsidRPr="00DD07B3">
        <w:rPr>
          <w:rFonts w:ascii="Times New Roman" w:hAnsi="Times New Roman" w:cs="Times New Roman"/>
          <w:bCs/>
          <w:iCs/>
          <w:sz w:val="24"/>
          <w:szCs w:val="24"/>
        </w:rPr>
        <w:t xml:space="preserve"> Szczególną rolę w ochronie różnorodności biologicznej spełniają lasy, które pomimo znaczących przekształceń nadal zachowują duży stopień naturalności, cechują się znacznym zróżnicowaniem siedlisk oraz stanowią ostoje wielu gatunków roślin i zwierząt. Ponadto zbiorowiska leśne stanowią znaczące ogniwo spajające inne ekosystemy, bezpośrednio wpływając na ich stan. </w:t>
      </w:r>
    </w:p>
    <w:p w14:paraId="42528B8A"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W związku z powyższym szczególne znaczenie mają wszystkie działania, które poprawiają stan zdrowotny istniejących już lasów oraz przywracają właściwą strukturę drzewostanu. Szczególnej uwagi wymagają lasy prywatne, które w większości z powodu trudnej sytuacji finansowej właścicieli nie są w należyty sposób zagospodarowane i chronione. </w:t>
      </w:r>
    </w:p>
    <w:p w14:paraId="73BFF2F7"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Gospodarka leśna winna być prowadzona według reguł postępowania uwzględniających wymogi ochrony prawnej konkretnych obszarów przyrodniczych, chronionych ze względu </w:t>
      </w:r>
      <w:r w:rsidRPr="00DD07B3">
        <w:rPr>
          <w:rFonts w:ascii="Times New Roman" w:hAnsi="Times New Roman" w:cs="Times New Roman"/>
          <w:bCs/>
          <w:iCs/>
          <w:sz w:val="24"/>
          <w:szCs w:val="24"/>
        </w:rPr>
        <w:br/>
        <w:t xml:space="preserve">na ich szczególną wartość środowiskową i potrzebę zachowania w stanie jak najmniej zmienionym ingerencją człowieka. </w:t>
      </w:r>
    </w:p>
    <w:p w14:paraId="25D8D2A9"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Utrzymanie istniejących form ochrony przyrody i tworzenie nowych obszarów w tym zakresie ma na celu zapewnienie trwałego zachowania gatunków zwierząt i roślin, zagrożonych wyginięciem w wyniku zmian środowiskowych spowodowanych działalnością człowieka oraz objęcie specjalną ochroną większego zakresu gatunków narażonych  na wymarcie. Zachowanie w stanie naturalnym lub niewiele zmienionym obszarów o cennych walorach przyrodniczych służy ochronie całego ekosystemu oraz zabezpiecza niezwykle wartościowe obiekty </w:t>
      </w:r>
      <w:r w:rsidRPr="00DD07B3">
        <w:rPr>
          <w:rFonts w:ascii="Times New Roman" w:hAnsi="Times New Roman" w:cs="Times New Roman"/>
          <w:bCs/>
          <w:iCs/>
          <w:sz w:val="24"/>
          <w:szCs w:val="24"/>
        </w:rPr>
        <w:lastRenderedPageBreak/>
        <w:t xml:space="preserve">przyrodnicze. Tworzenie nowych obszarów chronionych umożliwia objęcie ochroną nowych gatunków i miejsc, co w konsekwencji prowadzi do zabezpieczenia większej ilości elementów środowiska przed degradacją. Plany zagospodarowania przestrzennego Miasta powinny uwzględniać prawne formy ochrony przyrody, tak aby inwestycje na obszarze gminnym nie naruszały terenów chronionych ze względu </w:t>
      </w:r>
      <w:r w:rsidRPr="00DD07B3">
        <w:rPr>
          <w:rFonts w:ascii="Times New Roman" w:hAnsi="Times New Roman" w:cs="Times New Roman"/>
          <w:bCs/>
          <w:iCs/>
          <w:sz w:val="24"/>
          <w:szCs w:val="24"/>
        </w:rPr>
        <w:br/>
        <w:t>na szczególne i cenne walory przyrodnicze.</w:t>
      </w:r>
    </w:p>
    <w:p w14:paraId="0A166AA6"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Należy nadmienić, że przedsięwzięcia z zakresu ochrony zasobów leśnych oraz poprawy </w:t>
      </w:r>
      <w:r w:rsidRPr="00DD07B3">
        <w:rPr>
          <w:rFonts w:ascii="Times New Roman" w:hAnsi="Times New Roman" w:cs="Times New Roman"/>
          <w:bCs/>
          <w:iCs/>
          <w:sz w:val="24"/>
          <w:szCs w:val="24"/>
        </w:rPr>
        <w:br/>
        <w:t xml:space="preserve">ich stanu korzystnie wpływają również na pozostałe elementy środowiska jak powietrze, zasoby wodne czy glebowe oraz pośrednio na zdrowie ludzi. </w:t>
      </w:r>
    </w:p>
    <w:p w14:paraId="19062033"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Zadania z zakresu ochrony przyrody i krajobrazu, niewątpliwie korzystnie oddziaływają </w:t>
      </w:r>
      <w:r w:rsidRPr="00DD07B3">
        <w:rPr>
          <w:rFonts w:ascii="Times New Roman" w:hAnsi="Times New Roman" w:cs="Times New Roman"/>
          <w:bCs/>
          <w:iCs/>
          <w:sz w:val="24"/>
          <w:szCs w:val="24"/>
        </w:rPr>
        <w:br/>
        <w:t xml:space="preserve">w każdym możliwym aspekcie na ekosystem. W związku z tym nie przewiduje się negatywnych oddziaływań w czasie i po ich realizacji. </w:t>
      </w:r>
    </w:p>
    <w:p w14:paraId="1B0DF95B" w14:textId="77777777" w:rsidR="009B3B5D" w:rsidRPr="00DD07B3" w:rsidRDefault="009B3B5D" w:rsidP="009B3B5D">
      <w:pPr>
        <w:autoSpaceDE w:val="0"/>
        <w:spacing w:before="120" w:line="360" w:lineRule="auto"/>
        <w:jc w:val="both"/>
        <w:rPr>
          <w:rFonts w:ascii="Times New Roman" w:hAnsi="Times New Roman" w:cs="Times New Roman"/>
          <w:b/>
          <w:bCs/>
          <w:iCs/>
          <w:sz w:val="24"/>
          <w:szCs w:val="24"/>
        </w:rPr>
      </w:pPr>
      <w:r w:rsidRPr="00DD07B3">
        <w:rPr>
          <w:rFonts w:ascii="Times New Roman" w:hAnsi="Times New Roman" w:cs="Times New Roman"/>
          <w:b/>
          <w:bCs/>
          <w:iCs/>
          <w:sz w:val="24"/>
          <w:szCs w:val="24"/>
        </w:rPr>
        <w:t>Wskazania określające warunki realizacji założeń powyższego dokumentu umożliwiające uzyskanie optymalnych efektów w zakresie ochrony środowiska</w:t>
      </w:r>
    </w:p>
    <w:p w14:paraId="0223CDB6" w14:textId="77777777" w:rsidR="009B3B5D" w:rsidRPr="00DD07B3" w:rsidRDefault="009B3B5D" w:rsidP="009B3B5D">
      <w:pPr>
        <w:spacing w:before="28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 stosunku do dziko występujących zwierząt objętych ochroną, zgodnie z art. 52 ust. 1 pkt 4 ustawy z dnia 16 kwietnia 2004r. o ochronie przyrody obowiązuje zakaz niszczenia ich siedlisk i ostoi. W świetle art. 5 pkt 18 ustawy o ochronie przyrody, jako siedlisko roślin, zwierząt lub grzybów przyjmuje się obszar występowania roślin, zwierząt lub grzybów </w:t>
      </w:r>
      <w:r w:rsidRPr="00DD07B3">
        <w:rPr>
          <w:rFonts w:ascii="Times New Roman" w:hAnsi="Times New Roman" w:cs="Times New Roman"/>
          <w:sz w:val="24"/>
          <w:szCs w:val="24"/>
        </w:rPr>
        <w:br/>
        <w:t>w ciągu całego życia lub dowolnego stadium ich rozwoju. Miejsca lęgowe ptaków chronionych, zlokalizowane na budynkach mieszkalnych (m.in. w stropodachach) należy więc traktować jako ich siedliska, podlegające ochronie prawnej. W związku z tym każdy przypadek podjęcia prac skutkujący zniszczeniem siedlisk, gniazd lub jaj a także płoszeniem lub niepokojeniem ptaków objętych ochroną, bez zezwoleń odpowiednich organów narusza zakazy ustaw z 16 kwietnia 2004r o ochronie przyrody i z 27 kwietnia 2001r. Prawo ochrony środowiska. Wykonywanie czynności skutkujących ograniczeniem dostępu ptaków do miejsc ich regularnego występowania i rozrodu: zamykanie otworów wentylacyjnych, zamykanie otworów do stropodachów, zabezpieczenie szczelin i ubytków elewacji itp. należy kwalifikować jako niszczenie miejsc lęgowych i schronień tego gatunku, a zatem jako naruszenie zakazu, o którym mowa w art. 52 ust. 1 pkt 4 ustawy o ochronie przyrody. Zgodnie z art. 56 ust. 2 pkt 2 wyżej wymienionej ustawy, prace tego rodzaju mogą być prowadzone wyłącznie po uzyskaniu zezwolenia regionalnego dyrektora ochrony środowiska.</w:t>
      </w:r>
    </w:p>
    <w:p w14:paraId="329774B1" w14:textId="77777777" w:rsidR="009B3B5D" w:rsidRPr="00DD07B3" w:rsidRDefault="009B3B5D" w:rsidP="009B3B5D">
      <w:pPr>
        <w:autoSpaceDE w:val="0"/>
        <w:spacing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lastRenderedPageBreak/>
        <w:t xml:space="preserve">Zezwolenia mogą być wydane w przypadku braku rozwiązań alternatywnych, jeżeli nie są szkodliwe dla zachowania we właściwym stanie ochrony dziko występujących populacji chronionych gatunków roślin, zwierząt lub grzybów oraz: </w:t>
      </w:r>
    </w:p>
    <w:p w14:paraId="77647F45" w14:textId="77777777" w:rsidR="009B3B5D" w:rsidRPr="00DD07B3" w:rsidRDefault="009B3B5D" w:rsidP="009B3B5D">
      <w:pPr>
        <w:autoSpaceDE w:val="0"/>
        <w:spacing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t xml:space="preserve">1) leżą w interesie ochrony dziko występujących gatunków roślin, zwierząt, grzybów lub ochrony siedlisk przyrodniczych lub </w:t>
      </w:r>
    </w:p>
    <w:p w14:paraId="65736A28" w14:textId="77777777" w:rsidR="009B3B5D" w:rsidRPr="00DD07B3" w:rsidRDefault="009B3B5D" w:rsidP="009B3B5D">
      <w:pPr>
        <w:autoSpaceDE w:val="0"/>
        <w:spacing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t xml:space="preserve">2) wynikają z konieczności ograniczenia poważnych szkód w odniesieniu do upraw rolnych, inwentarza żywego, lasów, rybostanu, wody lub innych rodzajów mienia, lub </w:t>
      </w:r>
    </w:p>
    <w:p w14:paraId="17BC768C" w14:textId="77777777" w:rsidR="009B3B5D" w:rsidRPr="00DD07B3" w:rsidRDefault="009B3B5D" w:rsidP="009B3B5D">
      <w:pPr>
        <w:autoSpaceDE w:val="0"/>
        <w:spacing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t xml:space="preserve">3) leżą w interesie zdrowia lub bezpieczeństwa powszechnego, lub </w:t>
      </w:r>
    </w:p>
    <w:p w14:paraId="341C8F8F" w14:textId="77777777" w:rsidR="009B3B5D" w:rsidRPr="00DD07B3" w:rsidRDefault="009B3B5D" w:rsidP="009B3B5D">
      <w:pPr>
        <w:autoSpaceDE w:val="0"/>
        <w:spacing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t xml:space="preserve">4) są niezbędne w realizacji badań naukowych, działań edukacyjnych lub celów związanych z odbudową populacji, </w:t>
      </w:r>
      <w:proofErr w:type="spellStart"/>
      <w:r w:rsidRPr="00DD07B3">
        <w:rPr>
          <w:rFonts w:ascii="Times New Roman" w:hAnsi="Times New Roman" w:cs="Times New Roman"/>
          <w:color w:val="000000"/>
          <w:sz w:val="24"/>
          <w:szCs w:val="24"/>
        </w:rPr>
        <w:t>reintrodukcją</w:t>
      </w:r>
      <w:proofErr w:type="spellEnd"/>
      <w:r w:rsidRPr="00DD07B3">
        <w:rPr>
          <w:rFonts w:ascii="Times New Roman" w:hAnsi="Times New Roman" w:cs="Times New Roman"/>
          <w:color w:val="000000"/>
          <w:sz w:val="24"/>
          <w:szCs w:val="24"/>
        </w:rPr>
        <w:t xml:space="preserve"> gatunków roślin, zwierząt lub grzybów, albo do celów działań reprodukcyjnych, w tym do sztucznego rozmnażania roślin, lub </w:t>
      </w:r>
    </w:p>
    <w:p w14:paraId="46BC2B5A" w14:textId="77777777" w:rsidR="009B3B5D" w:rsidRPr="00DD07B3" w:rsidRDefault="009B3B5D" w:rsidP="009B3B5D">
      <w:pPr>
        <w:autoSpaceDE w:val="0"/>
        <w:spacing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t xml:space="preserve">5) umożliwiają, w ściśle kontrolowanych warunkach, selektywnie i w ograniczonym stopniu, zbiór, pozyskiwanie lub przetrzymywanie okazów roślin lub grzybów oraz chwytanie, pozyskiwanie lub przetrzymywanie okazów zwierząt gatunków objętych ochroną w liczbie określonej przez wydającego zezwolenie, lub </w:t>
      </w:r>
    </w:p>
    <w:p w14:paraId="3BD803B2" w14:textId="77777777" w:rsidR="009B3B5D" w:rsidRPr="00DD07B3" w:rsidRDefault="009B3B5D" w:rsidP="009B3B5D">
      <w:pPr>
        <w:spacing w:before="280" w:line="360" w:lineRule="auto"/>
        <w:jc w:val="both"/>
        <w:rPr>
          <w:rFonts w:ascii="Times New Roman" w:hAnsi="Times New Roman" w:cs="Times New Roman"/>
          <w:color w:val="000000"/>
          <w:sz w:val="24"/>
          <w:szCs w:val="24"/>
        </w:rPr>
      </w:pPr>
      <w:r w:rsidRPr="00DD07B3">
        <w:rPr>
          <w:rFonts w:ascii="Times New Roman" w:hAnsi="Times New Roman" w:cs="Times New Roman"/>
          <w:color w:val="000000"/>
          <w:sz w:val="24"/>
          <w:szCs w:val="24"/>
        </w:rPr>
        <w:t>6) w przypadku gatunków objętych ochroną ścisłą, gatunków ptaków oraz gatunków wymienionych w załączniku IV dyrektywy Rady 92/43/EWG z dnia 21 maja 1992 r. w sprawie ochrony siedlisk przyrodniczych oraz dzikiej fauny i flory – wynikają z koniecznych wymogów nadrzędnego interesu publicznego, w tym wymogów o charakterze społecznym lub gospodarczym.</w:t>
      </w:r>
    </w:p>
    <w:p w14:paraId="6912A1FF" w14:textId="77777777" w:rsidR="009B3B5D" w:rsidRPr="00DD07B3" w:rsidRDefault="009B3B5D" w:rsidP="009B3B5D">
      <w:pPr>
        <w:spacing w:before="28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Uzyskania zezwolenia nie wymaga jedynie usuwanie od dnia 16 października do końca lutego gniazd ptasich z obiektów budowlanych i terenów zieleni, kiedy wynika to ze względów bezpieczeństwa lub sanitarnych. Zgodnie z § 10 ww. rozporządzenia, sposoby ochrony gatunków dziko występujących zwierząt, w tym osobników jerzyka, kawki, kopciuszka, </w:t>
      </w:r>
      <w:proofErr w:type="spellStart"/>
      <w:r w:rsidRPr="00DD07B3">
        <w:rPr>
          <w:rFonts w:ascii="Times New Roman" w:hAnsi="Times New Roman" w:cs="Times New Roman"/>
          <w:sz w:val="24"/>
          <w:szCs w:val="24"/>
        </w:rPr>
        <w:t>ogonówki</w:t>
      </w:r>
      <w:proofErr w:type="spellEnd"/>
      <w:r w:rsidRPr="00DD07B3">
        <w:rPr>
          <w:rFonts w:ascii="Times New Roman" w:hAnsi="Times New Roman" w:cs="Times New Roman"/>
          <w:sz w:val="24"/>
          <w:szCs w:val="24"/>
        </w:rPr>
        <w:t xml:space="preserve">, wróbla, które występują prawie wyłącznie na osiedlach mieszkaniowych  w miastach, polegają m.in. na dostosowaniu terminów i sposobów wykonywania prac budowlanych, remontowych i innych do okresów lęgów, rozrodu. Przed przystąpieniem do wykonywania termoizolacji budynków należy zatem wystąpić do Regionalnego Dyrektora Ochrony Środowiska w Olsztynie o wydanie zezwolenia w trybie art. 56 ust. 2 pkt 2 ustawy o ochronie przyrody na odstępstwo od zakazu, o którym mowa w art. 52. Decyzja regionalnego </w:t>
      </w:r>
      <w:r w:rsidRPr="00DD07B3">
        <w:rPr>
          <w:rFonts w:ascii="Times New Roman" w:hAnsi="Times New Roman" w:cs="Times New Roman"/>
          <w:sz w:val="24"/>
          <w:szCs w:val="24"/>
        </w:rPr>
        <w:lastRenderedPageBreak/>
        <w:t xml:space="preserve">dyrektora ochrony środowiska wydana w ww. trybie nie ma związku  z regulacjami i jest niezależna od decyzji związanych z wymogami prawa budowlanego. </w:t>
      </w:r>
    </w:p>
    <w:p w14:paraId="0ADDA7C7" w14:textId="77777777" w:rsidR="009B3B5D" w:rsidRPr="00DD07B3" w:rsidRDefault="009B3B5D" w:rsidP="009B3B5D">
      <w:pPr>
        <w:spacing w:before="28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Jako kompensacje utraconych siedlisk podczas prowadzenia prac termomodernizacyjnych wskazuje się zawieszanie skrzynek lęgowych dla ptaków, na elewacjach budynków, w których zlokalizowane są zamknięte otwory wentylacyjne i szczeliny w budynkach. Ponadto, na podstawie art. 50 ust. 1 pkt 2 ustawy Prawo budowlane, powiatowy inspektor nadzoru budowlanego może wstrzymać postanowieniem prowadzenie robót budowlanych, wykonywanych w sposób mogący spowodować naruszenie środowiska. </w:t>
      </w:r>
    </w:p>
    <w:p w14:paraId="747A4599" w14:textId="77777777" w:rsidR="009B3B5D" w:rsidRPr="00DD07B3" w:rsidRDefault="009B3B5D" w:rsidP="009B3B5D">
      <w:pPr>
        <w:spacing w:before="280" w:line="360" w:lineRule="auto"/>
        <w:jc w:val="both"/>
        <w:rPr>
          <w:rFonts w:ascii="Times New Roman" w:hAnsi="Times New Roman" w:cs="Times New Roman"/>
          <w:b/>
          <w:sz w:val="24"/>
          <w:szCs w:val="24"/>
        </w:rPr>
      </w:pPr>
      <w:r w:rsidRPr="00DD07B3">
        <w:rPr>
          <w:rFonts w:ascii="Times New Roman" w:hAnsi="Times New Roman" w:cs="Times New Roman"/>
          <w:b/>
          <w:sz w:val="24"/>
          <w:szCs w:val="24"/>
        </w:rPr>
        <w:t xml:space="preserve">Rozporządzenie Ministra Środowiska z dnia 6 października 2014 r. w sprawie ochrony gatunkowej zwierząt (Dz. U. z 2014 r., poz. 1348). </w:t>
      </w:r>
    </w:p>
    <w:p w14:paraId="11CCE34A"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hAnsi="Times New Roman" w:cs="Times New Roman"/>
          <w:sz w:val="24"/>
          <w:szCs w:val="24"/>
        </w:rPr>
        <w:t xml:space="preserve">W myśl rozporządzenia </w:t>
      </w:r>
      <w:r w:rsidRPr="00DD07B3">
        <w:rPr>
          <w:rFonts w:ascii="Times New Roman" w:eastAsia="Times New Roman" w:hAnsi="Times New Roman" w:cs="Times New Roman"/>
          <w:sz w:val="24"/>
          <w:szCs w:val="24"/>
        </w:rPr>
        <w:t>w stosunku do dziko występujących zwierząt, należących do gatunków objętych ochroną ścisłą lub częściową, wprowadzone są  następujące zakazy:</w:t>
      </w:r>
    </w:p>
    <w:p w14:paraId="7C384627"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1)umyślnego zabijania;</w:t>
      </w:r>
    </w:p>
    <w:p w14:paraId="15E82FD2"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2) umyślnego okaleczania lub chwytania;</w:t>
      </w:r>
    </w:p>
    <w:p w14:paraId="077F4344"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3) umyślnego niszczenia ich jaj lub form rozwojowych;</w:t>
      </w:r>
    </w:p>
    <w:p w14:paraId="38442F1E"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4) transportu;</w:t>
      </w:r>
    </w:p>
    <w:p w14:paraId="2AD05A35"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5)chowu;</w:t>
      </w:r>
    </w:p>
    <w:p w14:paraId="16216199"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6) zbierania, pozyskiwania, przetrzymywania lub posiadania okazów gatunków;</w:t>
      </w:r>
    </w:p>
    <w:p w14:paraId="19A9E2DB"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7) niszczenia siedlisk lub ostoi, będących ich obszarem rozrodu, wychowu młodych, odpoczynku, migracji lub żerowania;</w:t>
      </w:r>
    </w:p>
    <w:p w14:paraId="2570AED9"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8) niszczenia, usuwania lub uszkadzania gniazd, mrowisk, nor, legowisk, żeremi, tam, tarlisk, zimowisk lub innych schronień;</w:t>
      </w:r>
    </w:p>
    <w:p w14:paraId="6EF072A7"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9) umyślnego uniemożliwiania dostępu do schronień;</w:t>
      </w:r>
    </w:p>
    <w:p w14:paraId="196B56DF"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10) zbywania, oferowania do sprzedaży, wymiany lub darowizny okazów gatunków;</w:t>
      </w:r>
    </w:p>
    <w:p w14:paraId="45F0798F"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11) wwożenia z zagranicy lub wywożenia poza granicę państwa okazów gatunków;</w:t>
      </w:r>
    </w:p>
    <w:p w14:paraId="357446E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12) umyślnego przemieszczania z miejsc regularnego przebywania na inne miejsca;</w:t>
      </w:r>
    </w:p>
    <w:p w14:paraId="48D0F19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13) umyślnego wprowadzania do środowiska przyrodniczego</w:t>
      </w:r>
    </w:p>
    <w:p w14:paraId="12D140B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lastRenderedPageBreak/>
        <w:t xml:space="preserve">W stosunku do tych zwierząt wprowadzony jest również zakaz umyślnego płoszenia lub niepokojenia, umyślnego płoszenia lub niepokojenia w miejscach noclegu, w okresie lęgowym w </w:t>
      </w:r>
      <w:proofErr w:type="spellStart"/>
      <w:r w:rsidRPr="00DD07B3">
        <w:rPr>
          <w:rFonts w:ascii="Times New Roman" w:eastAsia="Times New Roman" w:hAnsi="Times New Roman" w:cs="Times New Roman"/>
          <w:sz w:val="24"/>
          <w:szCs w:val="24"/>
        </w:rPr>
        <w:t>miejscachnrozrodu</w:t>
      </w:r>
      <w:proofErr w:type="spellEnd"/>
      <w:r w:rsidRPr="00DD07B3">
        <w:rPr>
          <w:rFonts w:ascii="Times New Roman" w:eastAsia="Times New Roman" w:hAnsi="Times New Roman" w:cs="Times New Roman"/>
          <w:sz w:val="24"/>
          <w:szCs w:val="24"/>
        </w:rPr>
        <w:t xml:space="preserve"> lub wychowu młodych, lub w miejscach żerowania zgrupowań ptaków migrujących lub zimujących, zakaz fotografowania, filmowania lub obserwacji, mogących powodować ich płoszenie lub niepokojenie.</w:t>
      </w:r>
    </w:p>
    <w:p w14:paraId="00AC86EC" w14:textId="77777777" w:rsidR="009B3B5D" w:rsidRPr="00DD07B3" w:rsidRDefault="009B3B5D" w:rsidP="009B3B5D">
      <w:pPr>
        <w:pStyle w:val="Teksttreci"/>
        <w:widowControl w:val="0"/>
        <w:shd w:val="clear" w:color="auto" w:fill="auto"/>
        <w:tabs>
          <w:tab w:val="left" w:pos="416"/>
        </w:tabs>
        <w:spacing w:line="360" w:lineRule="auto"/>
        <w:ind w:right="40" w:firstLine="0"/>
        <w:jc w:val="both"/>
        <w:rPr>
          <w:rFonts w:cs="Times New Roman"/>
          <w:b/>
          <w:sz w:val="24"/>
          <w:szCs w:val="24"/>
        </w:rPr>
      </w:pPr>
      <w:r w:rsidRPr="00DD07B3">
        <w:rPr>
          <w:rFonts w:cs="Times New Roman"/>
          <w:b/>
          <w:sz w:val="24"/>
          <w:szCs w:val="24"/>
        </w:rPr>
        <w:t>Rozporządzenie Ministra Środowiska z dnia 9 października 2014 r. w sprawie ochrony gatunkowej roślin (Dz. U. z 2014 r., poz. 1409),</w:t>
      </w:r>
    </w:p>
    <w:p w14:paraId="75C0C86C"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W stosunku do dziko występujących roślin należących do gatunków objętych ochroną ścisłą oraz częściową,</w:t>
      </w:r>
    </w:p>
    <w:p w14:paraId="7FD5DC61" w14:textId="77777777" w:rsidR="009B3B5D" w:rsidRPr="00DD07B3" w:rsidRDefault="009B3B5D" w:rsidP="009B3B5D">
      <w:pPr>
        <w:pStyle w:val="Teksttreci"/>
        <w:widowControl w:val="0"/>
        <w:shd w:val="clear" w:color="auto" w:fill="auto"/>
        <w:tabs>
          <w:tab w:val="left" w:pos="416"/>
        </w:tabs>
        <w:spacing w:line="360" w:lineRule="auto"/>
        <w:ind w:right="40" w:firstLine="0"/>
        <w:jc w:val="both"/>
        <w:rPr>
          <w:rFonts w:cs="Times New Roman"/>
          <w:kern w:val="0"/>
          <w:sz w:val="24"/>
          <w:szCs w:val="24"/>
        </w:rPr>
      </w:pPr>
      <w:r w:rsidRPr="00DD07B3">
        <w:rPr>
          <w:rFonts w:cs="Times New Roman"/>
          <w:kern w:val="0"/>
          <w:sz w:val="24"/>
          <w:szCs w:val="24"/>
        </w:rPr>
        <w:t>wprowadzone zostały następujące zakazy:</w:t>
      </w:r>
    </w:p>
    <w:p w14:paraId="4A747870"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1)umyślnego niszczenia;</w:t>
      </w:r>
    </w:p>
    <w:p w14:paraId="713D3C9F"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2) umyślnego zrywania lub uszkadzania;</w:t>
      </w:r>
    </w:p>
    <w:p w14:paraId="554B9B1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3) niszczenia ich siedlisk;</w:t>
      </w:r>
    </w:p>
    <w:p w14:paraId="5089C0F5" w14:textId="77777777" w:rsidR="009B3B5D" w:rsidRPr="00DD07B3" w:rsidRDefault="009B3B5D" w:rsidP="009B3B5D">
      <w:pPr>
        <w:pStyle w:val="Teksttreci"/>
        <w:widowControl w:val="0"/>
        <w:shd w:val="clear" w:color="auto" w:fill="auto"/>
        <w:tabs>
          <w:tab w:val="left" w:pos="416"/>
        </w:tabs>
        <w:spacing w:line="360" w:lineRule="auto"/>
        <w:ind w:right="40" w:firstLine="0"/>
        <w:jc w:val="both"/>
        <w:rPr>
          <w:rFonts w:cs="Times New Roman"/>
          <w:kern w:val="0"/>
          <w:sz w:val="24"/>
          <w:szCs w:val="24"/>
        </w:rPr>
      </w:pPr>
      <w:r w:rsidRPr="00DD07B3">
        <w:rPr>
          <w:rFonts w:cs="Times New Roman"/>
          <w:kern w:val="0"/>
          <w:sz w:val="24"/>
          <w:szCs w:val="24"/>
        </w:rPr>
        <w:t>4) pozyskiwania lub zbioru;</w:t>
      </w:r>
    </w:p>
    <w:p w14:paraId="4FBC5DA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przetrzymywania lub posiadania okazów gatunków;</w:t>
      </w:r>
    </w:p>
    <w:p w14:paraId="0861CA0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6) zbywania, oferowania do sprzedaży, wymiany, darowizny lub transportu okazów gatunków, z tym że zakaz transportu;</w:t>
      </w:r>
    </w:p>
    <w:p w14:paraId="2A9039C6"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7) wwożenia z zagranicy lub wywożenia poza granicę państwa okazów gatunków;</w:t>
      </w:r>
    </w:p>
    <w:p w14:paraId="7A05227D"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8) umyślnego przemieszczania w środowisku przyrodniczym;</w:t>
      </w:r>
    </w:p>
    <w:p w14:paraId="32091324" w14:textId="77777777" w:rsidR="009B3B5D" w:rsidRPr="00DD07B3" w:rsidRDefault="009B3B5D" w:rsidP="009B3B5D">
      <w:pPr>
        <w:pStyle w:val="Teksttreci"/>
        <w:widowControl w:val="0"/>
        <w:shd w:val="clear" w:color="auto" w:fill="auto"/>
        <w:tabs>
          <w:tab w:val="left" w:pos="416"/>
        </w:tabs>
        <w:spacing w:line="360" w:lineRule="auto"/>
        <w:ind w:right="40" w:firstLine="0"/>
        <w:jc w:val="both"/>
        <w:rPr>
          <w:rFonts w:cs="Times New Roman"/>
          <w:kern w:val="0"/>
          <w:sz w:val="24"/>
          <w:szCs w:val="24"/>
        </w:rPr>
      </w:pPr>
      <w:r w:rsidRPr="00DD07B3">
        <w:rPr>
          <w:rFonts w:cs="Times New Roman"/>
          <w:kern w:val="0"/>
          <w:sz w:val="24"/>
          <w:szCs w:val="24"/>
        </w:rPr>
        <w:t>9) umyślnego wprowadzania do środowiska przyrodniczego.</w:t>
      </w:r>
    </w:p>
    <w:p w14:paraId="21301E20"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hAnsi="Times New Roman" w:cs="Times New Roman"/>
          <w:sz w:val="24"/>
          <w:szCs w:val="24"/>
        </w:rPr>
        <w:t xml:space="preserve">Ponadto </w:t>
      </w:r>
      <w:r w:rsidRPr="00DD07B3">
        <w:rPr>
          <w:rFonts w:ascii="Times New Roman" w:eastAsia="Times New Roman" w:hAnsi="Times New Roman" w:cs="Times New Roman"/>
          <w:sz w:val="24"/>
          <w:szCs w:val="24"/>
        </w:rPr>
        <w:t>w stosunku do innych niż dziko występujących roślin należących do gatunków objętych ochroną ścisłą oraz częściową, wprowadzony  został zakaz umyślnego wprowadzania do środowiska przyrodniczego</w:t>
      </w:r>
    </w:p>
    <w:p w14:paraId="4E00877E" w14:textId="77777777" w:rsidR="009B3B5D" w:rsidRPr="00DD07B3" w:rsidRDefault="009B3B5D" w:rsidP="009B3B5D">
      <w:pPr>
        <w:autoSpaceDE w:val="0"/>
        <w:autoSpaceDN w:val="0"/>
        <w:adjustRightInd w:val="0"/>
        <w:spacing w:line="360" w:lineRule="auto"/>
        <w:jc w:val="both"/>
        <w:rPr>
          <w:rFonts w:ascii="Times New Roman" w:hAnsi="Times New Roman" w:cs="Times New Roman"/>
          <w:b/>
          <w:sz w:val="24"/>
          <w:szCs w:val="24"/>
        </w:rPr>
      </w:pPr>
      <w:r w:rsidRPr="00DD07B3">
        <w:rPr>
          <w:rFonts w:ascii="Times New Roman" w:hAnsi="Times New Roman" w:cs="Times New Roman"/>
          <w:b/>
          <w:sz w:val="24"/>
          <w:szCs w:val="24"/>
        </w:rPr>
        <w:t>Rozporządzenie Ministra Środowiska z dnia 9 października 2014 r. w sprawie ochrony gatunkowej grzybów (Dz. U. z 2014 r., poz. 1408)</w:t>
      </w:r>
    </w:p>
    <w:p w14:paraId="055ACCC3"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W stosunku do dziko występujących grzybów należących do gatunków objętych ochroną ścisłą wprowadzone są następujące zakazy:</w:t>
      </w:r>
    </w:p>
    <w:p w14:paraId="076DFC1B"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 umyślnego niszczenia;</w:t>
      </w:r>
    </w:p>
    <w:p w14:paraId="216D522E"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2) umyślnego zrywania lub uszkadzania;</w:t>
      </w:r>
    </w:p>
    <w:p w14:paraId="79F6754A"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lastRenderedPageBreak/>
        <w:t>3) niszczenia ich siedlisk;</w:t>
      </w:r>
    </w:p>
    <w:p w14:paraId="7EFE9C21"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4) pozyskiwania lub zbioru;</w:t>
      </w:r>
    </w:p>
    <w:p w14:paraId="08B88EC2"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5) przetrzymywania lub posiadania okazów gatunków;</w:t>
      </w:r>
    </w:p>
    <w:p w14:paraId="2B496A31"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6) zbywania, oferowania do sprzedaży, wymiany lub darowizny okazów gatunków;</w:t>
      </w:r>
    </w:p>
    <w:p w14:paraId="3A7B98BE"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7) wwożenia z zagranicy lub wywożenia poza granicę państwa okazów gatunków;</w:t>
      </w:r>
    </w:p>
    <w:p w14:paraId="329F7AAE"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8) umyślnego przemieszczania w środowisku przyrodniczym;</w:t>
      </w:r>
    </w:p>
    <w:p w14:paraId="2B322DE5"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9) umyślnego wprowadzania do środowiska przyrodniczego</w:t>
      </w:r>
    </w:p>
    <w:p w14:paraId="3F176503"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W stosunku do dziko występujących grzybów należących do gatunków objętych ochroną częściową wprowadzone są następujące zakazy:</w:t>
      </w:r>
    </w:p>
    <w:p w14:paraId="7F8AEE1E"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1) umyślnego niszczenia;</w:t>
      </w:r>
    </w:p>
    <w:p w14:paraId="0FDDE06C"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2) umyślnego zrywania lub uszkadzania;</w:t>
      </w:r>
    </w:p>
    <w:p w14:paraId="4DF75BE3"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3) niszczenia ich siedlisk;</w:t>
      </w:r>
    </w:p>
    <w:p w14:paraId="258CE656"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4) pozyskiwania lub zbioru;</w:t>
      </w:r>
    </w:p>
    <w:p w14:paraId="296D4709"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5) umyślnego przemieszczania w środowisku przyrodniczym;</w:t>
      </w:r>
    </w:p>
    <w:p w14:paraId="604AFD48"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6) umyślnego wprowadzania do środowiska przyrodniczego.</w:t>
      </w:r>
    </w:p>
    <w:p w14:paraId="37E3AB44" w14:textId="77777777" w:rsidR="009B3B5D" w:rsidRPr="00DD07B3" w:rsidRDefault="009B3B5D" w:rsidP="009B3B5D">
      <w:pPr>
        <w:autoSpaceDE w:val="0"/>
        <w:autoSpaceDN w:val="0"/>
        <w:adjustRightInd w:val="0"/>
        <w:spacing w:line="360" w:lineRule="auto"/>
        <w:jc w:val="both"/>
        <w:rPr>
          <w:rFonts w:ascii="Times New Roman" w:eastAsia="Times New Roman" w:hAnsi="Times New Roman" w:cs="Times New Roman"/>
          <w:sz w:val="24"/>
          <w:szCs w:val="24"/>
        </w:rPr>
      </w:pPr>
      <w:r w:rsidRPr="00DD07B3">
        <w:rPr>
          <w:rFonts w:ascii="Times New Roman" w:eastAsia="Times New Roman" w:hAnsi="Times New Roman" w:cs="Times New Roman"/>
          <w:sz w:val="24"/>
          <w:szCs w:val="24"/>
        </w:rPr>
        <w:t>Ponadto w stosunku do innych niż dziko występujących grzybów należących do gatunków objętych ochroną ścisłą oraz częściową wprowadzony jest  zakaz umyślnego wprowadzania do środowiska przyrodniczego.</w:t>
      </w:r>
    </w:p>
    <w:p w14:paraId="4C08E4F5" w14:textId="77777777" w:rsidR="009B3B5D" w:rsidRPr="00726344" w:rsidRDefault="009B3B5D" w:rsidP="009B3B5D">
      <w:pPr>
        <w:pStyle w:val="Nagwek2"/>
      </w:pPr>
      <w:bookmarkStart w:id="337" w:name="_Toc456114581"/>
      <w:bookmarkStart w:id="338" w:name="_Toc469994722"/>
      <w:bookmarkStart w:id="339" w:name="_Toc21635806"/>
      <w:r w:rsidRPr="00726344">
        <w:t>7.6 Ochrona powierzchni ziemi i gleb przed degradacją</w:t>
      </w:r>
      <w:bookmarkEnd w:id="337"/>
      <w:bookmarkEnd w:id="338"/>
      <w:bookmarkEnd w:id="339"/>
    </w:p>
    <w:p w14:paraId="4B4B5A5F"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Do ochrony powierzchni gleby i ziemi przyczynią się przedsięwzięcia związane z edukacją ekologiczną dotyczącą prawidłowości prowadzenia  prac agrotechnicznych, zapobiegających degradacji rolniczej gleb (np. wapnowanie zakwaszonej gleby, przestrzeganie dawek stosowanych nawozów oraz środków ochrony roślin, </w:t>
      </w:r>
      <w:proofErr w:type="spellStart"/>
      <w:r w:rsidRPr="00DD07B3">
        <w:rPr>
          <w:rFonts w:ascii="Times New Roman" w:hAnsi="Times New Roman" w:cs="Times New Roman"/>
          <w:bCs/>
          <w:iCs/>
          <w:sz w:val="24"/>
          <w:szCs w:val="24"/>
        </w:rPr>
        <w:t>poprzeczno</w:t>
      </w:r>
      <w:proofErr w:type="spellEnd"/>
      <w:r w:rsidRPr="00DD07B3">
        <w:rPr>
          <w:rFonts w:ascii="Times New Roman" w:hAnsi="Times New Roman" w:cs="Times New Roman"/>
          <w:bCs/>
          <w:iCs/>
          <w:sz w:val="24"/>
          <w:szCs w:val="24"/>
        </w:rPr>
        <w:t xml:space="preserve"> stokowy układ działek i pól, dobór roślin i płodozmiany przeciwerozyjne, fitomelioracje przeciwdziałające spływom powierzchniowym). Działania te przyczynią się do zachowania właściwego chemizmu gleb </w:t>
      </w:r>
      <w:r w:rsidRPr="00DD07B3">
        <w:rPr>
          <w:rFonts w:ascii="Times New Roman" w:hAnsi="Times New Roman" w:cs="Times New Roman"/>
          <w:bCs/>
          <w:iCs/>
          <w:sz w:val="24"/>
          <w:szCs w:val="24"/>
        </w:rPr>
        <w:br/>
        <w:t xml:space="preserve">i zapobiegać będą ich degradacji. Natomiast właściwe postępowanie z środkami ochrony roślin i nawozami pozwoli ograniczyć przedostawanie się pierwiastków biogennych do wód </w:t>
      </w:r>
      <w:r w:rsidRPr="00DD07B3">
        <w:rPr>
          <w:rFonts w:ascii="Times New Roman" w:hAnsi="Times New Roman" w:cs="Times New Roman"/>
          <w:bCs/>
          <w:iCs/>
          <w:sz w:val="24"/>
          <w:szCs w:val="24"/>
        </w:rPr>
        <w:lastRenderedPageBreak/>
        <w:t xml:space="preserve">podziemnych i powierzchniowych, co jest szczególnie ważne w przypadku zbiorników wodnych, ponieważ spływające z pól nawozy powodują  eutrofizację wód. </w:t>
      </w:r>
    </w:p>
    <w:p w14:paraId="24D6C462"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Korzystne oddziaływanie na gleby będzie miało również podnoszenie świadomości mieszkańców o zagrożeniu i degradującym oddziaływaniu wypalania traw. Podczas wypalania traw giną chronione, cenne gatunki roślin, następuje selekcja negatywna (giną cenne gatunki, a pozostają jedynie rośliny głęboko korzeniące się), zniszczona zostaje flora bakteryjna przyśpieszająca rozkład resztek roślinnych i asymilację azotu atmosferycznego. Łąki, brzegi rzek, zakrzaczenia i zadrzewienia śródpolne są ostoją ptaków i innych zwierząt, które giną wraz z płonącą roślinnością. Podczas wypalania traw giną także owady pełniące istotne funkcje ekologiczne w agrocenozach (niszczenie szkodników, zapylanie). </w:t>
      </w:r>
    </w:p>
    <w:p w14:paraId="5E389D38"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Ponadto należy zauważyć, ze podczas wypalania traw do atmosfery przedostają się duże ilości dwutlenku węgla, siarki i węglowodorów aromatycznych, w tym kancerogennego</w:t>
      </w:r>
      <w:r w:rsidRPr="00DD07B3">
        <w:rPr>
          <w:rFonts w:ascii="Times New Roman" w:hAnsi="Times New Roman" w:cs="Times New Roman"/>
          <w:bCs/>
          <w:iCs/>
          <w:sz w:val="24"/>
          <w:szCs w:val="24"/>
        </w:rPr>
        <w:br/>
      </w:r>
      <w:proofErr w:type="spellStart"/>
      <w:r w:rsidRPr="00DD07B3">
        <w:rPr>
          <w:rFonts w:ascii="Times New Roman" w:hAnsi="Times New Roman" w:cs="Times New Roman"/>
          <w:bCs/>
          <w:iCs/>
          <w:sz w:val="24"/>
          <w:szCs w:val="24"/>
        </w:rPr>
        <w:t>benzo</w:t>
      </w:r>
      <w:proofErr w:type="spellEnd"/>
      <w:r w:rsidRPr="00DD07B3">
        <w:rPr>
          <w:rFonts w:ascii="Times New Roman" w:hAnsi="Times New Roman" w:cs="Times New Roman"/>
          <w:bCs/>
          <w:iCs/>
          <w:sz w:val="24"/>
          <w:szCs w:val="24"/>
        </w:rPr>
        <w:t>/a/</w:t>
      </w:r>
      <w:proofErr w:type="spellStart"/>
      <w:r w:rsidRPr="00DD07B3">
        <w:rPr>
          <w:rFonts w:ascii="Times New Roman" w:hAnsi="Times New Roman" w:cs="Times New Roman"/>
          <w:bCs/>
          <w:iCs/>
          <w:sz w:val="24"/>
          <w:szCs w:val="24"/>
        </w:rPr>
        <w:t>pirenu</w:t>
      </w:r>
      <w:proofErr w:type="spellEnd"/>
      <w:r w:rsidRPr="00DD07B3">
        <w:rPr>
          <w:rFonts w:ascii="Times New Roman" w:hAnsi="Times New Roman" w:cs="Times New Roman"/>
          <w:bCs/>
          <w:iCs/>
          <w:sz w:val="24"/>
          <w:szCs w:val="24"/>
        </w:rPr>
        <w:t xml:space="preserve">. </w:t>
      </w:r>
    </w:p>
    <w:p w14:paraId="3CF46155"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W związku z powyższym przewiduje się, że podjęcie działań mających na celu podwyższenie świadomości ekologicznej mieszkańców, w tym przede wszystkim rolników i działkowców, unaoczni im szkody jakie wyrządzają środowisku naturalnemu swoimi świadomymi lub nieświadomymi działaniami ingerującymi w powierzchnię ziemi i gleby. Upowszechnianie zasad „Kodeksu dobrej praktyki rolniczej” przyczyni się więc do prawidłowego funkcjonowania całego ekosystemu i co się z tym wiąże bytowania zwierząt, rozwoju roślinności oraz ich różnorodności biologicznej. </w:t>
      </w:r>
    </w:p>
    <w:p w14:paraId="0646DA9D"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Badanie jakości gleby i ziemi prowadzone jest w celu monitorowania zmian różnych cech gleb, mających wpływ na jej użyteczność. Dopiero po zidentyfikowaniu terenów, na których występują przekroczenia standardów jakości gleby możliwe jest zaplanowanie oraz podjęcie odpowiednich działań naprawczych. Prowadzenie monitoringu jakości gleb zapewnia stałą kontrolę i pozwala na bieżąco reagować i dostosować postępowanie gminy do zmieniającej się sytuacji. Opracowanie oraz realizacja planów rekultywacji obszarów,  na których wystąpiło przekroczenie standardów jakości gleb możliwe jest tylko wtedy,  gdy nastąpi właściwa identyfikacja tych terenów. Identyfikacji tej służy prowadzenie monitoringu.</w:t>
      </w:r>
    </w:p>
    <w:p w14:paraId="673D7F9E"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 xml:space="preserve">Gmina w swoich założeniach dążyć powinna do właściwego, zgodnego z przeznaczeniem  i walorami, wykorzystania gleb występujących na jej terenie. Należy przy tym mieć  na uwadze ograniczenie przeznaczenia gleb cennych rolniczo na cele z rolnictwem nie związane. W ten </w:t>
      </w:r>
      <w:r w:rsidRPr="00DD07B3">
        <w:rPr>
          <w:rFonts w:ascii="Times New Roman" w:hAnsi="Times New Roman" w:cs="Times New Roman"/>
          <w:bCs/>
          <w:iCs/>
          <w:sz w:val="24"/>
          <w:szCs w:val="24"/>
        </w:rPr>
        <w:lastRenderedPageBreak/>
        <w:t xml:space="preserve">sposób nie następuje wykorzystanie materiałów niezgodnie z ich przeznaczeniem, a tym samym ich spustoszenie. </w:t>
      </w:r>
    </w:p>
    <w:p w14:paraId="3D55AE49" w14:textId="77777777" w:rsidR="009B3B5D" w:rsidRPr="00DD07B3" w:rsidRDefault="009B3B5D" w:rsidP="009B3B5D">
      <w:pPr>
        <w:autoSpaceDE w:val="0"/>
        <w:spacing w:before="120" w:line="360" w:lineRule="auto"/>
        <w:jc w:val="both"/>
        <w:rPr>
          <w:rFonts w:ascii="Times New Roman" w:hAnsi="Times New Roman" w:cs="Times New Roman"/>
          <w:bCs/>
          <w:iCs/>
          <w:sz w:val="24"/>
          <w:szCs w:val="24"/>
        </w:rPr>
      </w:pPr>
      <w:r w:rsidRPr="00DD07B3">
        <w:rPr>
          <w:rFonts w:ascii="Times New Roman" w:hAnsi="Times New Roman" w:cs="Times New Roman"/>
          <w:bCs/>
          <w:iCs/>
          <w:sz w:val="24"/>
          <w:szCs w:val="24"/>
        </w:rPr>
        <w:t>Pomimo faktu, iż obowiązujące przepisy prawne nakładają na właścicieli terenów i zarządców obowiązek dbania o jego czystość, proceder ciągłego powstawania „dzikich wysypisk” nie został powstrzymany. Takie składowiska odpadów stanowią źródło zanieczyszczeń i stwarzają zagrożenie zarówno dla człowieka jak i otaczającego  go środowiska. Substancje toksyczne przenikające do gleby zanieczyszczają płytko zalegające wody gruntowe, co może powodować skażenie wód pitnych na obszarach nawet znacznie oddalonych od miejsca kumulacji odpadów. Niekontrolowane wysypiska stanowią  zagrożenie epidemiologiczne ze względu na możliwość występowania i rozwój  chorobotwórczych grzybów i bakterii. Jednocześnie są dogodnym miejscem do bytowania wielu gatunków owadów i gryzoni, będących nośnikami chorób. Gnijące resztki organiczne są również źródłem nieprzyjemnych zapachów i powodują zanieczyszczenie powietrza. Powstający  biogaz jest  uwalniany jest do atmosfery, powodując samozapłony odpadów oraz pożary lasów. Co więcej, „dzikie wysypiska” śmieci w znaczący sposób obniżają walory estetyczne gminy i ujemnie wpływają na atrakcyjność obszaru. Czyste i zadbane środowisko z pewnością podnosi walory turystyczne danego miejsca.</w:t>
      </w:r>
    </w:p>
    <w:p w14:paraId="496ACB30" w14:textId="6E409A00" w:rsidR="004E7E5A" w:rsidRPr="00726344" w:rsidRDefault="004E7E5A" w:rsidP="004E7E5A">
      <w:pPr>
        <w:pStyle w:val="Nagwek1"/>
        <w:numPr>
          <w:ilvl w:val="0"/>
          <w:numId w:val="30"/>
        </w:numPr>
        <w:jc w:val="both"/>
        <w:rPr>
          <w:rFonts w:ascii="Times New Roman" w:hAnsi="Times New Roman" w:cs="Times New Roman"/>
        </w:rPr>
      </w:pPr>
      <w:bookmarkStart w:id="340" w:name="_Toc456114582"/>
      <w:bookmarkStart w:id="341" w:name="_Toc469994723"/>
      <w:bookmarkStart w:id="342" w:name="_Toc21635807"/>
      <w:r w:rsidRPr="00726344">
        <w:rPr>
          <w:rFonts w:ascii="Times New Roman" w:hAnsi="Times New Roman" w:cs="Times New Roman"/>
        </w:rPr>
        <w:t>Przewidywane  znaczące  oddziaływania  (bezpośrednie,  pośrednie,  wtórne, skumulowane,  krótkoterminowe,  średnioterminowe  i  długoterminowe,  stałe, chwilowe,  pozytywne  i  negatywne)  na  środowisko,  w  tym  na  obszar  Natura 2000</w:t>
      </w:r>
      <w:bookmarkEnd w:id="340"/>
      <w:bookmarkEnd w:id="341"/>
      <w:bookmarkEnd w:id="342"/>
      <w:r w:rsidRPr="00726344">
        <w:rPr>
          <w:rFonts w:ascii="Times New Roman" w:hAnsi="Times New Roman" w:cs="Times New Roman"/>
        </w:rPr>
        <w:t xml:space="preserve"> </w:t>
      </w:r>
    </w:p>
    <w:p w14:paraId="6BC68F2F" w14:textId="3B6FF0A4" w:rsidR="004E7E5A" w:rsidRPr="00726344" w:rsidRDefault="004E7E5A" w:rsidP="009B3B5D">
      <w:pPr>
        <w:rPr>
          <w:rFonts w:ascii="Times New Roman" w:hAnsi="Times New Roman" w:cs="Times New Roman"/>
          <w:lang w:eastAsia="pl-PL"/>
        </w:rPr>
      </w:pPr>
    </w:p>
    <w:p w14:paraId="636A3563" w14:textId="77777777" w:rsidR="004E7E5A" w:rsidRPr="00DD07B3" w:rsidRDefault="004E7E5A" w:rsidP="004E7E5A">
      <w:pPr>
        <w:spacing w:line="360" w:lineRule="auto"/>
        <w:jc w:val="both"/>
        <w:rPr>
          <w:rFonts w:ascii="Times New Roman" w:hAnsi="Times New Roman" w:cs="Times New Roman"/>
          <w:sz w:val="24"/>
          <w:szCs w:val="24"/>
        </w:rPr>
      </w:pPr>
      <w:r w:rsidRPr="00DD07B3">
        <w:rPr>
          <w:rFonts w:ascii="Times New Roman" w:eastAsia="Arial" w:hAnsi="Times New Roman" w:cs="Times New Roman"/>
          <w:sz w:val="24"/>
          <w:szCs w:val="24"/>
        </w:rPr>
        <w:t>W</w:t>
      </w:r>
      <w:r w:rsidRPr="00DD07B3">
        <w:rPr>
          <w:rFonts w:ascii="Times New Roman" w:hAnsi="Times New Roman" w:cs="Times New Roman"/>
          <w:sz w:val="24"/>
          <w:szCs w:val="24"/>
        </w:rPr>
        <w:t xml:space="preserve"> niniejszej Prognozie przeprowadzono analizę wpływu na środowisko planowanych przedsięwzięć w ramach realizacji </w:t>
      </w:r>
      <w:r w:rsidRPr="00DD07B3">
        <w:rPr>
          <w:rFonts w:ascii="Times New Roman" w:eastAsia="Arial" w:hAnsi="Times New Roman" w:cs="Times New Roman"/>
          <w:i/>
          <w:iCs/>
          <w:sz w:val="24"/>
          <w:szCs w:val="24"/>
        </w:rPr>
        <w:t>Programu</w:t>
      </w:r>
      <w:r w:rsidRPr="00DD07B3">
        <w:rPr>
          <w:rFonts w:ascii="Times New Roman" w:hAnsi="Times New Roman" w:cs="Times New Roman"/>
          <w:i/>
          <w:iCs/>
          <w:sz w:val="24"/>
          <w:szCs w:val="24"/>
        </w:rPr>
        <w:t xml:space="preserve"> …</w:t>
      </w:r>
      <w:r w:rsidRPr="00DD07B3">
        <w:rPr>
          <w:rFonts w:ascii="Times New Roman" w:eastAsia="Arial" w:hAnsi="Times New Roman" w:cs="Times New Roman"/>
          <w:sz w:val="24"/>
          <w:szCs w:val="24"/>
        </w:rPr>
        <w:t>”</w:t>
      </w:r>
      <w:r w:rsidRPr="00DD07B3">
        <w:rPr>
          <w:rFonts w:ascii="Times New Roman" w:hAnsi="Times New Roman" w:cs="Times New Roman"/>
          <w:sz w:val="24"/>
          <w:szCs w:val="24"/>
        </w:rPr>
        <w:t xml:space="preserve"> przy założeniu, że wszystkie przedsięwzięcia będą spełniały wszystkie obowiązujące obecnie wymagania przepisów Prawa ochrony środowiska. Zakres i forma przedstawionych niżej przewidywanych znaczących oddziaływań na środowisko jest zgodna z ustaleniami art. 51 ust. 2 pkt. 2e ustawy z dnia 3 października 2008 r. o udostępnianiu informacji o środowisku i jego ochronie, udziale społeczeństwa w ochronie środowiska oraz o ocenach oddziaływania na środowisko. </w:t>
      </w:r>
    </w:p>
    <w:p w14:paraId="7C8F0FF8" w14:textId="77777777" w:rsidR="004E7E5A" w:rsidRPr="00DD07B3" w:rsidRDefault="004E7E5A" w:rsidP="004E7E5A">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Przedstawiona ocena ma charakter poglądowy, gdyż dla przedsięwzięć faktycznie oddziałujących na środowisko powinny zostać opracowane szczegółowe raporty  o oddziaływaniu na środowisko na etapie ubiegania się o pozwolenie na budowę.</w:t>
      </w:r>
    </w:p>
    <w:p w14:paraId="1764AAB6" w14:textId="77777777" w:rsidR="004E7E5A" w:rsidRPr="00DD07B3" w:rsidRDefault="004E7E5A" w:rsidP="004E7E5A">
      <w:pPr>
        <w:spacing w:line="360" w:lineRule="auto"/>
        <w:jc w:val="both"/>
        <w:rPr>
          <w:rFonts w:ascii="Times New Roman" w:hAnsi="Times New Roman" w:cs="Times New Roman"/>
          <w:sz w:val="24"/>
          <w:szCs w:val="24"/>
        </w:rPr>
      </w:pPr>
    </w:p>
    <w:p w14:paraId="0BF5C749" w14:textId="77777777" w:rsidR="004E7E5A" w:rsidRPr="00DD07B3" w:rsidRDefault="004E7E5A" w:rsidP="004E7E5A">
      <w:pPr>
        <w:autoSpaceDE w:val="0"/>
        <w:spacing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NATURA 2000</w:t>
      </w:r>
      <w:r w:rsidRPr="00DD07B3">
        <w:rPr>
          <w:rFonts w:ascii="Times New Roman" w:hAnsi="Times New Roman" w:cs="Times New Roman"/>
          <w:sz w:val="24"/>
          <w:szCs w:val="24"/>
        </w:rPr>
        <w:t xml:space="preserve"> Wszelkie zaproponowane działania będą miały na celu ochronę obszaru NATURA 2000. Budowa infrastruktury miejskiej będzie miała na celu poprawę stanu środowiska naturalnego, co wpłynie pozytywnie również na obszary NATURA 2000. Również  zadania z zakresu promowania proekologicznych systemów produkcji, a także edukacja ekologiczna mieszkańców wpłyną pozytywnie w dalszej perspektywie na stan tych obszarów. </w:t>
      </w:r>
    </w:p>
    <w:p w14:paraId="6EEAF3B7" w14:textId="77777777" w:rsidR="004E7E5A" w:rsidRPr="00DD07B3" w:rsidRDefault="004E7E5A" w:rsidP="004E7E5A">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Jednocześnie należy nadmienić, iż każde przedsięwzięcie mogące znacząco wpływać na stan środowiska naturalnego, a w szczególności obszary NATURA 2000 wymaga opracowania raportu oddziaływania na środowisko, w którym zawarte są wszelkie zagrożenia na stan środowiska na poszczególnych etapach realizacji inwestycji. Mając powyższe na uwadze inwestor jest zobligowany do wyboru technologii, która nie wpłynie negatywnie na stan środowiska, ewentualnie jest zobowiązany do podjęcia działań kompensacyjnych. </w:t>
      </w:r>
    </w:p>
    <w:p w14:paraId="46949629"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BIORÓŻNORODNOŚĆ, ZWIERZĘTA I ROŚLINY</w:t>
      </w:r>
      <w:r w:rsidRPr="00DD07B3">
        <w:rPr>
          <w:rFonts w:ascii="Times New Roman" w:hAnsi="Times New Roman" w:cs="Times New Roman"/>
          <w:sz w:val="24"/>
          <w:szCs w:val="24"/>
        </w:rPr>
        <w:t xml:space="preserve"> – największe oddziaływania bezpośrednie i pozytywne będą wykazywały działania mające na celu ochronę bioróżnorodności oraz zapobiegające jej degradacji, szczególnie na terenach leśnych. Działania zapobiegające i chroniące w sposób bezpośredni będą także wpływać na warunki funkcjonowania flory i fauny.   </w:t>
      </w:r>
    </w:p>
    <w:p w14:paraId="4D518546"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 xml:space="preserve">LUDZIE </w:t>
      </w:r>
      <w:r w:rsidRPr="00DD07B3">
        <w:rPr>
          <w:rFonts w:ascii="Times New Roman" w:hAnsi="Times New Roman" w:cs="Times New Roman"/>
          <w:sz w:val="24"/>
          <w:szCs w:val="24"/>
        </w:rPr>
        <w:t xml:space="preserve">– wszystkie zaproponowane działania mają bezpośredni i pośredni, długoterminowy i stały pozytywny wpływ lub wpływają obojętnie. Szczególnie inwestycje wpływające na poprawę warunków życia mieszkańców Gminy </w:t>
      </w:r>
      <w:proofErr w:type="spellStart"/>
      <w:r w:rsidRPr="00DD07B3">
        <w:rPr>
          <w:rFonts w:ascii="Times New Roman" w:hAnsi="Times New Roman" w:cs="Times New Roman"/>
          <w:sz w:val="24"/>
          <w:szCs w:val="24"/>
        </w:rPr>
        <w:t>Ruciane-Nida</w:t>
      </w:r>
      <w:proofErr w:type="spellEnd"/>
      <w:r w:rsidRPr="00DD07B3">
        <w:rPr>
          <w:rFonts w:ascii="Times New Roman" w:hAnsi="Times New Roman" w:cs="Times New Roman"/>
          <w:sz w:val="24"/>
          <w:szCs w:val="24"/>
        </w:rPr>
        <w:t xml:space="preserve"> ich edukację, zapobiegające pogarszaniu się otaczającego ich środowiska i uwrażliwiające na problem stanu przyrody, wywierają pozytywny skutek. Dolegliwości mogą wystąpić na etapie budowy niektórych inwestycji.</w:t>
      </w:r>
    </w:p>
    <w:p w14:paraId="4B72BB3A"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WODY</w:t>
      </w:r>
      <w:r w:rsidRPr="00DD07B3">
        <w:rPr>
          <w:rFonts w:ascii="Times New Roman" w:hAnsi="Times New Roman" w:cs="Times New Roman"/>
          <w:sz w:val="24"/>
          <w:szCs w:val="24"/>
        </w:rPr>
        <w:t xml:space="preserve"> – długotrwałe oddziaływanie pozytywne poprzez ograniczenie przenikania nieczystości i szkodliwych substancji do wód (m.in. inwestycje w zakresie budowy sieci wodociągowej, uporządkowania gospodarki ściekowej) oraz kształtowanie </w:t>
      </w:r>
      <w:proofErr w:type="spellStart"/>
      <w:r w:rsidRPr="00DD07B3">
        <w:rPr>
          <w:rFonts w:ascii="Times New Roman" w:hAnsi="Times New Roman" w:cs="Times New Roman"/>
          <w:sz w:val="24"/>
          <w:szCs w:val="24"/>
        </w:rPr>
        <w:t>prośrodowiskowych</w:t>
      </w:r>
      <w:proofErr w:type="spellEnd"/>
      <w:r w:rsidRPr="00DD07B3">
        <w:rPr>
          <w:rFonts w:ascii="Times New Roman" w:hAnsi="Times New Roman" w:cs="Times New Roman"/>
          <w:sz w:val="24"/>
          <w:szCs w:val="24"/>
        </w:rPr>
        <w:t xml:space="preserve"> postaw wśród mieszkańców  Gminy Ruciane -Nida.</w:t>
      </w:r>
    </w:p>
    <w:p w14:paraId="0B857006"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POWIETRZE</w:t>
      </w:r>
      <w:r w:rsidRPr="00DD07B3">
        <w:rPr>
          <w:rFonts w:ascii="Times New Roman" w:hAnsi="Times New Roman" w:cs="Times New Roman"/>
          <w:sz w:val="24"/>
          <w:szCs w:val="24"/>
        </w:rPr>
        <w:t xml:space="preserve"> – oddziaływania bezpośrednie, negatywne (na etapie budowy - emisja pyłu przy pracach ziemnych), pośrednie, długotrwałe (na etapie eksploatacji dróg - emisja spalin</w:t>
      </w:r>
      <w:r w:rsidRPr="00DD07B3">
        <w:rPr>
          <w:rFonts w:ascii="Times New Roman" w:hAnsi="Times New Roman" w:cs="Times New Roman"/>
          <w:sz w:val="24"/>
          <w:szCs w:val="24"/>
        </w:rPr>
        <w:br/>
        <w:t xml:space="preserve">z pojazdów mechanicznych). W założeniu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modernizacja dróg oraz poprawa ich nawierzchni ma na celu umożliwić płynność ruchu samochodowego i tym samym zniwelować </w:t>
      </w:r>
      <w:r w:rsidRPr="00DD07B3">
        <w:rPr>
          <w:rFonts w:ascii="Times New Roman" w:hAnsi="Times New Roman" w:cs="Times New Roman"/>
          <w:sz w:val="24"/>
          <w:szCs w:val="24"/>
        </w:rPr>
        <w:lastRenderedPageBreak/>
        <w:t xml:space="preserve">ilość wydzielanych spalin w porównaniu z poziomem zanieczyszczenia w przypadku korzystania z dróg o słabej nawierzchni, zmuszającej kierowców do rozwijania małych prędkości i częstego hamowania. </w:t>
      </w:r>
    </w:p>
    <w:p w14:paraId="19274264"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KLIMAT AKUSTYCZNY</w:t>
      </w:r>
      <w:r w:rsidRPr="00DD07B3">
        <w:rPr>
          <w:rFonts w:ascii="Times New Roman" w:hAnsi="Times New Roman" w:cs="Times New Roman"/>
          <w:sz w:val="24"/>
          <w:szCs w:val="24"/>
        </w:rPr>
        <w:t xml:space="preserve"> </w:t>
      </w:r>
      <w:r w:rsidRPr="00DD07B3">
        <w:rPr>
          <w:rFonts w:ascii="Times New Roman" w:hAnsi="Times New Roman" w:cs="Times New Roman"/>
          <w:b/>
          <w:sz w:val="24"/>
          <w:szCs w:val="24"/>
        </w:rPr>
        <w:t xml:space="preserve">– </w:t>
      </w:r>
      <w:r w:rsidRPr="00DD07B3">
        <w:rPr>
          <w:rFonts w:ascii="Times New Roman" w:hAnsi="Times New Roman" w:cs="Times New Roman"/>
          <w:sz w:val="24"/>
          <w:szCs w:val="24"/>
        </w:rPr>
        <w:t>wzrost hałasu na etapie budowy i modernizacji dróg, ulic</w:t>
      </w:r>
      <w:r w:rsidRPr="00DD07B3">
        <w:rPr>
          <w:rFonts w:ascii="Times New Roman" w:hAnsi="Times New Roman" w:cs="Times New Roman"/>
          <w:sz w:val="24"/>
          <w:szCs w:val="24"/>
        </w:rPr>
        <w:br/>
        <w:t>i chodników – oddziaływania pośrednie i chwilowe, negatywne (w czasie prowadzonych robót, dotyczy sprzętu budowlanego), stałe, długotrwałe, negatywne (na etapie eksploatacji,</w:t>
      </w:r>
      <w:r w:rsidRPr="00DD07B3">
        <w:rPr>
          <w:rFonts w:ascii="Times New Roman" w:hAnsi="Times New Roman" w:cs="Times New Roman"/>
          <w:sz w:val="24"/>
          <w:szCs w:val="24"/>
        </w:rPr>
        <w:br/>
        <w:t xml:space="preserve">w miejscach skrzyżowań głównych arterii drogowych może dojść do ponadnormatywnych przekroczeń poziomu hałasu, uciążliwość dla ludzi). Modernizacja dróg gminnych, krajowych, budowa chodników, parkingów czy modernizacja nawierzchni dróg gminnych </w:t>
      </w:r>
      <w:r w:rsidRPr="00DD07B3">
        <w:rPr>
          <w:rFonts w:ascii="Times New Roman" w:hAnsi="Times New Roman" w:cs="Times New Roman"/>
          <w:sz w:val="24"/>
          <w:szCs w:val="24"/>
        </w:rPr>
        <w:br/>
        <w:t>w konsekwencji ma doprowadzić do zmniejszenia uciążliwości akustycznych, wywołanych ruchem drogowym odbywającym się na nawierzchniach gorszej jakości.</w:t>
      </w:r>
    </w:p>
    <w:p w14:paraId="122AB040"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 xml:space="preserve">POWIERZCHNIA ZIEMI – </w:t>
      </w:r>
      <w:r w:rsidRPr="00DD07B3">
        <w:rPr>
          <w:rFonts w:ascii="Times New Roman" w:hAnsi="Times New Roman" w:cs="Times New Roman"/>
          <w:sz w:val="24"/>
          <w:szCs w:val="24"/>
        </w:rPr>
        <w:t>przekształcenia powierzchni ziemi związane z budową infrastruktury wodociągowo- kanalizacyjnych i dróg, oddziaływania bezpośrednie</w:t>
      </w:r>
      <w:r w:rsidRPr="00DD07B3">
        <w:rPr>
          <w:rFonts w:ascii="Times New Roman" w:hAnsi="Times New Roman" w:cs="Times New Roman"/>
          <w:sz w:val="24"/>
          <w:szCs w:val="24"/>
        </w:rPr>
        <w:br/>
        <w:t xml:space="preserve"> i pośrednie, krótkotrwałe, negatywne (na etapie budowy i prac ziemnych, zdjęta warstwa ziemi).  Zadania Gminy z zakresu ochrony gleb przed degradacją mają w swoim założeniu wykazywać oddziaływania pozytywne i długotrwałe, poprzez wdrażanie prawidłowych praktyk wśród mieszkańców, kontrolę jakości gleb, właściwe ich przeznaczanie oraz likwidację  miejsc składowania lub magazynowania odpadów  w miejscach niedozwolonych.</w:t>
      </w:r>
    </w:p>
    <w:p w14:paraId="0AB84A64"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KRAJOBRAZ</w:t>
      </w:r>
      <w:r w:rsidRPr="00DD07B3">
        <w:rPr>
          <w:rFonts w:ascii="Times New Roman" w:hAnsi="Times New Roman" w:cs="Times New Roman"/>
          <w:b/>
          <w:sz w:val="24"/>
          <w:szCs w:val="24"/>
        </w:rPr>
        <w:t xml:space="preserve"> </w:t>
      </w:r>
      <w:r w:rsidRPr="00DD07B3">
        <w:rPr>
          <w:rFonts w:ascii="Times New Roman" w:hAnsi="Times New Roman" w:cs="Times New Roman"/>
          <w:sz w:val="24"/>
          <w:szCs w:val="24"/>
        </w:rPr>
        <w:t>– budowa infrastruktury komunikacyjnej na terenie Gminy, budowa sieci wodociągowej, nie prowadzi do stałej zmiany w krajobrazie. W trakcie prowadzonych robót budowlanych następuje natomiast oddziaływanie bezpośrednie, pośrednie, krótkotrwałe</w:t>
      </w:r>
      <w:r w:rsidRPr="00DD07B3">
        <w:rPr>
          <w:rFonts w:ascii="Times New Roman" w:hAnsi="Times New Roman" w:cs="Times New Roman"/>
          <w:sz w:val="24"/>
          <w:szCs w:val="24"/>
        </w:rPr>
        <w:br/>
        <w:t xml:space="preserve"> i negatywne.</w:t>
      </w:r>
    </w:p>
    <w:p w14:paraId="5B0A8836" w14:textId="77777777" w:rsidR="004E7E5A" w:rsidRPr="00DD07B3" w:rsidRDefault="004E7E5A" w:rsidP="004E7E5A">
      <w:pPr>
        <w:autoSpaceDE w:val="0"/>
        <w:spacing w:before="120"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 xml:space="preserve">DOBRA KULTURY – </w:t>
      </w:r>
      <w:r w:rsidRPr="00DD07B3">
        <w:rPr>
          <w:rFonts w:ascii="Times New Roman" w:hAnsi="Times New Roman" w:cs="Times New Roman"/>
          <w:sz w:val="24"/>
          <w:szCs w:val="24"/>
        </w:rPr>
        <w:t xml:space="preserve"> przy właściwym przygotowaniu inwestycji brak oddziaływań. Niewielkie oddziaływania mogą wystąpić jedynie na etapie budowy inwestycji znajdujących się w bezpośredniej bliskości przedmiotów cennych kulturowo.</w:t>
      </w:r>
    </w:p>
    <w:p w14:paraId="3E186E10" w14:textId="77777777" w:rsidR="004E7E5A" w:rsidRPr="00DD07B3" w:rsidRDefault="004E7E5A" w:rsidP="004E7E5A">
      <w:pPr>
        <w:jc w:val="both"/>
        <w:rPr>
          <w:rFonts w:ascii="Times New Roman" w:hAnsi="Times New Roman" w:cs="Times New Roman"/>
          <w:sz w:val="24"/>
          <w:szCs w:val="24"/>
        </w:rPr>
      </w:pPr>
    </w:p>
    <w:p w14:paraId="4A432B9C" w14:textId="77777777" w:rsidR="004E7E5A" w:rsidRPr="00DD07B3" w:rsidRDefault="004E7E5A" w:rsidP="004E7E5A">
      <w:pPr>
        <w:jc w:val="both"/>
        <w:rPr>
          <w:rFonts w:ascii="Times New Roman" w:hAnsi="Times New Roman" w:cs="Times New Roman"/>
          <w:sz w:val="24"/>
          <w:szCs w:val="24"/>
        </w:rPr>
      </w:pPr>
      <w:r w:rsidRPr="00DD07B3">
        <w:rPr>
          <w:rStyle w:val="Odwoanieintensywne"/>
          <w:rFonts w:ascii="Times New Roman" w:eastAsia="Arial" w:hAnsi="Times New Roman" w:cs="Times New Roman"/>
          <w:color w:val="auto"/>
          <w:sz w:val="24"/>
          <w:szCs w:val="24"/>
        </w:rPr>
        <w:t>ODDZIAŁYWANIA</w:t>
      </w:r>
      <w:r w:rsidRPr="00DD07B3">
        <w:rPr>
          <w:rStyle w:val="Odwoanieintensywne"/>
          <w:rFonts w:ascii="Times New Roman" w:hAnsi="Times New Roman" w:cs="Times New Roman"/>
          <w:color w:val="auto"/>
          <w:sz w:val="24"/>
          <w:szCs w:val="24"/>
        </w:rPr>
        <w:t xml:space="preserve"> TRANSGRANICZNE</w:t>
      </w:r>
      <w:r w:rsidRPr="00DD07B3">
        <w:rPr>
          <w:rFonts w:ascii="Times New Roman" w:hAnsi="Times New Roman" w:cs="Times New Roman"/>
          <w:sz w:val="24"/>
          <w:szCs w:val="24"/>
        </w:rPr>
        <w:t xml:space="preserve"> – ze względu na położenie Gminy brak oddziaływań.</w:t>
      </w:r>
    </w:p>
    <w:p w14:paraId="506F9314" w14:textId="0DECEAAC" w:rsidR="004E7E5A" w:rsidRPr="00726344" w:rsidRDefault="004E7E5A" w:rsidP="009B3B5D">
      <w:pPr>
        <w:rPr>
          <w:rFonts w:ascii="Times New Roman" w:hAnsi="Times New Roman" w:cs="Times New Roman"/>
          <w:lang w:eastAsia="pl-PL"/>
        </w:rPr>
      </w:pPr>
    </w:p>
    <w:p w14:paraId="03F89199" w14:textId="77777777" w:rsidR="004E7E5A" w:rsidRPr="00726344" w:rsidRDefault="004E7E5A" w:rsidP="004E7E5A">
      <w:pPr>
        <w:pStyle w:val="Nagwek2"/>
        <w:rPr>
          <w:szCs w:val="22"/>
        </w:rPr>
      </w:pPr>
      <w:bookmarkStart w:id="343" w:name="_Toc456114583"/>
      <w:bookmarkStart w:id="344" w:name="_Toc469994724"/>
      <w:bookmarkStart w:id="345" w:name="_Toc21635808"/>
      <w:r w:rsidRPr="00726344">
        <w:lastRenderedPageBreak/>
        <w:t xml:space="preserve">8.1  </w:t>
      </w:r>
      <w:r w:rsidRPr="00726344">
        <w:rPr>
          <w:szCs w:val="22"/>
        </w:rPr>
        <w:t>Oddziaływania na etapie realizacji inwestycji – etap budowy</w:t>
      </w:r>
      <w:bookmarkEnd w:id="343"/>
      <w:bookmarkEnd w:id="344"/>
      <w:bookmarkEnd w:id="345"/>
    </w:p>
    <w:p w14:paraId="3C71118E"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Etap realizacji zadań inwestycyjnych, tj. etap prac budowlanych zawartych w </w:t>
      </w:r>
      <w:r w:rsidRPr="00DD07B3">
        <w:rPr>
          <w:rFonts w:ascii="Times New Roman" w:hAnsi="Times New Roman" w:cs="Times New Roman"/>
          <w:i/>
          <w:iCs/>
          <w:sz w:val="24"/>
          <w:szCs w:val="24"/>
        </w:rPr>
        <w:t>Programie...</w:t>
      </w:r>
      <w:r w:rsidRPr="00DD07B3">
        <w:rPr>
          <w:rFonts w:ascii="Times New Roman" w:hAnsi="Times New Roman" w:cs="Times New Roman"/>
          <w:sz w:val="24"/>
          <w:szCs w:val="24"/>
        </w:rPr>
        <w:t xml:space="preserve"> będzie się wiązał z ich negatywnym oddziaływaniem na środowisko naturalne. Jednak </w:t>
      </w:r>
      <w:r w:rsidRPr="00DD07B3">
        <w:rPr>
          <w:rFonts w:ascii="Times New Roman" w:hAnsi="Times New Roman" w:cs="Times New Roman"/>
          <w:sz w:val="24"/>
          <w:szCs w:val="24"/>
        </w:rPr>
        <w:br/>
        <w:t xml:space="preserve">ze względu na charakter prac uciążliwości występujące w fazie budowy z reguły mają charakter krótkotrwały, przejściowy. </w:t>
      </w:r>
    </w:p>
    <w:p w14:paraId="58BB4A87"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Poniżej scharakteryzowano krótko oddziaływania zaplanowanych w </w:t>
      </w:r>
      <w:r w:rsidRPr="00DD07B3">
        <w:rPr>
          <w:rFonts w:ascii="Times New Roman" w:hAnsi="Times New Roman" w:cs="Times New Roman"/>
          <w:i/>
          <w:iCs/>
          <w:sz w:val="24"/>
          <w:szCs w:val="24"/>
        </w:rPr>
        <w:t>Programie...</w:t>
      </w:r>
      <w:r w:rsidRPr="00DD07B3">
        <w:rPr>
          <w:rFonts w:ascii="Times New Roman" w:hAnsi="Times New Roman" w:cs="Times New Roman"/>
          <w:sz w:val="24"/>
          <w:szCs w:val="24"/>
        </w:rPr>
        <w:t xml:space="preserve"> zadań </w:t>
      </w:r>
      <w:r w:rsidRPr="00DD07B3">
        <w:rPr>
          <w:rFonts w:ascii="Times New Roman" w:hAnsi="Times New Roman" w:cs="Times New Roman"/>
          <w:sz w:val="24"/>
          <w:szCs w:val="24"/>
        </w:rPr>
        <w:br/>
        <w:t xml:space="preserve">na etapie ich budowy w odniesieniu do poszczególnych komponentów środowiska. </w:t>
      </w:r>
    </w:p>
    <w:p w14:paraId="2985233F" w14:textId="55FB85E9" w:rsidR="004E7E5A" w:rsidRPr="00DD07B3" w:rsidRDefault="004E7E5A" w:rsidP="004E7E5A">
      <w:pPr>
        <w:pStyle w:val="Nagwek3"/>
        <w:rPr>
          <w:rFonts w:ascii="Times New Roman" w:hAnsi="Times New Roman" w:cs="Times New Roman"/>
          <w:color w:val="auto"/>
          <w:sz w:val="24"/>
          <w:szCs w:val="24"/>
        </w:rPr>
      </w:pPr>
      <w:bookmarkStart w:id="346" w:name="_Toc456114584"/>
      <w:bookmarkStart w:id="347" w:name="_Toc469994725"/>
      <w:bookmarkStart w:id="348" w:name="_Toc21635809"/>
      <w:r w:rsidRPr="00DD07B3">
        <w:rPr>
          <w:rFonts w:ascii="Times New Roman" w:hAnsi="Times New Roman" w:cs="Times New Roman"/>
          <w:color w:val="auto"/>
          <w:sz w:val="24"/>
          <w:szCs w:val="24"/>
        </w:rPr>
        <w:t>8.1.1.Wody podziemne</w:t>
      </w:r>
      <w:bookmarkEnd w:id="346"/>
      <w:bookmarkEnd w:id="347"/>
      <w:bookmarkEnd w:id="348"/>
    </w:p>
    <w:p w14:paraId="73A5F848"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Nie przewiduje się znaczącego negatywnego oddziaływania przedsięwzięć przewidzianych </w:t>
      </w:r>
      <w:r w:rsidRPr="00DD07B3">
        <w:rPr>
          <w:rFonts w:ascii="Times New Roman" w:hAnsi="Times New Roman" w:cs="Times New Roman"/>
          <w:sz w:val="24"/>
          <w:szCs w:val="24"/>
        </w:rPr>
        <w:br/>
        <w:t xml:space="preserve">do realizacji w ramach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na wody podziemne. Jedynie w przypadku wystąpienia awarii takich, jak niekontrolowany wyciek paliwa z pracującego sprzętu budowlanego,</w:t>
      </w:r>
      <w:r w:rsidRPr="00DD07B3">
        <w:rPr>
          <w:rFonts w:ascii="Times New Roman" w:hAnsi="Times New Roman" w:cs="Times New Roman"/>
          <w:sz w:val="24"/>
          <w:szCs w:val="24"/>
        </w:rPr>
        <w:br/>
        <w:t xml:space="preserve">czy też innych substancji chemicznych (masy uszczelniające, farby) możliwe jest zanieczyszczenie środowiska wodnego. </w:t>
      </w:r>
    </w:p>
    <w:p w14:paraId="4132DE8A"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Zanieczyszczenie wód gruntowych może wystąpić na skutek spływu wód opadowych, związanych z wymywaniem gruntu oraz wypłukiwaniem niebezpiecznych związków z materiałów używanych do budowy dróg, w tym żużli oraz substancji bitumicznych.  W trakcie trwania prac budowlanych potencjalne zagrożenie dla wód podziemnych stanowi proces wypłukiwania zanieczyszczeń z materiałów odpadowych oraz materiałów stosowanych podczas przebudowy. Potencjalne zagrożenie stanowi również przenikanie  do wód substancji chemicznych z pracujących maszyn, urządzeń budowlanych i pojazdów czy odprowadzania do wód bez oczyszczenia ścieków bytowych i przemysłowych z baz budowlanych.</w:t>
      </w:r>
    </w:p>
    <w:p w14:paraId="57901BB0"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Oddziaływanie to ustąpi z chwilą zakończenia robót budowlanych.</w:t>
      </w:r>
    </w:p>
    <w:p w14:paraId="4E831AAF"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W celu uniknięcia powyżej wymienionych sytuacji należy dopilnowywać, aby plac budowy (ew. miejsce stacjonowania pojazdów mechanicznych, maszyn, urządzeń) posiadał utwardzoną, nieprzepuszczalną powierzchnię oraz był odwadniany. Urządzenia odwadniające będą skuteczne w zmniejszeniu wilgotności gruntów i będą zapewniać dostatecznie szybki spływ wody ze wszystkich punktów placu budowy. Preferowane są urządzenia, w których wykorzystywane są procesy naturalne samooczyszczania, które wpływają korzystnie na bilans wodny danego terenu. </w:t>
      </w:r>
    </w:p>
    <w:p w14:paraId="16A38D0F"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lastRenderedPageBreak/>
        <w:t xml:space="preserve">Natomiast podczas budowy instalacji </w:t>
      </w:r>
      <w:proofErr w:type="spellStart"/>
      <w:r w:rsidRPr="00DD07B3">
        <w:rPr>
          <w:rFonts w:ascii="Times New Roman" w:hAnsi="Times New Roman" w:cs="Times New Roman"/>
          <w:sz w:val="24"/>
          <w:szCs w:val="24"/>
        </w:rPr>
        <w:t>wodno</w:t>
      </w:r>
      <w:proofErr w:type="spellEnd"/>
      <w:r w:rsidRPr="00DD07B3">
        <w:rPr>
          <w:rFonts w:ascii="Times New Roman" w:hAnsi="Times New Roman" w:cs="Times New Roman"/>
          <w:sz w:val="24"/>
          <w:szCs w:val="24"/>
        </w:rPr>
        <w:t xml:space="preserve"> – kanalizacyjnych nowoczesne technologie budowy rurociągów wykorzystujące </w:t>
      </w:r>
      <w:proofErr w:type="spellStart"/>
      <w:r w:rsidRPr="00DD07B3">
        <w:rPr>
          <w:rFonts w:ascii="Times New Roman" w:hAnsi="Times New Roman" w:cs="Times New Roman"/>
          <w:sz w:val="24"/>
          <w:szCs w:val="24"/>
        </w:rPr>
        <w:t>przeciski</w:t>
      </w:r>
      <w:proofErr w:type="spellEnd"/>
      <w:r w:rsidRPr="00DD07B3">
        <w:rPr>
          <w:rFonts w:ascii="Times New Roman" w:hAnsi="Times New Roman" w:cs="Times New Roman"/>
          <w:sz w:val="24"/>
          <w:szCs w:val="24"/>
        </w:rPr>
        <w:t xml:space="preserve"> metodą sterowaną i odwierty minimalizują zakłócenia w stosunkach wodnych.</w:t>
      </w:r>
    </w:p>
    <w:p w14:paraId="1B6737FE" w14:textId="1E3F4975" w:rsidR="004E7E5A" w:rsidRPr="00DD07B3" w:rsidRDefault="004E7E5A" w:rsidP="004E7E5A">
      <w:pPr>
        <w:pStyle w:val="Nagwek3"/>
        <w:rPr>
          <w:rFonts w:ascii="Times New Roman" w:hAnsi="Times New Roman" w:cs="Times New Roman"/>
          <w:color w:val="auto"/>
          <w:sz w:val="24"/>
          <w:szCs w:val="24"/>
        </w:rPr>
      </w:pPr>
      <w:bookmarkStart w:id="349" w:name="_Toc456114585"/>
      <w:bookmarkStart w:id="350" w:name="_Toc469994726"/>
      <w:bookmarkStart w:id="351" w:name="_Toc21635810"/>
      <w:r w:rsidRPr="00DD07B3">
        <w:rPr>
          <w:rFonts w:ascii="Times New Roman" w:hAnsi="Times New Roman" w:cs="Times New Roman"/>
          <w:color w:val="auto"/>
          <w:sz w:val="24"/>
          <w:szCs w:val="24"/>
        </w:rPr>
        <w:t>8.1.2. Wody powierzchniowe</w:t>
      </w:r>
      <w:bookmarkEnd w:id="349"/>
      <w:bookmarkEnd w:id="350"/>
      <w:bookmarkEnd w:id="351"/>
    </w:p>
    <w:p w14:paraId="61DBBFF2" w14:textId="77777777" w:rsidR="004E7E5A" w:rsidRPr="00DD07B3" w:rsidRDefault="004E7E5A" w:rsidP="004E7E5A">
      <w:pPr>
        <w:spacing w:line="360" w:lineRule="auto"/>
        <w:ind w:right="-6"/>
        <w:jc w:val="both"/>
        <w:rPr>
          <w:rFonts w:ascii="Times New Roman" w:hAnsi="Times New Roman" w:cs="Times New Roman"/>
          <w:sz w:val="24"/>
          <w:szCs w:val="24"/>
        </w:rPr>
      </w:pPr>
    </w:p>
    <w:p w14:paraId="465F9B5A"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Podobnie jak w przypadku środowiska gruntowego i wód podziemnych podczas wykonywania prac budowlanych mogą mieć miejsce jedynie potencjalne, krótkookresowe negatywne oddziaływania na wody powierzchniowe. Działania te związane  są z potencjalnymi zagrożeniami dla jakości wód powierzchniowych na skutek przenikania  do nich substancji chemicznych z pracujących maszyn, urządzeń budowlanych i pojazdów, w szczególności w przypadku ich awarii.</w:t>
      </w:r>
    </w:p>
    <w:p w14:paraId="5CD7AFDF"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 przypadku prac ziemnych szczególnie duże jest niebezpieczeństwo czasowego zmętnienia wody w niewielkich ciekach w pobliżu terenu budowy.</w:t>
      </w:r>
    </w:p>
    <w:p w14:paraId="5982F898"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Ponadto wszelkie prace budowlane zostały tak zaplanowane, aby zminimalizować ryzyko wystąpienia tego typu zjawisk, zwłaszcza w okresie tarła ryb. </w:t>
      </w:r>
    </w:p>
    <w:p w14:paraId="1087BF5B" w14:textId="77777777" w:rsidR="004E7E5A" w:rsidRPr="00DD07B3" w:rsidRDefault="004E7E5A" w:rsidP="004E7E5A">
      <w:pPr>
        <w:pStyle w:val="Nagwek3"/>
        <w:rPr>
          <w:rFonts w:ascii="Times New Roman" w:eastAsia="Arial" w:hAnsi="Times New Roman" w:cs="Times New Roman"/>
          <w:color w:val="auto"/>
          <w:sz w:val="24"/>
          <w:szCs w:val="24"/>
        </w:rPr>
      </w:pPr>
      <w:bookmarkStart w:id="352" w:name="_Toc456114586"/>
      <w:bookmarkStart w:id="353" w:name="_Toc469994727"/>
      <w:bookmarkStart w:id="354" w:name="_Toc21635811"/>
      <w:r w:rsidRPr="00DD07B3">
        <w:rPr>
          <w:rFonts w:ascii="Times New Roman" w:hAnsi="Times New Roman" w:cs="Times New Roman"/>
          <w:color w:val="auto"/>
          <w:sz w:val="24"/>
          <w:szCs w:val="24"/>
        </w:rPr>
        <w:t>8.1.3. Powietrze atmosferyczne</w:t>
      </w:r>
      <w:bookmarkEnd w:id="352"/>
      <w:bookmarkEnd w:id="353"/>
      <w:bookmarkEnd w:id="354"/>
      <w:r w:rsidRPr="00DD07B3">
        <w:rPr>
          <w:rFonts w:ascii="Times New Roman" w:eastAsia="Arial" w:hAnsi="Times New Roman" w:cs="Times New Roman"/>
          <w:color w:val="auto"/>
          <w:sz w:val="24"/>
          <w:szCs w:val="24"/>
        </w:rPr>
        <w:t xml:space="preserve"> </w:t>
      </w:r>
    </w:p>
    <w:p w14:paraId="42C4BB42"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Emisja pyłów związana będzie głównie z transportem i przemieszczeniem materiałów sypkich, pylastych czy urobku ziemnego. Ponadto praca środków transportu i maszyn roboczych wiązać się będzie z okresowo zwiększoną emisją szkodliwych substancji gazowych (spalin). Niewykluczone jest generowanie pyłów na skutek ścierania opon i nawierzchni drogowej jak również okładzin hamulcowych i spalin pojazdów starszej generacji, co może powodować lokalne podwyższenie stężeń niektórych substancji w powietrzu. Dotyczy to substancji emitowanych z silników spalinowych z transportu i ciężkich maszyn oraz prac spawalniczych. </w:t>
      </w:r>
    </w:p>
    <w:p w14:paraId="1050AB78"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Szkodliwe pyły i gazy będą również emitowane do atmosfery w trakcie realizacji wszelkich prac termomodernizacyjnych Natomiast podczas prac malarskich do powietrza ulatniać się będą niewielkie ilości związków organicznych. </w:t>
      </w:r>
    </w:p>
    <w:p w14:paraId="01CEE1EE"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Wszystkie te szkodliwe emisje pyłów, gazów i związków organicznych będą krótkotrwałe, </w:t>
      </w:r>
      <w:r w:rsidRPr="00DD07B3">
        <w:rPr>
          <w:rFonts w:ascii="Times New Roman" w:hAnsi="Times New Roman" w:cs="Times New Roman"/>
          <w:sz w:val="24"/>
          <w:szCs w:val="24"/>
        </w:rPr>
        <w:br/>
        <w:t xml:space="preserve">w trakcie realizacji poszczególnych zamierzonych prac oraz w ilościach niezagrażających zdrowiu mieszkańców. W tym wypadku istotną rolę odgrywać będzie aspekt organizacyjny, ponieważ sposób prowadzenia prac oraz wykorzystywanie sprzętu spełniającego odpowiednie </w:t>
      </w:r>
      <w:r w:rsidRPr="00DD07B3">
        <w:rPr>
          <w:rFonts w:ascii="Times New Roman" w:hAnsi="Times New Roman" w:cs="Times New Roman"/>
          <w:sz w:val="24"/>
          <w:szCs w:val="24"/>
        </w:rPr>
        <w:lastRenderedPageBreak/>
        <w:t>normy przyczyni się do zmniejszenia emisji szkodliwych substancji do powietrza. Oddziaływanie to ustąpi z chwilą zakończenia robót budowlanych.</w:t>
      </w:r>
    </w:p>
    <w:p w14:paraId="78BE17F0" w14:textId="77777777" w:rsidR="004E7E5A" w:rsidRPr="00DD07B3" w:rsidRDefault="004E7E5A" w:rsidP="004E7E5A">
      <w:pPr>
        <w:pStyle w:val="Nagwek3"/>
        <w:rPr>
          <w:rFonts w:ascii="Times New Roman" w:eastAsia="Arial" w:hAnsi="Times New Roman" w:cs="Times New Roman"/>
          <w:color w:val="auto"/>
          <w:sz w:val="24"/>
          <w:szCs w:val="24"/>
        </w:rPr>
      </w:pPr>
      <w:bookmarkStart w:id="355" w:name="_Toc456114587"/>
      <w:bookmarkStart w:id="356" w:name="_Toc469994728"/>
      <w:bookmarkStart w:id="357" w:name="_Toc21635812"/>
      <w:r w:rsidRPr="00DD07B3">
        <w:rPr>
          <w:rFonts w:ascii="Times New Roman" w:hAnsi="Times New Roman" w:cs="Times New Roman"/>
          <w:color w:val="auto"/>
          <w:sz w:val="24"/>
          <w:szCs w:val="24"/>
        </w:rPr>
        <w:t>8.1.4. Klimat akustyczny</w:t>
      </w:r>
      <w:bookmarkEnd w:id="355"/>
      <w:bookmarkEnd w:id="356"/>
      <w:bookmarkEnd w:id="357"/>
      <w:r w:rsidRPr="00DD07B3">
        <w:rPr>
          <w:rFonts w:ascii="Times New Roman" w:eastAsia="Arial" w:hAnsi="Times New Roman" w:cs="Times New Roman"/>
          <w:color w:val="auto"/>
          <w:sz w:val="24"/>
          <w:szCs w:val="24"/>
        </w:rPr>
        <w:t xml:space="preserve"> </w:t>
      </w:r>
    </w:p>
    <w:p w14:paraId="2FA94009" w14:textId="77777777" w:rsidR="004E7E5A" w:rsidRPr="00DD07B3" w:rsidRDefault="004E7E5A" w:rsidP="004E7E5A">
      <w:pPr>
        <w:pStyle w:val="Akapitzlist"/>
        <w:autoSpaceDE w:val="0"/>
        <w:spacing w:line="360" w:lineRule="auto"/>
        <w:ind w:left="0"/>
        <w:jc w:val="both"/>
        <w:rPr>
          <w:rFonts w:ascii="Times New Roman" w:hAnsi="Times New Roman" w:cs="Times New Roman"/>
          <w:sz w:val="24"/>
          <w:szCs w:val="24"/>
        </w:rPr>
      </w:pPr>
      <w:r w:rsidRPr="00DD07B3">
        <w:rPr>
          <w:rFonts w:ascii="Times New Roman" w:hAnsi="Times New Roman" w:cs="Times New Roman"/>
          <w:sz w:val="24"/>
          <w:szCs w:val="24"/>
        </w:rPr>
        <w:t xml:space="preserve">Negatywne krótkoterminowe oddziaływanie może wystąpić na etapie realizacji inwestycji związanych z przeprowadzeniem robót remontowo – budowlanych. Do zadań, które będą miały wpływ na klimat akustyczny terenów przyległych należą: budowa i przebudowa dróg, budowa chodników, rozbudowa i modernizacja lokalnego układu komunikacyjnego, budowa sieci wodociągowej, budowa przydomowych oczyszczalni ścieków. </w:t>
      </w:r>
    </w:p>
    <w:p w14:paraId="0B0A6EC4"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Hałas oraz drgania będą emitowane głównie przez maszyny spalinowe, urządzenia budowlane i środki transportu. Maszyny budowlane i środki transportu stanowią źródła hałasu o mocy akustycznej w granicach 95-102 </w:t>
      </w:r>
      <w:proofErr w:type="spellStart"/>
      <w:r w:rsidRPr="00DD07B3">
        <w:rPr>
          <w:rFonts w:ascii="Times New Roman" w:hAnsi="Times New Roman" w:cs="Times New Roman"/>
          <w:sz w:val="24"/>
          <w:szCs w:val="24"/>
        </w:rPr>
        <w:t>dB</w:t>
      </w:r>
      <w:proofErr w:type="spellEnd"/>
      <w:r w:rsidRPr="00DD07B3">
        <w:rPr>
          <w:rFonts w:ascii="Times New Roman" w:hAnsi="Times New Roman" w:cs="Times New Roman"/>
          <w:sz w:val="24"/>
          <w:szCs w:val="24"/>
        </w:rPr>
        <w:t>. Urządzenia stosowane podczas prac budowlanych powinny spełniać wymogi określone w Rozporządzeniu Ministra Gospodarki z dnia</w:t>
      </w:r>
      <w:r w:rsidRPr="00DD07B3">
        <w:rPr>
          <w:rFonts w:ascii="Times New Roman" w:hAnsi="Times New Roman" w:cs="Times New Roman"/>
          <w:sz w:val="24"/>
          <w:szCs w:val="24"/>
        </w:rPr>
        <w:br/>
        <w:t>21 grudnia 2005 r. w sprawie zasadniczych wymagań dla urządzeń używanych na zewnątrz pomieszczeń w zakresie emisji hałasu do środowiska (Dz. U. z 2005 r. Nr 263, poz. 2202</w:t>
      </w:r>
      <w:r w:rsidRPr="00DD07B3">
        <w:rPr>
          <w:rFonts w:ascii="Times New Roman" w:hAnsi="Times New Roman" w:cs="Times New Roman"/>
          <w:sz w:val="24"/>
          <w:szCs w:val="24"/>
        </w:rPr>
        <w:br/>
        <w:t xml:space="preserve">z </w:t>
      </w:r>
      <w:proofErr w:type="spellStart"/>
      <w:r w:rsidRPr="00DD07B3">
        <w:rPr>
          <w:rFonts w:ascii="Times New Roman" w:hAnsi="Times New Roman" w:cs="Times New Roman"/>
          <w:sz w:val="24"/>
          <w:szCs w:val="24"/>
        </w:rPr>
        <w:t>późn</w:t>
      </w:r>
      <w:proofErr w:type="spellEnd"/>
      <w:r w:rsidRPr="00DD07B3">
        <w:rPr>
          <w:rFonts w:ascii="Times New Roman" w:hAnsi="Times New Roman" w:cs="Times New Roman"/>
          <w:sz w:val="24"/>
          <w:szCs w:val="24"/>
        </w:rPr>
        <w:t xml:space="preserve">. zm.). Ze względu na emitowany hałas prace budowlane powinny być wykonywane jedynie w porze dziennej. </w:t>
      </w:r>
    </w:p>
    <w:p w14:paraId="2A481259"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Na etapie budowy źródłem hałasu emitowanego do otoczenia mogą być maszyny budowlane takie jak koparki, ładowarki, spychacze, itp., sprzęt specjalistyczny taki jak wiertarki, młoty, urządzenia pomocnicze, takie jak sprężarki, kompresory, itd.</w:t>
      </w:r>
    </w:p>
    <w:p w14:paraId="29F49C34" w14:textId="77777777" w:rsidR="004E7E5A" w:rsidRPr="00DD07B3" w:rsidRDefault="004E7E5A" w:rsidP="004E7E5A">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W miarę możliwości należy używać sprzęt i urządzenia w osłonach dźwiękoszczelnych oraz stosować odpowiedni sprzęt i środki transportu, przy czym ważna jest tutaj zarówno jakość sprzętu, jego prawidłowa eksploatacja i konserwacja, jak i dodatkowe wyposażenie</w:t>
      </w:r>
      <w:r w:rsidRPr="00DD07B3">
        <w:rPr>
          <w:rFonts w:ascii="Times New Roman" w:hAnsi="Times New Roman" w:cs="Times New Roman"/>
          <w:sz w:val="24"/>
          <w:szCs w:val="24"/>
        </w:rPr>
        <w:br/>
        <w:t>w urządzenia zmniejszające niekorzystne oddziaływanie na środowisko. W miarę możliwości należy także używać sprzęt nowy, dla którego obowiązują obecnie wymagania odnośnie emisji hałasu do środowiska.</w:t>
      </w:r>
    </w:p>
    <w:p w14:paraId="28192F63"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Stosowanie powyższych zaleceń pozwoli na ograniczenie emisji hałasu i pozytywnie wpłynie na klimat akustyczny otoczenia podczas budowy. Jedynie na zwiększony poziom hałasu będą narażeni mieszkańcy posesji sąsiadujących z rejonem prowadzonych prac oraz osoby przebywające tymczasowo w pobliżu. Poza terenami zabudowanymi należy liczyć się</w:t>
      </w:r>
      <w:r w:rsidRPr="00DD07B3">
        <w:rPr>
          <w:rFonts w:ascii="Times New Roman" w:hAnsi="Times New Roman" w:cs="Times New Roman"/>
          <w:sz w:val="24"/>
          <w:szCs w:val="24"/>
        </w:rPr>
        <w:br/>
        <w:t xml:space="preserve">z oddziaływaniem na dzikie zwierzęta i ptaki, co może przyczynić się do ich migracji na inne tereny. </w:t>
      </w:r>
    </w:p>
    <w:p w14:paraId="693BC127" w14:textId="77777777" w:rsidR="004E7E5A" w:rsidRPr="00DD07B3" w:rsidRDefault="004E7E5A" w:rsidP="004E7E5A">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lastRenderedPageBreak/>
        <w:t>Hałas związany z prowadzonymi pracami budowlanymi będzie występować okresowo. Uciążliwości związane z budową będą miały charakter tymczasowy i ustąpią w momencie ukończenia prac budowlanych.</w:t>
      </w:r>
    </w:p>
    <w:p w14:paraId="346DED5B" w14:textId="77777777" w:rsidR="004E7E5A" w:rsidRPr="00DD07B3" w:rsidRDefault="004E7E5A" w:rsidP="004E7E5A">
      <w:pPr>
        <w:pStyle w:val="Nagwek3"/>
        <w:rPr>
          <w:rFonts w:ascii="Times New Roman" w:hAnsi="Times New Roman" w:cs="Times New Roman"/>
          <w:color w:val="auto"/>
          <w:sz w:val="24"/>
          <w:szCs w:val="24"/>
        </w:rPr>
      </w:pPr>
      <w:bookmarkStart w:id="358" w:name="_Toc456114588"/>
      <w:bookmarkStart w:id="359" w:name="_Toc469994729"/>
      <w:bookmarkStart w:id="360" w:name="_Toc21635813"/>
      <w:r w:rsidRPr="00DD07B3">
        <w:rPr>
          <w:rFonts w:ascii="Times New Roman" w:hAnsi="Times New Roman" w:cs="Times New Roman"/>
          <w:color w:val="auto"/>
          <w:sz w:val="24"/>
          <w:szCs w:val="24"/>
        </w:rPr>
        <w:t>8.1.5. Powierzchnia ziemi i gleba</w:t>
      </w:r>
      <w:bookmarkEnd w:id="358"/>
      <w:bookmarkEnd w:id="359"/>
      <w:bookmarkEnd w:id="360"/>
      <w:r w:rsidRPr="00DD07B3">
        <w:rPr>
          <w:rFonts w:ascii="Times New Roman" w:hAnsi="Times New Roman" w:cs="Times New Roman"/>
          <w:color w:val="auto"/>
          <w:sz w:val="24"/>
          <w:szCs w:val="24"/>
        </w:rPr>
        <w:t xml:space="preserve"> </w:t>
      </w:r>
    </w:p>
    <w:p w14:paraId="78377D05"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Oddziaływanie na gleby związane będzie głównie z etapem realizacji planowanych inwestycji – przemieszczaniem mas ziemnych w czasie prac budowlanych i ubiciem gleb wokół placów budowy. Ewentualne oddziaływanie na etapie prowadzenia prac budowlanych będzie się wiązać ze zniszczeniem wierzchniej warstwy gleby przez pojazdy i maszyny używane przy prowadzonej budowie i modernizacji zaplanowanych inwestycji. Działania te będą miały charakter lokalny, jako że ograniczają się do obszarów, na których są przeprowadzane prace. </w:t>
      </w:r>
    </w:p>
    <w:p w14:paraId="03C4152B"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Przemieszczanie mas ziemnych oraz wykopy związane będą głównie z realizacją przedsięwzięć, z zakresu budowy sieci wodociągowej, przydomowych oczyszczalni, płyt obornikowych, chodników oraz rozbudowy lokalnego układu komunikacyjnego (parkingów, zatok postojowych) oraz modernizacją dróg na obszarze Gminy.   </w:t>
      </w:r>
    </w:p>
    <w:p w14:paraId="146CB8EA"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Prace budowlane niestety zawsze wiążą się z możliwością awarii sprzętu budowlanego,</w:t>
      </w:r>
      <w:r w:rsidRPr="00DD07B3">
        <w:rPr>
          <w:rFonts w:ascii="Times New Roman" w:hAnsi="Times New Roman" w:cs="Times New Roman"/>
          <w:sz w:val="24"/>
          <w:szCs w:val="24"/>
        </w:rPr>
        <w:br/>
        <w:t>co powoduje ryzyko zanieczyszczenia środowiska gruntowego substancjami ropopochodnymi. Ryzyko wystąpienia awarii jest jednak niewielkie, a przy zastosowaniu odpowiednich środków zapobiegawczych z praktycznego punktu widzenia, można je wykluczyć. Aby ograniczyć oddziaływanie na powierzchnię ziemi i gleby należy unikać wkraczania ciężkiego sprzętu na tereny naturalne i nieprzekształcone. Po zakończeniu prac budowlanych teren należy uporządkować i przywrócić do stanu pierwotnego lub zbliżonego do naturalnego.</w:t>
      </w:r>
    </w:p>
    <w:p w14:paraId="29FE9584" w14:textId="77777777" w:rsidR="004E7E5A" w:rsidRPr="00DD07B3" w:rsidRDefault="004E7E5A" w:rsidP="004E7E5A">
      <w:pPr>
        <w:pStyle w:val="Nagwek3"/>
        <w:rPr>
          <w:rFonts w:ascii="Times New Roman" w:hAnsi="Times New Roman" w:cs="Times New Roman"/>
          <w:color w:val="auto"/>
          <w:sz w:val="24"/>
          <w:szCs w:val="24"/>
        </w:rPr>
      </w:pPr>
      <w:bookmarkStart w:id="361" w:name="_Toc456114589"/>
      <w:bookmarkStart w:id="362" w:name="_Toc469994730"/>
      <w:bookmarkStart w:id="363" w:name="_Toc21635814"/>
      <w:r w:rsidRPr="00DD07B3">
        <w:rPr>
          <w:rFonts w:ascii="Times New Roman" w:hAnsi="Times New Roman" w:cs="Times New Roman"/>
          <w:color w:val="auto"/>
          <w:sz w:val="24"/>
          <w:szCs w:val="24"/>
        </w:rPr>
        <w:t>8.1.6. Gospodarka odpadami</w:t>
      </w:r>
      <w:bookmarkEnd w:id="361"/>
      <w:bookmarkEnd w:id="362"/>
      <w:bookmarkEnd w:id="363"/>
      <w:r w:rsidRPr="00DD07B3">
        <w:rPr>
          <w:rFonts w:ascii="Times New Roman" w:hAnsi="Times New Roman" w:cs="Times New Roman"/>
          <w:color w:val="auto"/>
          <w:sz w:val="24"/>
          <w:szCs w:val="24"/>
        </w:rPr>
        <w:t xml:space="preserve"> </w:t>
      </w:r>
    </w:p>
    <w:p w14:paraId="26BABEBF"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Zwiększone ilości odpadów będą powstawały głównie podczas prac budowlanych. Odpady</w:t>
      </w:r>
      <w:r w:rsidRPr="00DD07B3">
        <w:rPr>
          <w:rFonts w:ascii="Times New Roman" w:hAnsi="Times New Roman" w:cs="Times New Roman"/>
          <w:sz w:val="24"/>
          <w:szCs w:val="24"/>
        </w:rPr>
        <w:br/>
        <w:t xml:space="preserve">te należy gromadzić w sposób selektywny, uniemożliwiający niekontrolowane rozprzestrzenianie się odpadów w środowisku. Okres magazynowania oraz objętość magazynowanych odpadów należy ograniczyć do niezbędnego minimum. Należy prowadzić ewidencję wytwarzanych odpadów na obowiązujących drukach. Odpady należy przekazywać na podstawie kart przekazania odpadu odbiorcom posiadającym stosowne zezwolenia.  </w:t>
      </w:r>
    </w:p>
    <w:p w14:paraId="65347E66"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Odpady powstające podczas realizacji inwestycji przewidzianych w Programie to przede wszystkim demontowane chodniki, krawężniki, obrzeża, asfalty, produkty smołowe, odpady zielone, materiały konstrukcyjne (metale, drewno, szkło, tworzywa sztuczne) oraz masy ziemne przy ewentualnych wykopach. </w:t>
      </w:r>
    </w:p>
    <w:p w14:paraId="29E2072B"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lastRenderedPageBreak/>
        <w:t xml:space="preserve">Podczas prowadzonej budowy odpady te będą magazynowane w bezpośrednim sąsiedztwie prowadzonej inwestycji, na wyznaczonych do tego celu terenach, do czasu ich ponownego wykorzystania. Odpady, które nie będą mogły być ponownie zagospodarowane dla potrzeb prowadzonej budowy będą przekazywane wyspecjalizowanym firmom zajmującym się odzyskiem (asfalt, gruz) lub w przypadku odpadów, które nie nadają się do odzysku firmom zajmującym się unieszkodliwianiem poprzez składowanie na przeznaczonych do tego składowiskach odpadów. </w:t>
      </w:r>
    </w:p>
    <w:p w14:paraId="5F39B69D" w14:textId="77777777" w:rsidR="004E7E5A" w:rsidRPr="00DD07B3" w:rsidRDefault="004E7E5A" w:rsidP="004E7E5A">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Podczas realizacji inwestycji powstawać będą odpady związane z eksploatacją maszyn używanych podczas budowy oraz odpady komunalne.  W związku z tym zostaną wyznaczone miejsca  czasowego gromadzenia odpadów.  Odpady komunalne będą przekazywane na składowiska odpadów komunalnych, a ewentualne odpady niebezpieczne związane  z eksploatacją maszyn będą przekazywane do utylizacji. </w:t>
      </w:r>
    </w:p>
    <w:p w14:paraId="441F9581" w14:textId="77777777" w:rsidR="004E7E5A" w:rsidRPr="00DD07B3" w:rsidRDefault="004E7E5A" w:rsidP="004E7E5A">
      <w:pPr>
        <w:spacing w:before="24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Odpowiedzialność za prawidłowe  postępowanie z wszystkimi rodzajami odpadów należy  do wykonawcy robót. Wszystkie powstające podczas budowy odpady  będą czasowo gromadzone i zabezpieczone w taki sposób, aby zminimalizować ich możliwy negatywny wpływ na środowisko. </w:t>
      </w:r>
    </w:p>
    <w:p w14:paraId="0AB741FE"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Ponadto wszelkie naprawy urządzeń wykorzystywanych do prowadzonych prac wykonywane będą w wyspecjalizowanych warsztatach, poza terenem budowy. </w:t>
      </w:r>
    </w:p>
    <w:p w14:paraId="336B75BB" w14:textId="77777777" w:rsidR="004E7E5A" w:rsidRPr="00DD07B3" w:rsidRDefault="004E7E5A" w:rsidP="004E7E5A">
      <w:pPr>
        <w:pStyle w:val="Nagwek3"/>
        <w:rPr>
          <w:rFonts w:ascii="Times New Roman" w:hAnsi="Times New Roman" w:cs="Times New Roman"/>
          <w:color w:val="auto"/>
          <w:sz w:val="24"/>
          <w:szCs w:val="24"/>
        </w:rPr>
      </w:pPr>
      <w:bookmarkStart w:id="364" w:name="_Toc456114590"/>
      <w:bookmarkStart w:id="365" w:name="_Toc469994731"/>
      <w:bookmarkStart w:id="366" w:name="_Toc21635815"/>
      <w:r w:rsidRPr="00DD07B3">
        <w:rPr>
          <w:rFonts w:ascii="Times New Roman" w:hAnsi="Times New Roman" w:cs="Times New Roman"/>
          <w:color w:val="auto"/>
          <w:sz w:val="24"/>
          <w:szCs w:val="24"/>
        </w:rPr>
        <w:t>8.1.7. Dziedzictwo kulturowe</w:t>
      </w:r>
      <w:bookmarkEnd w:id="364"/>
      <w:bookmarkEnd w:id="365"/>
      <w:bookmarkEnd w:id="366"/>
      <w:r w:rsidRPr="00DD07B3">
        <w:rPr>
          <w:rFonts w:ascii="Times New Roman" w:hAnsi="Times New Roman" w:cs="Times New Roman"/>
          <w:color w:val="auto"/>
          <w:sz w:val="24"/>
          <w:szCs w:val="24"/>
        </w:rPr>
        <w:t xml:space="preserve"> </w:t>
      </w:r>
    </w:p>
    <w:p w14:paraId="3C905336"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Na etapie prowadzenia robót budowlanych w sąsiedztwie obiektów dziedzictwa kulturowego, negatywnie może na nie wpływać podwyższony poziom zanieczyszczeń powietrza związany z pracą maszyn budowlanych (zwiększone zapylenie, wzrost emisji komunikacyjnej, zwiększony poziom hałasu oraz drgań). Etap ten będzie również negatywnie odbierany przez zwiedzających, w związku z utrudnionym dostępem do dóbr kultury. </w:t>
      </w:r>
    </w:p>
    <w:p w14:paraId="07D51503" w14:textId="77777777" w:rsidR="004E7E5A" w:rsidRPr="00DD07B3" w:rsidRDefault="004E7E5A" w:rsidP="004E7E5A">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Realizacja inwestycji związana będzie z koniecznością przeprowadzenia prac ziemnych. Może spowodować to odsłonięcie istniejących w ziemi stanowisk archeologicznych, śladów osadnictwa i kultury materialnej. W przypadku wystąpienia znalezisk archeologicznych, odkrycia przedmiotu, co do którego będzie istniało przypuszczenie, że jest on zabytkiem prace budowlane zostaną wstrzymane, znalezisko zostanie zabezpieczone przy użyciu dostępnych środków oraz niezwłocznie zgłoszone do Wojewódzkiego Konserwatora Zabytków zgodnie z art. 32 ustawy z dnia 24 lutego 2006 r. o zmianie ustawy o ochronie zabytków i opiece nad zabytkami (Dz. U. z 2006 r. Nr 50, poz. 362 z </w:t>
      </w:r>
      <w:proofErr w:type="spellStart"/>
      <w:r w:rsidRPr="00DD07B3">
        <w:rPr>
          <w:rFonts w:ascii="Times New Roman" w:hAnsi="Times New Roman" w:cs="Times New Roman"/>
          <w:sz w:val="24"/>
          <w:szCs w:val="24"/>
        </w:rPr>
        <w:t>poźn</w:t>
      </w:r>
      <w:proofErr w:type="spellEnd"/>
      <w:r w:rsidRPr="00DD07B3">
        <w:rPr>
          <w:rFonts w:ascii="Times New Roman" w:hAnsi="Times New Roman" w:cs="Times New Roman"/>
          <w:sz w:val="24"/>
          <w:szCs w:val="24"/>
        </w:rPr>
        <w:t>. zm.).</w:t>
      </w:r>
    </w:p>
    <w:p w14:paraId="1493D821" w14:textId="77777777" w:rsidR="004E7E5A" w:rsidRPr="00DD07B3" w:rsidRDefault="004E7E5A" w:rsidP="004E7E5A">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lastRenderedPageBreak/>
        <w:t>W przypadku stanowisk archeologicznych jedynym możliwym rozwiązaniem jest prowadzenie nadzorów archeologicznych w trakcie budowy.</w:t>
      </w:r>
    </w:p>
    <w:p w14:paraId="06D71AC5" w14:textId="77777777" w:rsidR="004E7E5A" w:rsidRPr="00DD07B3" w:rsidRDefault="004E7E5A" w:rsidP="004E7E5A">
      <w:pPr>
        <w:pStyle w:val="Nagwek3"/>
        <w:pageBreakBefore/>
        <w:rPr>
          <w:rFonts w:ascii="Times New Roman" w:eastAsia="Arial" w:hAnsi="Times New Roman" w:cs="Times New Roman"/>
          <w:color w:val="auto"/>
          <w:sz w:val="24"/>
          <w:szCs w:val="24"/>
        </w:rPr>
      </w:pPr>
      <w:bookmarkStart w:id="367" w:name="_Toc456114591"/>
      <w:bookmarkStart w:id="368" w:name="_Toc469994732"/>
      <w:bookmarkStart w:id="369" w:name="_Toc21635816"/>
      <w:r w:rsidRPr="00DD07B3">
        <w:rPr>
          <w:rFonts w:ascii="Times New Roman" w:hAnsi="Times New Roman" w:cs="Times New Roman"/>
          <w:color w:val="auto"/>
          <w:sz w:val="24"/>
          <w:szCs w:val="24"/>
        </w:rPr>
        <w:lastRenderedPageBreak/>
        <w:t>8.1.8. Zdrowie</w:t>
      </w:r>
      <w:bookmarkEnd w:id="367"/>
      <w:bookmarkEnd w:id="368"/>
      <w:bookmarkEnd w:id="369"/>
      <w:r w:rsidRPr="00DD07B3">
        <w:rPr>
          <w:rFonts w:ascii="Times New Roman" w:eastAsia="Arial" w:hAnsi="Times New Roman" w:cs="Times New Roman"/>
          <w:color w:val="auto"/>
          <w:sz w:val="24"/>
          <w:szCs w:val="24"/>
        </w:rPr>
        <w:t xml:space="preserve"> </w:t>
      </w:r>
    </w:p>
    <w:p w14:paraId="052AB490"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Chwilowe, okresowe niekorzystne oddziaływanie na zdrowie mieszkańców związane będzie głównie z pogorszeniem warunków akustycznych, wzrostem zapylenia powietrza oraz zwiększoną emisją spalin w trakcie prac specjalistycznego sprzętu w ramach realizacji inwestycji. </w:t>
      </w:r>
    </w:p>
    <w:p w14:paraId="525DA63E"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Praca urządzeń budowlanych w trakcie wykonywania robót przyczynić się może </w:t>
      </w:r>
      <w:r w:rsidRPr="00DD07B3">
        <w:rPr>
          <w:rFonts w:ascii="Times New Roman" w:hAnsi="Times New Roman" w:cs="Times New Roman"/>
          <w:sz w:val="24"/>
          <w:szCs w:val="24"/>
        </w:rPr>
        <w:br/>
        <w:t>do uciążliwości akustycznych, wpływając okresowo ujemnie na zdrowie i samopoczucie mieszkańców Gminy przebywających w pobliżu prac.</w:t>
      </w:r>
    </w:p>
    <w:p w14:paraId="6DBF7F9F"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Okresowe utrudnienia związane z pracami budowlanymi i remontowymi mogą spowodować nieznaczne pogorszenie bezpieczeństwa ruchu w rejonach prowadzonych prac. </w:t>
      </w:r>
    </w:p>
    <w:p w14:paraId="668FF490"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Zagrożenie dla bezpieczeństwa i zdrowia ludzi na etapie realizacji przedsięwzięcia stanowić mogą roboty prowadzone na jezdni podczas ruchu pojazdów samochodowych. </w:t>
      </w:r>
    </w:p>
    <w:p w14:paraId="3BA6379E"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Roboty powodujące powstanie zagrożenia ze względu na swój charakter: roboty rozładunkowe i załadunkowe, roboty wykonywane przy użyciu dźwigów i koparek, roboty wykonywane przy użyciu drobnego sprzętu mechanicznego, tj. piły, zagęszczarki, młoty. </w:t>
      </w:r>
    </w:p>
    <w:p w14:paraId="72B0732D"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 czasie realizacji robót mogą wystąpić zagrożenia bezpieczeństwa i zdrowia ludzi związane z wykonywaniem robót pod lub w pobliżu linii elektroenergetycznych. Zagrożenia mogą powstać także w trakcie wykonywania robót ziemnych przy użyciu koparki (wykopy dla przebudowy jezdni ulicy). Niebezpieczne sytuacje mogą być również związane z dowozem  i rozładunkiem piasku na warstwę odsączającą, rozścielaniu i zagęszczaniu materiału wibratorem.</w:t>
      </w:r>
    </w:p>
    <w:p w14:paraId="763F69D3" w14:textId="5F769698" w:rsidR="004E7E5A" w:rsidRPr="00DD07B3" w:rsidRDefault="004E7E5A" w:rsidP="004E7E5A">
      <w:pPr>
        <w:pStyle w:val="Nagwek3"/>
        <w:rPr>
          <w:rFonts w:ascii="Times New Roman" w:hAnsi="Times New Roman" w:cs="Times New Roman"/>
          <w:color w:val="auto"/>
          <w:sz w:val="24"/>
          <w:szCs w:val="24"/>
        </w:rPr>
      </w:pPr>
      <w:bookmarkStart w:id="370" w:name="_Toc456114592"/>
      <w:bookmarkStart w:id="371" w:name="_Toc469994733"/>
      <w:bookmarkStart w:id="372" w:name="_Toc21635817"/>
      <w:r w:rsidRPr="00DD07B3">
        <w:rPr>
          <w:rFonts w:ascii="Times New Roman" w:hAnsi="Times New Roman" w:cs="Times New Roman"/>
          <w:color w:val="auto"/>
          <w:sz w:val="24"/>
          <w:szCs w:val="24"/>
        </w:rPr>
        <w:t>8.1.9. Oddziaływanie na bioróżnorodność oraz stan flory i fauny</w:t>
      </w:r>
      <w:bookmarkEnd w:id="370"/>
      <w:bookmarkEnd w:id="371"/>
      <w:bookmarkEnd w:id="372"/>
    </w:p>
    <w:p w14:paraId="79CBB3D1"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Program Ochrony Środowiska ma na celu poprawę stanu środowiska przyrodniczego na terenie analizowanej jednostki samorządu terytorialnego. W związku z czym realizacja większości zadań przewidzianych w Programie będzie miała zatem, pośredni, długoterminowy pozytywny wpływ na różnorodność występujących na tym terenie organizmów żywych. </w:t>
      </w:r>
    </w:p>
    <w:p w14:paraId="16BE55FC"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Zaplanowania termomodernizacja budynków może wywierać negatywny wpływ na niektóre gatunki ptaków gniazdujących min. w szczelinach ścian jak jerzyki czy jaskółki. W związku </w:t>
      </w:r>
      <w:r w:rsidRPr="00DD07B3">
        <w:rPr>
          <w:rFonts w:ascii="Times New Roman" w:hAnsi="Times New Roman" w:cs="Times New Roman"/>
          <w:sz w:val="24"/>
          <w:szCs w:val="24"/>
        </w:rPr>
        <w:br/>
        <w:t xml:space="preserve">z tym, aby załagodzić negatywne oddziaływanie na środowisko naturalne, należy unikać prowadzenia tego rodzaju prac w okresie lęgowym. W miarę posiadanych możliwości powinno się umożliwić ptakom gniazdowanie na budynkach np. poprzez powieszenie budek lęgowych </w:t>
      </w:r>
      <w:r w:rsidRPr="00DD07B3">
        <w:rPr>
          <w:rFonts w:ascii="Times New Roman" w:hAnsi="Times New Roman" w:cs="Times New Roman"/>
          <w:sz w:val="24"/>
          <w:szCs w:val="24"/>
        </w:rPr>
        <w:lastRenderedPageBreak/>
        <w:t>lub zostawienie/stworzenie miejsc korzystnych do zakładania gniazd. Przed rozpoczęciem prac termomodernizacyjnych zarządca budynku powinien zlecić doświadczonemu ornitologowi wykonanie inwentaryzacji przyrodniczej w zakresie występowania ptaków gatunków chronionych w celu nieumyślnego zniszczenia schronień jerzyka  podczas prac budowlanych. W sytuacji gdy zniszczenie schronienia jerzyka jest konieczne należy zwrócić się do regionalnego dyrektora ochrony środowiska o wydanie stosownego zezwolenia oraz zapewnić temu gatunkowi zastępcze miejsce lęgowe.</w:t>
      </w:r>
    </w:p>
    <w:p w14:paraId="1EF55E2B"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Stworzenie zaś sieci </w:t>
      </w:r>
      <w:proofErr w:type="spellStart"/>
      <w:r w:rsidRPr="00DD07B3">
        <w:rPr>
          <w:rFonts w:ascii="Times New Roman" w:hAnsi="Times New Roman" w:cs="Times New Roman"/>
          <w:sz w:val="24"/>
          <w:szCs w:val="24"/>
        </w:rPr>
        <w:t>zadrzewień</w:t>
      </w:r>
      <w:proofErr w:type="spellEnd"/>
      <w:r w:rsidRPr="00DD07B3">
        <w:rPr>
          <w:rFonts w:ascii="Times New Roman" w:hAnsi="Times New Roman" w:cs="Times New Roman"/>
          <w:sz w:val="24"/>
          <w:szCs w:val="24"/>
        </w:rPr>
        <w:t xml:space="preserve"> śródpolnych, ochrona istniejących kompleksów leśnych oraz tworzenie nowych obszarów ochronnych, umożliwia migrację fauny i flory poprzez zmniejszenie fragmentacji środowiska. </w:t>
      </w:r>
    </w:p>
    <w:p w14:paraId="462A653F"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Planowana budowa sieci wodociągowej, uporządkowanie gospodarki ściekowej, spowoduje poprawę jakości wód powierzchniowych, co z kolei przyczyni się do stworzenia korzystnych warunków bytowania w rzekach, jeziorach i  bezodpływowych ciekach wodnych na terenie analizowanej jednostki samorządu terytorialnego wszelkim organizmom wodnym, w tym również cennym gatunkom ryb.</w:t>
      </w:r>
    </w:p>
    <w:p w14:paraId="637B029E" w14:textId="77777777" w:rsidR="004E7E5A" w:rsidRPr="00DD07B3" w:rsidRDefault="004E7E5A" w:rsidP="004E7E5A">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W trakcie trwania realizacji inwestycji na etapie budowy potencjalne zagrożenie dla bioróżnorodności regionu mogą być związane z zajęciem terenu pod inwestycję, przemieszczaniem dużej ilości mas ziemi, składowaniem materiałów budowlanych, budową dróg dojazdowych, jak również rozjeżdżaniem terenu przez pracujący ciężki sprzęt. Prace budowlane, w połączeniu z regulacją stosunków wodnych, zwłaszcza odwodnienie terenu, mogą mieć znaczenie dla stopnia odwodnienia siedlisk przyrodniczych znajdujących się w bezpośrednim sąsiedztwie inwestycji. Ewentualne zanieczyszczenie terenu substancjami chemicznymi może prowadzić do pogorszenia stanu siedlisk przyrodniczych lub w skrajnych przypadkach ich zniszczenia. Zagrożenie to może mieć miejsce w przypadku awarii sprzętu technicznego używanego w trakcie prac budowlanych i wydostania się do środowiska substancji chemicznych (w tym ropopochodnych). Przewidywane drgania podłoża oraz hałas na etapie realizacji poszczególnych inwestycji, przypadkowe niszczenie środowiska bytowania zwierząt oraz roślin mogą zaburzyć migracje gatunków zamieszkujących dany obszar albo doprowadzić do wycofania się osobników danego gatunku z dotychczas zajmowanego terenu. Należy również dołożyć wszelkiej staranności, aby w trakcie prac budowlanych nie wystąpiły przypadkowe incydenty zabijania gatunków zwierząt żyjących </w:t>
      </w:r>
      <w:r w:rsidRPr="00DD07B3">
        <w:rPr>
          <w:rFonts w:ascii="Times New Roman" w:hAnsi="Times New Roman" w:cs="Times New Roman"/>
          <w:sz w:val="24"/>
          <w:szCs w:val="24"/>
        </w:rPr>
        <w:br/>
        <w:t>na danym terenie, a tym samym zapobiegać niekontrolowanym działaniom zmniejszania ich populacji.</w:t>
      </w:r>
    </w:p>
    <w:p w14:paraId="2EB23C47" w14:textId="31BDA002" w:rsidR="004E7E5A" w:rsidRPr="00726344" w:rsidRDefault="004E7E5A" w:rsidP="00BD17CE">
      <w:pPr>
        <w:pStyle w:val="Nagwek1"/>
        <w:numPr>
          <w:ilvl w:val="0"/>
          <w:numId w:val="30"/>
        </w:numPr>
        <w:jc w:val="both"/>
        <w:rPr>
          <w:rFonts w:ascii="Times New Roman" w:hAnsi="Times New Roman" w:cs="Times New Roman"/>
        </w:rPr>
      </w:pPr>
      <w:bookmarkStart w:id="373" w:name="_Toc456114593"/>
      <w:bookmarkStart w:id="374" w:name="_Toc469994734"/>
      <w:r w:rsidRPr="00726344">
        <w:rPr>
          <w:rFonts w:ascii="Times New Roman" w:hAnsi="Times New Roman" w:cs="Times New Roman"/>
        </w:rPr>
        <w:lastRenderedPageBreak/>
        <w:t xml:space="preserve"> </w:t>
      </w:r>
      <w:bookmarkStart w:id="375" w:name="_Toc21635818"/>
      <w:r w:rsidRPr="00726344">
        <w:rPr>
          <w:rFonts w:ascii="Times New Roman" w:hAnsi="Times New Roman" w:cs="Times New Roman"/>
        </w:rPr>
        <w:t>Rozwiązania  mające  na  celu  zapobieganie,  ograniczanie negatywnych oddziaływań  na  środowisko,  mogących  być rezultatem  realizacji projektowanego  dokumentu,  w szczególności  na  cele  i  przedmiot  ochrony obszaru Natura 2000 oraz integralność tego obszaru</w:t>
      </w:r>
      <w:bookmarkEnd w:id="373"/>
      <w:bookmarkEnd w:id="374"/>
      <w:bookmarkEnd w:id="375"/>
      <w:r w:rsidRPr="00726344">
        <w:rPr>
          <w:rFonts w:ascii="Times New Roman" w:hAnsi="Times New Roman" w:cs="Times New Roman"/>
        </w:rPr>
        <w:t xml:space="preserve"> </w:t>
      </w:r>
    </w:p>
    <w:p w14:paraId="52B030D6" w14:textId="4C4E5FDA" w:rsidR="00BD17CE" w:rsidRPr="00726344" w:rsidRDefault="00BD17CE" w:rsidP="00BD17CE">
      <w:pPr>
        <w:pStyle w:val="Tekstpodstawowy"/>
        <w:rPr>
          <w:rFonts w:ascii="Times New Roman" w:hAnsi="Times New Roman" w:cs="Times New Roman"/>
          <w:lang w:eastAsia="pl-PL"/>
        </w:rPr>
      </w:pPr>
    </w:p>
    <w:p w14:paraId="3449A233" w14:textId="77777777" w:rsidR="00BD17CE" w:rsidRPr="00DD07B3" w:rsidRDefault="00BD17CE" w:rsidP="00BD17CE">
      <w:pPr>
        <w:spacing w:line="360" w:lineRule="auto"/>
        <w:jc w:val="both"/>
        <w:rPr>
          <w:rFonts w:ascii="Times New Roman" w:hAnsi="Times New Roman" w:cs="Times New Roman"/>
          <w:sz w:val="24"/>
          <w:szCs w:val="24"/>
        </w:rPr>
      </w:pPr>
      <w:r w:rsidRPr="00DD07B3">
        <w:rPr>
          <w:rStyle w:val="Odwoanieintensywne"/>
          <w:rFonts w:ascii="Times New Roman" w:hAnsi="Times New Roman" w:cs="Times New Roman"/>
          <w:color w:val="auto"/>
          <w:sz w:val="24"/>
          <w:szCs w:val="24"/>
        </w:rPr>
        <w:t>Działania łagodzące</w:t>
      </w:r>
      <w:r w:rsidRPr="00DD07B3">
        <w:rPr>
          <w:rFonts w:ascii="Times New Roman" w:hAnsi="Times New Roman" w:cs="Times New Roman"/>
          <w:sz w:val="24"/>
          <w:szCs w:val="24"/>
        </w:rPr>
        <w:t xml:space="preserve"> </w:t>
      </w:r>
    </w:p>
    <w:p w14:paraId="07E055AC"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Są to środki zmierzające do zmniejszenia lub nawet eliminacji negatywnego oddziaływania </w:t>
      </w:r>
      <w:r w:rsidRPr="00DD07B3">
        <w:rPr>
          <w:rFonts w:ascii="Times New Roman" w:hAnsi="Times New Roman" w:cs="Times New Roman"/>
          <w:sz w:val="24"/>
          <w:szCs w:val="24"/>
        </w:rPr>
        <w:br/>
        <w:t xml:space="preserve">na element środowiska społecznego lub przyrodniczego. </w:t>
      </w:r>
    </w:p>
    <w:p w14:paraId="4443647A" w14:textId="77777777" w:rsidR="00BD17CE" w:rsidRPr="00DD07B3" w:rsidRDefault="00BD17CE" w:rsidP="00BD17CE">
      <w:pPr>
        <w:spacing w:line="360" w:lineRule="auto"/>
        <w:ind w:right="-6"/>
        <w:jc w:val="both"/>
        <w:rPr>
          <w:rFonts w:ascii="Times New Roman" w:hAnsi="Times New Roman" w:cs="Times New Roman"/>
          <w:sz w:val="24"/>
          <w:szCs w:val="24"/>
        </w:rPr>
      </w:pPr>
    </w:p>
    <w:p w14:paraId="6872709D" w14:textId="77777777" w:rsidR="00BD17CE" w:rsidRPr="00DD07B3" w:rsidRDefault="00BD17CE" w:rsidP="00BD17CE">
      <w:pPr>
        <w:spacing w:line="360" w:lineRule="auto"/>
        <w:ind w:right="-6"/>
        <w:jc w:val="both"/>
        <w:rPr>
          <w:rStyle w:val="Odwoanieintensywne"/>
          <w:rFonts w:ascii="Times New Roman" w:hAnsi="Times New Roman" w:cs="Times New Roman"/>
          <w:color w:val="auto"/>
          <w:sz w:val="24"/>
          <w:szCs w:val="24"/>
        </w:rPr>
      </w:pPr>
      <w:r w:rsidRPr="00DD07B3">
        <w:rPr>
          <w:rStyle w:val="Odwoanieintensywne"/>
          <w:rFonts w:ascii="Times New Roman" w:hAnsi="Times New Roman" w:cs="Times New Roman"/>
          <w:color w:val="auto"/>
          <w:sz w:val="24"/>
          <w:szCs w:val="24"/>
        </w:rPr>
        <w:t xml:space="preserve">Działania kompensujące </w:t>
      </w:r>
    </w:p>
    <w:p w14:paraId="09571E24"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Są to działania najczęściej niezależne od przedsięwzięcia inwestycyjnego, których celem jest kompensacja znaczącego niekorzystnego oddziaływania na środowisko, jakie jest spowodowane realizacją tego przedsięwzięcia. </w:t>
      </w:r>
    </w:p>
    <w:p w14:paraId="6E2BFC27"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Zgodnie z art. 75 ustawy Prawo ochrony środowiska kompensacja przyrodnicza może być realizowana tylko wówczas, gdy „ochrona elementów przyrodniczych nie jest możliwa”. </w:t>
      </w:r>
    </w:p>
    <w:p w14:paraId="28756366"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Wpływ na środowisko zadań przewidzianych do realizacji w ramach </w:t>
      </w:r>
      <w:r w:rsidRPr="00DD07B3">
        <w:rPr>
          <w:rFonts w:ascii="Times New Roman" w:hAnsi="Times New Roman" w:cs="Times New Roman"/>
          <w:bCs/>
          <w:i/>
          <w:iCs/>
          <w:sz w:val="24"/>
          <w:szCs w:val="24"/>
        </w:rPr>
        <w:t xml:space="preserve">Programu…” </w:t>
      </w:r>
      <w:r w:rsidRPr="00DD07B3">
        <w:rPr>
          <w:rFonts w:ascii="Times New Roman" w:hAnsi="Times New Roman" w:cs="Times New Roman"/>
          <w:sz w:val="24"/>
          <w:szCs w:val="24"/>
        </w:rPr>
        <w:t xml:space="preserve">będzie stosunkowo niewielki i w przypadku większości inwestycji będzie ograniczał się do etapu realizacji przedsięwzięcia (etapu budowy). </w:t>
      </w:r>
    </w:p>
    <w:p w14:paraId="3A730404"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Ponadto większość z zaproponowanych w </w:t>
      </w:r>
      <w:r w:rsidRPr="00DD07B3">
        <w:rPr>
          <w:rFonts w:ascii="Times New Roman" w:hAnsi="Times New Roman" w:cs="Times New Roman"/>
          <w:i/>
          <w:iCs/>
          <w:sz w:val="24"/>
          <w:szCs w:val="24"/>
        </w:rPr>
        <w:t>Programie..</w:t>
      </w:r>
      <w:r w:rsidRPr="00DD07B3">
        <w:rPr>
          <w:rFonts w:ascii="Times New Roman" w:hAnsi="Times New Roman" w:cs="Times New Roman"/>
          <w:sz w:val="24"/>
          <w:szCs w:val="24"/>
        </w:rPr>
        <w:t xml:space="preserve">. inwestycji bazuje na tzw. „istniejącym śladzie” tzn. zakłada modernizację, przebudowę już istniejących obiektów, nie ingerując  w nowe, cenne przyrodniczo obszary lub zmieniając znacząco obecne użytkowanie terenu. </w:t>
      </w:r>
    </w:p>
    <w:p w14:paraId="696DDDA0"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 związku z tym nie przewiduje się konieczności przeprowadzenia kompensacji przyrodniczej. </w:t>
      </w:r>
    </w:p>
    <w:p w14:paraId="36DC2A9A"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 celu zmniejszenia lub eliminacji negatywnego oddziaływania na środowisko przyrodnicze lub społeczne proponuje się podjęcie działań łagodzących, które opisano  poniżej</w:t>
      </w:r>
    </w:p>
    <w:p w14:paraId="375B29DE" w14:textId="77777777" w:rsidR="00BD17CE" w:rsidRPr="00DD07B3" w:rsidRDefault="00BD17CE" w:rsidP="00BD17CE">
      <w:pPr>
        <w:spacing w:line="360" w:lineRule="auto"/>
        <w:ind w:right="-6"/>
        <w:jc w:val="both"/>
        <w:rPr>
          <w:rFonts w:ascii="Times New Roman" w:hAnsi="Times New Roman" w:cs="Times New Roman"/>
          <w:b/>
          <w:bCs/>
          <w:sz w:val="24"/>
          <w:szCs w:val="24"/>
        </w:rPr>
      </w:pPr>
      <w:r w:rsidRPr="00DD07B3">
        <w:rPr>
          <w:rFonts w:ascii="Times New Roman" w:hAnsi="Times New Roman" w:cs="Times New Roman"/>
          <w:b/>
          <w:bCs/>
          <w:sz w:val="24"/>
          <w:szCs w:val="24"/>
        </w:rPr>
        <w:t>Powietrze atmosferyczne:</w:t>
      </w:r>
    </w:p>
    <w:p w14:paraId="3F61EDE9" w14:textId="77777777" w:rsidR="00BD17CE" w:rsidRPr="00DD07B3" w:rsidRDefault="00BD17CE" w:rsidP="00BD17CE">
      <w:pPr>
        <w:snapToGrid w:val="0"/>
        <w:spacing w:before="24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Wpływ przedsięwzięć na jakość powietrza, związany z etapem realizacji inwestycji (pracami budowlanymi) można ograniczyć przez zachowanie wysokiej kultury prowadzenia robót,</w:t>
      </w:r>
      <w:r w:rsidRPr="00DD07B3">
        <w:rPr>
          <w:rFonts w:ascii="Times New Roman" w:hAnsi="Times New Roman" w:cs="Times New Roman"/>
          <w:sz w:val="24"/>
          <w:szCs w:val="24"/>
        </w:rPr>
        <w:br/>
        <w:t xml:space="preserve"> a w szczególności przez:</w:t>
      </w:r>
    </w:p>
    <w:p w14:paraId="2AF0C954" w14:textId="77777777" w:rsidR="00BD17CE" w:rsidRPr="00DD07B3" w:rsidRDefault="00BD17CE" w:rsidP="00BD17CE">
      <w:pPr>
        <w:pStyle w:val="Akapitzlist"/>
        <w:numPr>
          <w:ilvl w:val="0"/>
          <w:numId w:val="113"/>
        </w:numPr>
        <w:suppressAutoHyphens/>
        <w:spacing w:before="240" w:after="120" w:line="360" w:lineRule="auto"/>
        <w:ind w:right="-6"/>
        <w:contextualSpacing w:val="0"/>
        <w:jc w:val="both"/>
        <w:rPr>
          <w:rFonts w:ascii="Times New Roman" w:hAnsi="Times New Roman" w:cs="Times New Roman"/>
          <w:sz w:val="24"/>
          <w:szCs w:val="24"/>
        </w:rPr>
      </w:pPr>
      <w:r w:rsidRPr="00DD07B3">
        <w:rPr>
          <w:rFonts w:ascii="Times New Roman" w:hAnsi="Times New Roman" w:cs="Times New Roman"/>
          <w:sz w:val="24"/>
          <w:szCs w:val="24"/>
        </w:rPr>
        <w:lastRenderedPageBreak/>
        <w:t>systematyczne sprzątanie placów budowy,</w:t>
      </w:r>
    </w:p>
    <w:p w14:paraId="72687281" w14:textId="77777777" w:rsidR="00BD17CE" w:rsidRPr="00DD07B3" w:rsidRDefault="00BD17CE" w:rsidP="00BD17CE">
      <w:pPr>
        <w:pStyle w:val="Akapitzlist"/>
        <w:numPr>
          <w:ilvl w:val="0"/>
          <w:numId w:val="113"/>
        </w:numPr>
        <w:suppressAutoHyphens/>
        <w:spacing w:before="240" w:after="120" w:line="360" w:lineRule="auto"/>
        <w:ind w:right="-6"/>
        <w:contextualSpacing w:val="0"/>
        <w:jc w:val="both"/>
        <w:rPr>
          <w:rFonts w:ascii="Times New Roman" w:hAnsi="Times New Roman" w:cs="Times New Roman"/>
          <w:sz w:val="24"/>
          <w:szCs w:val="24"/>
        </w:rPr>
      </w:pPr>
      <w:r w:rsidRPr="00DD07B3">
        <w:rPr>
          <w:rFonts w:ascii="Times New Roman" w:hAnsi="Times New Roman" w:cs="Times New Roman"/>
          <w:sz w:val="24"/>
          <w:szCs w:val="24"/>
        </w:rPr>
        <w:t xml:space="preserve"> zraszanie wodą placów budowy (zależnie od potrzeb),</w:t>
      </w:r>
    </w:p>
    <w:p w14:paraId="2BFDBAA5" w14:textId="77777777" w:rsidR="00BD17CE" w:rsidRPr="00DD07B3" w:rsidRDefault="00BD17CE" w:rsidP="00BD17CE">
      <w:pPr>
        <w:pStyle w:val="Akapitzlist"/>
        <w:numPr>
          <w:ilvl w:val="0"/>
          <w:numId w:val="113"/>
        </w:numPr>
        <w:suppressAutoHyphens/>
        <w:spacing w:before="240" w:after="120" w:line="360" w:lineRule="auto"/>
        <w:ind w:right="-6"/>
        <w:contextualSpacing w:val="0"/>
        <w:rPr>
          <w:rFonts w:ascii="Times New Roman" w:hAnsi="Times New Roman" w:cs="Times New Roman"/>
          <w:sz w:val="24"/>
          <w:szCs w:val="24"/>
        </w:rPr>
      </w:pPr>
      <w:r w:rsidRPr="00DD07B3">
        <w:rPr>
          <w:rFonts w:ascii="Times New Roman" w:hAnsi="Times New Roman" w:cs="Times New Roman"/>
          <w:sz w:val="24"/>
          <w:szCs w:val="24"/>
        </w:rPr>
        <w:t>ograniczenie do minimum czasu pracy silników spalinowych maszyn  i samochodów budowy na biegu jałowym,</w:t>
      </w:r>
    </w:p>
    <w:p w14:paraId="3FEE287A" w14:textId="77777777" w:rsidR="00BD17CE" w:rsidRPr="00DD07B3" w:rsidRDefault="00BD17CE" w:rsidP="00BD17CE">
      <w:pPr>
        <w:pStyle w:val="Akapitzlist"/>
        <w:numPr>
          <w:ilvl w:val="0"/>
          <w:numId w:val="113"/>
        </w:numPr>
        <w:suppressAutoHyphens/>
        <w:spacing w:before="240" w:after="120" w:line="360" w:lineRule="auto"/>
        <w:ind w:right="-6"/>
        <w:contextualSpacing w:val="0"/>
        <w:jc w:val="both"/>
        <w:rPr>
          <w:rFonts w:ascii="Times New Roman" w:hAnsi="Times New Roman" w:cs="Times New Roman"/>
          <w:sz w:val="24"/>
          <w:szCs w:val="24"/>
        </w:rPr>
      </w:pPr>
      <w:r w:rsidRPr="00DD07B3">
        <w:rPr>
          <w:rFonts w:ascii="Times New Roman" w:hAnsi="Times New Roman" w:cs="Times New Roman"/>
          <w:sz w:val="24"/>
          <w:szCs w:val="24"/>
        </w:rPr>
        <w:t>uważne ładowanie materiałów sypkich na samochody (nie sypanie na nadkola i inne części pojazdu),</w:t>
      </w:r>
    </w:p>
    <w:p w14:paraId="2E93B6AC" w14:textId="77777777" w:rsidR="00BD17CE" w:rsidRPr="00DD07B3" w:rsidRDefault="00BD17CE" w:rsidP="00BD17CE">
      <w:pPr>
        <w:pStyle w:val="Akapitzlist"/>
        <w:numPr>
          <w:ilvl w:val="0"/>
          <w:numId w:val="113"/>
        </w:numPr>
        <w:suppressAutoHyphens/>
        <w:spacing w:before="240" w:after="120" w:line="360" w:lineRule="auto"/>
        <w:ind w:right="-6"/>
        <w:contextualSpacing w:val="0"/>
        <w:jc w:val="both"/>
        <w:rPr>
          <w:rFonts w:ascii="Times New Roman" w:hAnsi="Times New Roman" w:cs="Times New Roman"/>
          <w:sz w:val="24"/>
          <w:szCs w:val="24"/>
        </w:rPr>
      </w:pPr>
      <w:r w:rsidRPr="00DD07B3">
        <w:rPr>
          <w:rFonts w:ascii="Times New Roman" w:hAnsi="Times New Roman" w:cs="Times New Roman"/>
          <w:sz w:val="24"/>
          <w:szCs w:val="24"/>
        </w:rPr>
        <w:t>przykrywanie plandekami skrzyń ładunkowych samochodów transportujących materiały sypkie (dotyczy też ziemi z wykopów),</w:t>
      </w:r>
    </w:p>
    <w:p w14:paraId="73D3C2F7" w14:textId="77777777" w:rsidR="00BD17CE" w:rsidRPr="00DD07B3" w:rsidRDefault="00BD17CE" w:rsidP="00BD17CE">
      <w:pPr>
        <w:pStyle w:val="Akapitzlist"/>
        <w:numPr>
          <w:ilvl w:val="0"/>
          <w:numId w:val="113"/>
        </w:numPr>
        <w:suppressAutoHyphens/>
        <w:spacing w:before="240" w:after="120" w:line="360" w:lineRule="auto"/>
        <w:ind w:right="-6"/>
        <w:contextualSpacing w:val="0"/>
        <w:jc w:val="both"/>
        <w:rPr>
          <w:rFonts w:ascii="Times New Roman" w:hAnsi="Times New Roman" w:cs="Times New Roman"/>
          <w:sz w:val="24"/>
          <w:szCs w:val="24"/>
        </w:rPr>
      </w:pPr>
      <w:r w:rsidRPr="00DD07B3">
        <w:rPr>
          <w:rFonts w:ascii="Times New Roman" w:hAnsi="Times New Roman" w:cs="Times New Roman"/>
          <w:sz w:val="24"/>
          <w:szCs w:val="24"/>
        </w:rPr>
        <w:t>ograniczenie prędkości jazdy pojazdów samochodowych w rejonie budowy.</w:t>
      </w:r>
    </w:p>
    <w:p w14:paraId="1DEB7FCF" w14:textId="77777777" w:rsidR="00BD17CE" w:rsidRPr="00DD07B3" w:rsidRDefault="00BD17CE" w:rsidP="00BD17CE">
      <w:pPr>
        <w:spacing w:before="24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W przypadku planowanych prac związanych z budową czy przebudową dróg ważną kwestią mającą wpływ na poziom emisji zanieczyszczeń do powietrza jest dobra organizacja dojazdów do placu budowy oraz utrzymanie płynności na przebudowywanym odcinku.  Właściwe rozwiązania w tym zakresie pozwolą na znaczne zmniejszenie emisji ze środków transportu. Ponadto należy monitorować właściwe wykorzystanie maszyn i urządzeń pracujących na budowie </w:t>
      </w:r>
    </w:p>
    <w:p w14:paraId="6E92E843" w14:textId="77777777" w:rsidR="00BD17CE" w:rsidRPr="00DD07B3" w:rsidRDefault="00BD17CE" w:rsidP="00BD17CE">
      <w:pPr>
        <w:snapToGrid w:val="0"/>
        <w:spacing w:before="120" w:after="120"/>
        <w:ind w:right="-6"/>
        <w:rPr>
          <w:rFonts w:ascii="Times New Roman" w:hAnsi="Times New Roman" w:cs="Times New Roman"/>
          <w:b/>
          <w:bCs/>
          <w:sz w:val="24"/>
          <w:szCs w:val="24"/>
        </w:rPr>
      </w:pPr>
      <w:r w:rsidRPr="00DD07B3">
        <w:rPr>
          <w:rFonts w:ascii="Times New Roman" w:hAnsi="Times New Roman" w:cs="Times New Roman"/>
          <w:b/>
          <w:bCs/>
          <w:sz w:val="24"/>
          <w:szCs w:val="24"/>
        </w:rPr>
        <w:t>Hałas</w:t>
      </w:r>
    </w:p>
    <w:p w14:paraId="14E537CC" w14:textId="77777777" w:rsidR="00BD17CE" w:rsidRPr="00DD07B3" w:rsidRDefault="00BD17CE" w:rsidP="00BD17CE">
      <w:pPr>
        <w:snapToGrid w:val="0"/>
        <w:spacing w:before="12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 W celu zmniejszenia emisji hałasu związanego z pracami budowlanymi, powinny one być wykonywane wyłącznie w porze dziennej, a czas pracy maszyn budowlanych na biegu jałowym należy ograniczyć do minimum.</w:t>
      </w:r>
    </w:p>
    <w:p w14:paraId="389A3E7D"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 Maszyny budowlane powinny być w dobrym stanie technicznym oraz posiadać sprawne tłumiki akustyczne.</w:t>
      </w:r>
    </w:p>
    <w:p w14:paraId="105C0FCA" w14:textId="77777777" w:rsidR="00BD17CE" w:rsidRPr="00DD07B3" w:rsidRDefault="00BD17CE" w:rsidP="00BD17CE">
      <w:pPr>
        <w:snapToGrid w:val="0"/>
        <w:spacing w:before="12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Wpływ na zmniejszenie hałasu komunikacyjnego ma także stosowanie odpowiednio zaprojektowanych pasów zieleni przyulicznej z rzędami wysokich drzew i krzewów (gatunków o właściwościach dźwiękochłonnych tj. zimozielone gatunki drzewiaste oraz klon topola, lipa).</w:t>
      </w:r>
    </w:p>
    <w:p w14:paraId="36D66BB6" w14:textId="77777777" w:rsidR="00BD17CE" w:rsidRPr="00DD07B3" w:rsidRDefault="00BD17CE" w:rsidP="00BD17CE">
      <w:pPr>
        <w:snapToGrid w:val="0"/>
        <w:spacing w:before="120" w:after="120"/>
        <w:ind w:right="-6"/>
        <w:jc w:val="both"/>
        <w:rPr>
          <w:rFonts w:ascii="Times New Roman" w:hAnsi="Times New Roman" w:cs="Times New Roman"/>
          <w:b/>
          <w:bCs/>
          <w:sz w:val="24"/>
          <w:szCs w:val="24"/>
        </w:rPr>
      </w:pPr>
      <w:r w:rsidRPr="00DD07B3">
        <w:rPr>
          <w:rFonts w:ascii="Times New Roman" w:hAnsi="Times New Roman" w:cs="Times New Roman"/>
          <w:b/>
          <w:bCs/>
          <w:sz w:val="24"/>
          <w:szCs w:val="24"/>
        </w:rPr>
        <w:t>Wody</w:t>
      </w:r>
    </w:p>
    <w:p w14:paraId="5AEEE8DA" w14:textId="77777777" w:rsidR="00BD17CE" w:rsidRPr="00DD07B3" w:rsidRDefault="00BD17CE" w:rsidP="00BD17CE">
      <w:pPr>
        <w:snapToGrid w:val="0"/>
        <w:spacing w:before="12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 Aby zapobiec przedostawaniu się nieoczyszczonych ścieków deszczowych do wód zaleca się stosowanie instalacji pozwalających na odprowadzanie ścieków opadowych z jezdni oraz ich oczyszczanie. Powstające ścieki deszczowe, przed wprowadzeniem do środowiska należy oczyszczać do wymaganych prawem parametrów.</w:t>
      </w:r>
    </w:p>
    <w:p w14:paraId="1A67D4D4"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lastRenderedPageBreak/>
        <w:t>Należy badać jakość wód deszczowych przepływających przez separatory w celu sprawdzenia ich sprawności. Badania jakości zrzucanych wód opadowych należy prowadzić zgodnie z metodą referencyjną, określoną w Rozporządzeniu Ministra Środowiska z dnia 24 lipca 2006 roku, w sprawie warunków jakie należy spełnić przy wprowadzaniu ścieków do wód lub do ziemi, oraz w sprawie substancji szczególnie szkodliwych dla środowiska wodnego (Dz.U. z 2006 r. Nr 137, poz. 984).</w:t>
      </w:r>
    </w:p>
    <w:p w14:paraId="1C5C967E"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 Należy kontrolować szczelność zbiorników paliw płynnych pojazdów stosowanych w czasie prac budowlanych, aby nie dopuścić skażenia środowiska gruntowego substancjami ropopochodnymi.</w:t>
      </w:r>
    </w:p>
    <w:p w14:paraId="27063292"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 Należy zapewnić dostęp do przenośnych toalet pracownikom budowy oraz regularnie opróżniać toalety z wykorzystaniem samochodów serwisowo-asenizacyjnych wyposażonych w odpowiednie akcesoria.</w:t>
      </w:r>
    </w:p>
    <w:p w14:paraId="33CED9DD" w14:textId="77777777" w:rsidR="00BD17CE" w:rsidRPr="00DD07B3" w:rsidRDefault="00BD17CE" w:rsidP="00BD17CE">
      <w:pPr>
        <w:snapToGrid w:val="0"/>
        <w:spacing w:before="12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Magazynowane na placach budowy substancje, materiały oraz odpady należy zabezpieczyć przed możliwością kontaktu z wodami opadowymi, tak aby nie dopuścić do skażenia środowiska gruntowo-wodnego w wyniku wymywania z nich substancji toksycznych.</w:t>
      </w:r>
    </w:p>
    <w:p w14:paraId="75C00D6D" w14:textId="77777777" w:rsidR="00BD17CE" w:rsidRPr="00DD07B3" w:rsidRDefault="00BD17CE" w:rsidP="00BD17CE">
      <w:pPr>
        <w:pStyle w:val="Tekstpodstawowy"/>
        <w:rPr>
          <w:rFonts w:ascii="Times New Roman" w:hAnsi="Times New Roman" w:cs="Times New Roman"/>
          <w:sz w:val="24"/>
          <w:szCs w:val="24"/>
          <w:lang w:eastAsia="pl-PL"/>
        </w:rPr>
      </w:pPr>
    </w:p>
    <w:p w14:paraId="00980627" w14:textId="5668D0B0" w:rsidR="00BD17CE" w:rsidRPr="00726344" w:rsidRDefault="00BD17CE" w:rsidP="00BD17CE">
      <w:pPr>
        <w:pStyle w:val="Nagwek1"/>
        <w:pageBreakBefore/>
        <w:numPr>
          <w:ilvl w:val="0"/>
          <w:numId w:val="30"/>
        </w:numPr>
        <w:jc w:val="both"/>
        <w:rPr>
          <w:rFonts w:ascii="Times New Roman" w:hAnsi="Times New Roman" w:cs="Times New Roman"/>
        </w:rPr>
      </w:pPr>
      <w:bookmarkStart w:id="376" w:name="_Toc21635819"/>
      <w:r w:rsidRPr="00726344">
        <w:rPr>
          <w:rFonts w:ascii="Times New Roman" w:hAnsi="Times New Roman" w:cs="Times New Roman"/>
        </w:rPr>
        <w:lastRenderedPageBreak/>
        <w:t xml:space="preserve">Rozwiązania alternatywne do rozwiązań zawartych </w:t>
      </w:r>
      <w:r w:rsidRPr="00726344">
        <w:rPr>
          <w:rFonts w:ascii="Times New Roman" w:hAnsi="Times New Roman" w:cs="Times New Roman"/>
        </w:rPr>
        <w:br/>
        <w:t>w projektowanym dokumencie wraz z uzasadnieniem wyboru</w:t>
      </w:r>
      <w:bookmarkEnd w:id="376"/>
      <w:r w:rsidRPr="00726344">
        <w:rPr>
          <w:rFonts w:ascii="Times New Roman" w:hAnsi="Times New Roman" w:cs="Times New Roman"/>
        </w:rPr>
        <w:t xml:space="preserve">  </w:t>
      </w:r>
    </w:p>
    <w:p w14:paraId="35C64FED" w14:textId="13F510F1" w:rsidR="00BD17CE" w:rsidRPr="00726344" w:rsidRDefault="00BD17CE" w:rsidP="009B3B5D">
      <w:pPr>
        <w:rPr>
          <w:rFonts w:ascii="Times New Roman" w:hAnsi="Times New Roman" w:cs="Times New Roman"/>
          <w:lang w:eastAsia="pl-PL"/>
        </w:rPr>
      </w:pPr>
    </w:p>
    <w:p w14:paraId="41D00950" w14:textId="2C8333BA" w:rsidR="00BD17CE" w:rsidRPr="00DD07B3" w:rsidRDefault="00BD17CE" w:rsidP="00BD17CE">
      <w:pPr>
        <w:spacing w:before="24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Większość proponowanych do realizacji przedsięwzięć w ramach </w:t>
      </w:r>
      <w:r w:rsidRPr="00DD07B3">
        <w:rPr>
          <w:rFonts w:ascii="Times New Roman" w:hAnsi="Times New Roman" w:cs="Times New Roman"/>
          <w:bCs/>
          <w:i/>
          <w:iCs/>
          <w:sz w:val="24"/>
          <w:szCs w:val="24"/>
        </w:rPr>
        <w:t xml:space="preserve">Programu Ochrony Środowiska Gminy Ruciane Nida na lata 2019-2022 z perspektywą do 2026 roku ” </w:t>
      </w:r>
      <w:r w:rsidRPr="00DD07B3">
        <w:rPr>
          <w:rFonts w:ascii="Times New Roman" w:hAnsi="Times New Roman" w:cs="Times New Roman"/>
          <w:sz w:val="24"/>
          <w:szCs w:val="24"/>
        </w:rPr>
        <w:t xml:space="preserve">znamionuje się pozytywnym wpływem na środowisko naturalne. W takim przypadku proponowanie rozwiązań alternatywnych nie ma uzasadnienia. </w:t>
      </w:r>
    </w:p>
    <w:p w14:paraId="65021049"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Ponadto brak jest możliwości precyzyjnego określenia działań alternatywnych</w:t>
      </w:r>
      <w:r w:rsidRPr="00DD07B3">
        <w:rPr>
          <w:rFonts w:ascii="Times New Roman" w:hAnsi="Times New Roman" w:cs="Times New Roman"/>
          <w:sz w:val="24"/>
          <w:szCs w:val="24"/>
        </w:rPr>
        <w:br/>
        <w:t xml:space="preserve">dla wskazanych w </w:t>
      </w:r>
      <w:r w:rsidRPr="00DD07B3">
        <w:rPr>
          <w:rFonts w:ascii="Times New Roman" w:hAnsi="Times New Roman" w:cs="Times New Roman"/>
          <w:i/>
          <w:iCs/>
          <w:sz w:val="24"/>
          <w:szCs w:val="24"/>
        </w:rPr>
        <w:t>Programie...</w:t>
      </w:r>
      <w:r w:rsidRPr="00DD07B3">
        <w:rPr>
          <w:rFonts w:ascii="Times New Roman" w:hAnsi="Times New Roman" w:cs="Times New Roman"/>
          <w:sz w:val="24"/>
          <w:szCs w:val="24"/>
        </w:rPr>
        <w:t xml:space="preserve"> inwestycji. Skutki środowiskowe podejmowanych zadań bowiem silnie zależą od lokalnej chłonności środowiska lub też od występowania w otoczeniu wdrażania przedsięwzięcia tzw. obszarów wrażliwych. Dlatego przy budowie, modernizacji dróg oraz montażu urządzeń wykorzystujących odnawialne źródła energii należy rozważać wszelkie warianty alternatywne tak, aby wybrać ten, który w najmniejszym stopniu będzie negatywnie oddziaływać na środowisko naturalne. </w:t>
      </w:r>
    </w:p>
    <w:p w14:paraId="1B37B2A3"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Przeprowadzając analizę wariantów poszczególnych przedsięwzięć można porównywać</w:t>
      </w:r>
      <w:r w:rsidRPr="00DD07B3">
        <w:rPr>
          <w:rFonts w:ascii="Times New Roman" w:hAnsi="Times New Roman" w:cs="Times New Roman"/>
          <w:sz w:val="24"/>
          <w:szCs w:val="24"/>
        </w:rPr>
        <w:br/>
        <w:t xml:space="preserve">ze sobą następujące elementy inwestycyjne: </w:t>
      </w:r>
    </w:p>
    <w:p w14:paraId="42CCE331" w14:textId="77777777" w:rsidR="00BD17CE" w:rsidRPr="00DD07B3" w:rsidRDefault="00BD17CE" w:rsidP="00BD17CE">
      <w:pPr>
        <w:numPr>
          <w:ilvl w:val="0"/>
          <w:numId w:val="114"/>
        </w:numPr>
        <w:suppressAutoHyphens/>
        <w:spacing w:after="0" w:line="360" w:lineRule="auto"/>
        <w:jc w:val="both"/>
        <w:rPr>
          <w:rFonts w:ascii="Times New Roman" w:hAnsi="Times New Roman" w:cs="Times New Roman"/>
          <w:sz w:val="24"/>
          <w:szCs w:val="24"/>
        </w:rPr>
      </w:pPr>
      <w:r w:rsidRPr="00DD07B3">
        <w:rPr>
          <w:rFonts w:ascii="Times New Roman" w:hAnsi="Times New Roman" w:cs="Times New Roman"/>
          <w:sz w:val="24"/>
          <w:szCs w:val="24"/>
        </w:rPr>
        <w:t>warianty lokalizacji,</w:t>
      </w:r>
    </w:p>
    <w:p w14:paraId="4934AFAF" w14:textId="77777777" w:rsidR="00BD17CE" w:rsidRPr="00DD07B3" w:rsidRDefault="00BD17CE" w:rsidP="00BD17CE">
      <w:pPr>
        <w:numPr>
          <w:ilvl w:val="0"/>
          <w:numId w:val="114"/>
        </w:numPr>
        <w:suppressAutoHyphens/>
        <w:spacing w:after="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warianty konstrukcyjne i technologiczne, </w:t>
      </w:r>
    </w:p>
    <w:p w14:paraId="0544A119" w14:textId="77777777" w:rsidR="00BD17CE" w:rsidRPr="00DD07B3" w:rsidRDefault="00BD17CE" w:rsidP="00BD17CE">
      <w:pPr>
        <w:numPr>
          <w:ilvl w:val="0"/>
          <w:numId w:val="114"/>
        </w:numPr>
        <w:suppressAutoHyphens/>
        <w:spacing w:after="0" w:line="360" w:lineRule="auto"/>
        <w:jc w:val="both"/>
        <w:rPr>
          <w:rFonts w:ascii="Times New Roman" w:hAnsi="Times New Roman" w:cs="Times New Roman"/>
          <w:sz w:val="24"/>
          <w:szCs w:val="24"/>
        </w:rPr>
      </w:pPr>
      <w:r w:rsidRPr="00DD07B3">
        <w:rPr>
          <w:rFonts w:ascii="Times New Roman" w:hAnsi="Times New Roman" w:cs="Times New Roman"/>
          <w:sz w:val="24"/>
          <w:szCs w:val="24"/>
        </w:rPr>
        <w:t>warianty organizacyjne,</w:t>
      </w:r>
    </w:p>
    <w:p w14:paraId="34E4EB5D" w14:textId="77777777" w:rsidR="00BD17CE" w:rsidRPr="00DD07B3" w:rsidRDefault="00BD17CE" w:rsidP="00BD17CE">
      <w:pPr>
        <w:numPr>
          <w:ilvl w:val="0"/>
          <w:numId w:val="114"/>
        </w:numPr>
        <w:suppressAutoHyphens/>
        <w:spacing w:after="0"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wariant niezrealizowania inwestycji tzw. wariant „0”. </w:t>
      </w:r>
    </w:p>
    <w:p w14:paraId="4D2619DD"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Wariant „0” nie oznacza, że nic się nie zmieni, ponieważ brak realizacji inwestycji może także powodować konsekwencje środowiskowe.</w:t>
      </w:r>
    </w:p>
    <w:p w14:paraId="60F7FE87" w14:textId="2DE61006" w:rsidR="00BD17CE" w:rsidRPr="00726344" w:rsidRDefault="00BD17CE" w:rsidP="00BD17CE">
      <w:pPr>
        <w:pStyle w:val="Nagwek1"/>
        <w:numPr>
          <w:ilvl w:val="0"/>
          <w:numId w:val="30"/>
        </w:numPr>
        <w:jc w:val="both"/>
        <w:rPr>
          <w:rFonts w:ascii="Times New Roman" w:hAnsi="Times New Roman" w:cs="Times New Roman"/>
        </w:rPr>
      </w:pPr>
      <w:bookmarkStart w:id="377" w:name="_Toc456114595"/>
      <w:bookmarkStart w:id="378" w:name="_Toc469994736"/>
      <w:bookmarkStart w:id="379" w:name="_Toc21635820"/>
      <w:r w:rsidRPr="00726344">
        <w:rPr>
          <w:rFonts w:ascii="Times New Roman" w:hAnsi="Times New Roman" w:cs="Times New Roman"/>
        </w:rPr>
        <w:t>Opis przewidywanych metod i częstotliwości monitoringu</w:t>
      </w:r>
      <w:bookmarkEnd w:id="377"/>
      <w:bookmarkEnd w:id="378"/>
      <w:bookmarkEnd w:id="379"/>
      <w:r w:rsidRPr="00726344">
        <w:rPr>
          <w:rFonts w:ascii="Times New Roman" w:hAnsi="Times New Roman" w:cs="Times New Roman"/>
        </w:rPr>
        <w:t xml:space="preserve"> </w:t>
      </w:r>
    </w:p>
    <w:p w14:paraId="754715A7" w14:textId="43169464" w:rsidR="00BD17CE" w:rsidRPr="00726344" w:rsidRDefault="00BD17CE" w:rsidP="009B3B5D">
      <w:pPr>
        <w:rPr>
          <w:rFonts w:ascii="Times New Roman" w:hAnsi="Times New Roman" w:cs="Times New Roman"/>
          <w:lang w:eastAsia="pl-PL"/>
        </w:rPr>
      </w:pPr>
    </w:p>
    <w:p w14:paraId="576E5243" w14:textId="2A3D713B" w:rsidR="00BD17CE" w:rsidRPr="00DD07B3" w:rsidRDefault="00BD17CE" w:rsidP="00BD17CE">
      <w:pPr>
        <w:spacing w:before="24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Zakłada się, że Prognoza powinna obejmować obszar Gminy, wraz z obszarami pozostającymi w zasięgu oddziaływania wynikającego z realizacji ustaleń </w:t>
      </w:r>
      <w:r w:rsidRPr="00DD07B3">
        <w:rPr>
          <w:rFonts w:ascii="Times New Roman" w:hAnsi="Times New Roman" w:cs="Times New Roman"/>
          <w:i/>
          <w:sz w:val="24"/>
          <w:szCs w:val="24"/>
        </w:rPr>
        <w:t xml:space="preserve">Programu Ochrony Środowiska </w:t>
      </w:r>
      <w:r w:rsidRPr="00DD07B3">
        <w:rPr>
          <w:rFonts w:ascii="Times New Roman" w:hAnsi="Times New Roman" w:cs="Times New Roman"/>
          <w:bCs/>
          <w:i/>
          <w:iCs/>
          <w:sz w:val="24"/>
          <w:szCs w:val="24"/>
        </w:rPr>
        <w:t>Gminy Ruciane – Nida na lata 2019-2022 z perspektywą do 2016 roku”</w:t>
      </w:r>
      <w:r w:rsidRPr="00DD07B3">
        <w:rPr>
          <w:rFonts w:ascii="Times New Roman" w:hAnsi="Times New Roman" w:cs="Times New Roman"/>
          <w:i/>
          <w:sz w:val="24"/>
          <w:szCs w:val="24"/>
        </w:rPr>
        <w:t>.</w:t>
      </w:r>
      <w:r w:rsidRPr="00DD07B3">
        <w:rPr>
          <w:rFonts w:ascii="Times New Roman" w:hAnsi="Times New Roman" w:cs="Times New Roman"/>
          <w:sz w:val="24"/>
          <w:szCs w:val="24"/>
        </w:rPr>
        <w:t xml:space="preserve"> </w:t>
      </w:r>
    </w:p>
    <w:p w14:paraId="3E56B021" w14:textId="77777777" w:rsidR="00BD17CE" w:rsidRPr="00DD07B3" w:rsidRDefault="00BD17CE" w:rsidP="00BD17CE">
      <w:pPr>
        <w:spacing w:before="240" w:after="120"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Zgodnie z wymogami obowiązujących dyrektyw proponuje się prowadzenie monitoringu efektów realizacji założeń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w zakresie opisanym poniżej. Celem monitoringu jest </w:t>
      </w:r>
      <w:r w:rsidRPr="00DD07B3">
        <w:rPr>
          <w:rFonts w:ascii="Times New Roman" w:hAnsi="Times New Roman" w:cs="Times New Roman"/>
          <w:sz w:val="24"/>
          <w:szCs w:val="24"/>
        </w:rPr>
        <w:lastRenderedPageBreak/>
        <w:t xml:space="preserve">opisanie zmian stanu środowiska w wyniku realizacji założeń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sprawdzenie</w:t>
      </w:r>
      <w:r w:rsidRPr="00DD07B3">
        <w:rPr>
          <w:rFonts w:ascii="Times New Roman" w:hAnsi="Times New Roman" w:cs="Times New Roman"/>
          <w:sz w:val="24"/>
          <w:szCs w:val="24"/>
        </w:rPr>
        <w:br/>
        <w:t xml:space="preserve">czy założone środki łagodzące przyniosą zakładany efekt. </w:t>
      </w:r>
    </w:p>
    <w:p w14:paraId="1EAFA906"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Celem monitoringu środowiskowego jest ocena, czy stan środowiska ulega polepszeniu,</w:t>
      </w:r>
      <w:r w:rsidRPr="00DD07B3">
        <w:rPr>
          <w:rFonts w:ascii="Times New Roman" w:hAnsi="Times New Roman" w:cs="Times New Roman"/>
          <w:sz w:val="24"/>
          <w:szCs w:val="24"/>
        </w:rPr>
        <w:br/>
        <w:t xml:space="preserve">czy pogorszeniu – poprzez zbieranie, analizowanie i udostępnianie danych dotyczących jakości środowiska i zachodzących w nim zmian. Monitoring jest również podstawą oceny efektywności wdrażania polityki środowiskowej. </w:t>
      </w:r>
    </w:p>
    <w:p w14:paraId="53F40626"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Kontrola i monitoring realizacji celów i zadań Programu Ochrony Środowiska winien obejmować określenie stopnia wykonania poszczególnych działań: </w:t>
      </w:r>
    </w:p>
    <w:p w14:paraId="539CB7C5" w14:textId="77777777" w:rsidR="00BD17CE" w:rsidRPr="00DD07B3" w:rsidRDefault="00BD17CE" w:rsidP="00BD17CE">
      <w:pPr>
        <w:numPr>
          <w:ilvl w:val="0"/>
          <w:numId w:val="115"/>
        </w:numPr>
        <w:tabs>
          <w:tab w:val="clear" w:pos="360"/>
          <w:tab w:val="num" w:pos="780"/>
        </w:tabs>
        <w:suppressAutoHyphens/>
        <w:spacing w:after="0" w:line="360" w:lineRule="auto"/>
        <w:ind w:left="780"/>
        <w:jc w:val="both"/>
        <w:rPr>
          <w:rFonts w:ascii="Times New Roman" w:hAnsi="Times New Roman" w:cs="Times New Roman"/>
          <w:sz w:val="24"/>
          <w:szCs w:val="24"/>
        </w:rPr>
      </w:pPr>
      <w:r w:rsidRPr="00DD07B3">
        <w:rPr>
          <w:rFonts w:ascii="Times New Roman" w:hAnsi="Times New Roman" w:cs="Times New Roman"/>
          <w:sz w:val="24"/>
          <w:szCs w:val="24"/>
        </w:rPr>
        <w:t xml:space="preserve">określenie stopnia realizacji przyjętych celów, </w:t>
      </w:r>
    </w:p>
    <w:p w14:paraId="3E42E3D9" w14:textId="77777777" w:rsidR="00BD17CE" w:rsidRPr="00DD07B3" w:rsidRDefault="00BD17CE" w:rsidP="00BD17CE">
      <w:pPr>
        <w:numPr>
          <w:ilvl w:val="0"/>
          <w:numId w:val="115"/>
        </w:numPr>
        <w:tabs>
          <w:tab w:val="clear" w:pos="360"/>
          <w:tab w:val="num" w:pos="780"/>
        </w:tabs>
        <w:suppressAutoHyphens/>
        <w:spacing w:after="0" w:line="360" w:lineRule="auto"/>
        <w:ind w:left="780"/>
        <w:jc w:val="both"/>
        <w:rPr>
          <w:rFonts w:ascii="Times New Roman" w:hAnsi="Times New Roman" w:cs="Times New Roman"/>
          <w:sz w:val="24"/>
          <w:szCs w:val="24"/>
        </w:rPr>
      </w:pPr>
      <w:r w:rsidRPr="00DD07B3">
        <w:rPr>
          <w:rFonts w:ascii="Times New Roman" w:hAnsi="Times New Roman" w:cs="Times New Roman"/>
          <w:sz w:val="24"/>
          <w:szCs w:val="24"/>
        </w:rPr>
        <w:t xml:space="preserve">ocenę rozbieżności pomiędzy przyjętymi celami i działaniami a ich wykonaniem, </w:t>
      </w:r>
    </w:p>
    <w:p w14:paraId="272BC929" w14:textId="77777777" w:rsidR="00BD17CE" w:rsidRPr="00DD07B3" w:rsidRDefault="00BD17CE" w:rsidP="00BD17CE">
      <w:pPr>
        <w:numPr>
          <w:ilvl w:val="0"/>
          <w:numId w:val="115"/>
        </w:numPr>
        <w:tabs>
          <w:tab w:val="clear" w:pos="360"/>
          <w:tab w:val="num" w:pos="780"/>
        </w:tabs>
        <w:suppressAutoHyphens/>
        <w:spacing w:after="0" w:line="360" w:lineRule="auto"/>
        <w:ind w:left="780"/>
        <w:jc w:val="both"/>
        <w:rPr>
          <w:rFonts w:ascii="Times New Roman" w:hAnsi="Times New Roman" w:cs="Times New Roman"/>
          <w:sz w:val="24"/>
          <w:szCs w:val="24"/>
        </w:rPr>
      </w:pPr>
      <w:r w:rsidRPr="00DD07B3">
        <w:rPr>
          <w:rFonts w:ascii="Times New Roman" w:hAnsi="Times New Roman" w:cs="Times New Roman"/>
          <w:sz w:val="24"/>
          <w:szCs w:val="24"/>
        </w:rPr>
        <w:t xml:space="preserve">analizę przyczyn rozbieżności. </w:t>
      </w:r>
    </w:p>
    <w:p w14:paraId="55D0EEC1" w14:textId="77777777"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W realizacji poszczególnych zadań wynikających z Prognozy brać udział będą podmioty uczestniczące w organizacji i zarządzaniu zadaniami, podmioty realizujące te zadania, kontrolujące przebieg tych realizacji i ich efekty oraz społeczność Gminy, jako główny pomiot odbierający wyniki i odczuwający skutki podejmowanych działań.</w:t>
      </w:r>
    </w:p>
    <w:p w14:paraId="4B64392E" w14:textId="68A64EA6" w:rsidR="00BD17CE" w:rsidRPr="00DD07B3" w:rsidRDefault="00BD17CE" w:rsidP="00BD17CE">
      <w:pPr>
        <w:spacing w:line="360" w:lineRule="auto"/>
        <w:ind w:right="-6"/>
        <w:jc w:val="both"/>
        <w:rPr>
          <w:rFonts w:ascii="Times New Roman" w:hAnsi="Times New Roman" w:cs="Times New Roman"/>
          <w:sz w:val="24"/>
          <w:szCs w:val="24"/>
        </w:rPr>
      </w:pPr>
      <w:r w:rsidRPr="00DD07B3">
        <w:rPr>
          <w:rFonts w:ascii="Times New Roman" w:hAnsi="Times New Roman" w:cs="Times New Roman"/>
          <w:sz w:val="24"/>
          <w:szCs w:val="24"/>
        </w:rPr>
        <w:t xml:space="preserve">Zgodnie z wymogami ustawy Prawo ochrony środowiska, koordynator wdrażania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będzie oceniać, co dwa lata stopień wdrożenia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W latach 2019-2022 na bieżąco będzie monitorowany postęp w zakresie wdrażania zdefiniowanych w Programie działań, a pod koniec 2022 roku nastąpi ostateczna ocena rozbieżności między celami zdefiniowanymi w </w:t>
      </w:r>
      <w:r w:rsidRPr="00DD07B3">
        <w:rPr>
          <w:rFonts w:ascii="Times New Roman" w:hAnsi="Times New Roman" w:cs="Times New Roman"/>
          <w:i/>
          <w:iCs/>
          <w:sz w:val="24"/>
          <w:szCs w:val="24"/>
        </w:rPr>
        <w:t>Programie...</w:t>
      </w:r>
      <w:r w:rsidRPr="00DD07B3">
        <w:rPr>
          <w:rFonts w:ascii="Times New Roman" w:hAnsi="Times New Roman" w:cs="Times New Roman"/>
          <w:sz w:val="24"/>
          <w:szCs w:val="24"/>
        </w:rPr>
        <w:t xml:space="preserve"> i analiza przyczyn tych rozbieżności. Wyniki oceny będą stanowiły wykładnię dla kolejnego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Ten cykl będzie się powtarzał, co dwa lata, co zapewni uaktualnienie strategii krótkoterminowej czteroletniej i polityki długoterminowej ośmioletniej. </w:t>
      </w:r>
    </w:p>
    <w:p w14:paraId="5EF27619" w14:textId="77777777" w:rsidR="00BD17CE" w:rsidRPr="00DD07B3" w:rsidRDefault="00BD17CE" w:rsidP="00BD17CE">
      <w:pPr>
        <w:autoSpaceDE w:val="0"/>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Pomiar stopnia realizacji celów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będzie odbywał się poprzez mierniki. Będą</w:t>
      </w:r>
      <w:r w:rsidRPr="00DD07B3">
        <w:rPr>
          <w:rFonts w:ascii="Times New Roman" w:hAnsi="Times New Roman" w:cs="Times New Roman"/>
          <w:sz w:val="24"/>
          <w:szCs w:val="24"/>
        </w:rPr>
        <w:br/>
        <w:t xml:space="preserve">to mierniki związane z poszczególnymi celami. </w:t>
      </w:r>
    </w:p>
    <w:p w14:paraId="16A97580" w14:textId="77777777" w:rsidR="00BD17CE" w:rsidRPr="00DD07B3" w:rsidRDefault="00BD17CE" w:rsidP="00BD17CE">
      <w:pPr>
        <w:pStyle w:val="Tekstpodstawowy"/>
        <w:spacing w:line="360" w:lineRule="auto"/>
        <w:jc w:val="both"/>
        <w:rPr>
          <w:rFonts w:ascii="Times New Roman" w:hAnsi="Times New Roman" w:cs="Times New Roman"/>
          <w:b/>
          <w:sz w:val="24"/>
          <w:szCs w:val="24"/>
        </w:rPr>
      </w:pPr>
      <w:r w:rsidRPr="00DD07B3">
        <w:rPr>
          <w:rFonts w:ascii="Times New Roman" w:hAnsi="Times New Roman" w:cs="Times New Roman"/>
          <w:b/>
          <w:sz w:val="24"/>
          <w:szCs w:val="24"/>
        </w:rPr>
        <w:t>Lista oczekiwanych wskaźników monitoringu:</w:t>
      </w:r>
    </w:p>
    <w:p w14:paraId="7E0D6FDC"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sz w:val="24"/>
          <w:szCs w:val="24"/>
        </w:rPr>
        <w:t>liczba zlikwidowanych dzikich wysypisk,</w:t>
      </w:r>
    </w:p>
    <w:p w14:paraId="64894C3F"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sz w:val="24"/>
          <w:szCs w:val="24"/>
        </w:rPr>
        <w:t>liczba  nowych przydomowych oczyszczalni ścieków,</w:t>
      </w:r>
    </w:p>
    <w:p w14:paraId="023EFA83"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i/>
          <w:sz w:val="24"/>
          <w:szCs w:val="24"/>
        </w:rPr>
        <w:t xml:space="preserve"> </w:t>
      </w:r>
      <w:r w:rsidRPr="00DD07B3">
        <w:rPr>
          <w:rFonts w:ascii="Times New Roman" w:eastAsia="TrebuchetMS" w:hAnsi="Times New Roman" w:cs="Times New Roman"/>
          <w:sz w:val="24"/>
          <w:szCs w:val="24"/>
        </w:rPr>
        <w:t>liczba  nowych podłączeń do ekologicznego systemu grzewczego,</w:t>
      </w:r>
    </w:p>
    <w:p w14:paraId="451D1D1A"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sz w:val="24"/>
          <w:szCs w:val="24"/>
        </w:rPr>
        <w:t>liczba akcji  ekologicznych  dla  dzieci i młodzieży,</w:t>
      </w:r>
    </w:p>
    <w:p w14:paraId="08F23A0E"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sz w:val="24"/>
          <w:szCs w:val="24"/>
        </w:rPr>
        <w:t>liczba nowopowstałych  przedsiębiorstw ekologicznych,</w:t>
      </w:r>
    </w:p>
    <w:p w14:paraId="4FA9D9C4"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sz w:val="24"/>
          <w:szCs w:val="24"/>
        </w:rPr>
        <w:t xml:space="preserve">liczba zmodernizowanych kotłowni, </w:t>
      </w:r>
    </w:p>
    <w:p w14:paraId="42141443" w14:textId="77777777" w:rsidR="00BD17CE" w:rsidRPr="00DD07B3" w:rsidRDefault="00BD17CE" w:rsidP="00BD17CE">
      <w:pPr>
        <w:pStyle w:val="Akapitzlist"/>
        <w:numPr>
          <w:ilvl w:val="0"/>
          <w:numId w:val="116"/>
        </w:numPr>
        <w:tabs>
          <w:tab w:val="left" w:pos="0"/>
        </w:tabs>
        <w:autoSpaceDE w:val="0"/>
        <w:spacing w:line="360" w:lineRule="auto"/>
        <w:jc w:val="both"/>
        <w:rPr>
          <w:rFonts w:ascii="Times New Roman" w:eastAsia="TrebuchetMS" w:hAnsi="Times New Roman" w:cs="Times New Roman"/>
          <w:sz w:val="24"/>
          <w:szCs w:val="24"/>
        </w:rPr>
      </w:pPr>
      <w:r w:rsidRPr="00DD07B3">
        <w:rPr>
          <w:rFonts w:ascii="Times New Roman" w:eastAsia="TrebuchetMS" w:hAnsi="Times New Roman" w:cs="Times New Roman"/>
          <w:sz w:val="24"/>
          <w:szCs w:val="24"/>
        </w:rPr>
        <w:lastRenderedPageBreak/>
        <w:t xml:space="preserve"> liczba zmodernizowanych kotłowni z wykorzystaniem odnawialnych źródeł energii.</w:t>
      </w:r>
    </w:p>
    <w:p w14:paraId="54478962" w14:textId="6FCC92F4" w:rsidR="00BD17CE" w:rsidRPr="00726344" w:rsidRDefault="00BD17CE" w:rsidP="009B3B5D">
      <w:pPr>
        <w:rPr>
          <w:rFonts w:ascii="Times New Roman" w:hAnsi="Times New Roman" w:cs="Times New Roman"/>
          <w:lang w:eastAsia="pl-PL"/>
        </w:rPr>
      </w:pPr>
    </w:p>
    <w:p w14:paraId="10BE52D8" w14:textId="6572AFDE" w:rsidR="00BD17CE" w:rsidRPr="00726344" w:rsidRDefault="00BD17CE" w:rsidP="00BD17CE">
      <w:pPr>
        <w:pStyle w:val="Nagwek1"/>
        <w:numPr>
          <w:ilvl w:val="0"/>
          <w:numId w:val="30"/>
        </w:numPr>
        <w:rPr>
          <w:rFonts w:ascii="Times New Roman" w:hAnsi="Times New Roman" w:cs="Times New Roman"/>
        </w:rPr>
      </w:pPr>
      <w:bookmarkStart w:id="380" w:name="_Toc456114596"/>
      <w:bookmarkStart w:id="381" w:name="_Toc469994737"/>
      <w:bookmarkStart w:id="382" w:name="_Toc21635821"/>
      <w:r w:rsidRPr="00726344">
        <w:rPr>
          <w:rFonts w:ascii="Times New Roman" w:hAnsi="Times New Roman" w:cs="Times New Roman"/>
        </w:rPr>
        <w:t>Streszczenie w języku niespecjalistycznym</w:t>
      </w:r>
      <w:bookmarkEnd w:id="380"/>
      <w:bookmarkEnd w:id="381"/>
      <w:bookmarkEnd w:id="382"/>
      <w:r w:rsidRPr="00726344">
        <w:rPr>
          <w:rFonts w:ascii="Times New Roman" w:hAnsi="Times New Roman" w:cs="Times New Roman"/>
        </w:rPr>
        <w:t xml:space="preserve"> </w:t>
      </w:r>
    </w:p>
    <w:p w14:paraId="47A395F2" w14:textId="69BC4A71" w:rsidR="00BD17CE" w:rsidRPr="00726344" w:rsidRDefault="00BD17CE" w:rsidP="009B3B5D">
      <w:pPr>
        <w:rPr>
          <w:rFonts w:ascii="Times New Roman" w:hAnsi="Times New Roman" w:cs="Times New Roman"/>
          <w:lang w:eastAsia="pl-PL"/>
        </w:rPr>
      </w:pPr>
    </w:p>
    <w:p w14:paraId="1EDDD65B"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Prognoza  powstała  w  związku  z  art.  46  ustawy  z  dnia  3  października  2008  r.  </w:t>
      </w:r>
      <w:r w:rsidRPr="00DD07B3">
        <w:rPr>
          <w:rFonts w:ascii="Times New Roman" w:hAnsi="Times New Roman" w:cs="Times New Roman"/>
          <w:sz w:val="24"/>
          <w:szCs w:val="24"/>
        </w:rPr>
        <w:br/>
        <w:t xml:space="preserve">o udostępnianiu  informacji o środowisku  i  jego ochronie, udziale społeczeństwa w ochronie </w:t>
      </w:r>
    </w:p>
    <w:p w14:paraId="3F751D14"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środowiska oraz o ocenach oddziaływania na środowisko. </w:t>
      </w:r>
    </w:p>
    <w:p w14:paraId="0AE94EB4" w14:textId="03FB8DD4" w:rsidR="00BD17CE" w:rsidRPr="00DD07B3" w:rsidRDefault="00BD17CE" w:rsidP="00BD17CE">
      <w:pPr>
        <w:spacing w:line="360" w:lineRule="auto"/>
        <w:jc w:val="both"/>
        <w:rPr>
          <w:rFonts w:ascii="Times New Roman" w:hAnsi="Times New Roman" w:cs="Times New Roman"/>
          <w:i/>
          <w:iCs/>
          <w:sz w:val="24"/>
          <w:szCs w:val="24"/>
        </w:rPr>
      </w:pPr>
      <w:r w:rsidRPr="00DD07B3">
        <w:rPr>
          <w:rFonts w:ascii="Times New Roman" w:hAnsi="Times New Roman" w:cs="Times New Roman"/>
          <w:sz w:val="24"/>
          <w:szCs w:val="24"/>
        </w:rPr>
        <w:t xml:space="preserve">Nadrzędnym  celem  Prognozy  jest  określenie  potencjalnych  skutków w  środowisku, jakie  mogą  wystąpić  po  wdrożeniu  zapisów  </w:t>
      </w:r>
      <w:r w:rsidRPr="00DD07B3">
        <w:rPr>
          <w:rFonts w:ascii="Times New Roman" w:hAnsi="Times New Roman" w:cs="Times New Roman"/>
          <w:i/>
          <w:iCs/>
          <w:sz w:val="24"/>
          <w:szCs w:val="24"/>
        </w:rPr>
        <w:t xml:space="preserve">„Programu  ochrony środowiska </w:t>
      </w:r>
      <w:r w:rsidRPr="00DD07B3">
        <w:rPr>
          <w:rFonts w:ascii="Times New Roman" w:hAnsi="Times New Roman" w:cs="Times New Roman"/>
          <w:bCs/>
          <w:i/>
          <w:iCs/>
          <w:sz w:val="24"/>
          <w:szCs w:val="24"/>
        </w:rPr>
        <w:t xml:space="preserve">Gminy </w:t>
      </w:r>
      <w:proofErr w:type="spellStart"/>
      <w:r w:rsidRPr="00DD07B3">
        <w:rPr>
          <w:rFonts w:ascii="Times New Roman" w:hAnsi="Times New Roman" w:cs="Times New Roman"/>
          <w:bCs/>
          <w:i/>
          <w:iCs/>
          <w:sz w:val="24"/>
          <w:szCs w:val="24"/>
        </w:rPr>
        <w:t>Ruciane-Nida</w:t>
      </w:r>
      <w:proofErr w:type="spellEnd"/>
      <w:r w:rsidRPr="00DD07B3">
        <w:rPr>
          <w:rFonts w:ascii="Times New Roman" w:hAnsi="Times New Roman" w:cs="Times New Roman"/>
          <w:bCs/>
          <w:i/>
          <w:iCs/>
          <w:sz w:val="24"/>
          <w:szCs w:val="24"/>
        </w:rPr>
        <w:t xml:space="preserve"> na lata 2019-2022 z perspektywą do 2026 roku</w:t>
      </w:r>
      <w:r w:rsidRPr="00DD07B3">
        <w:rPr>
          <w:rFonts w:ascii="Times New Roman" w:hAnsi="Times New Roman" w:cs="Times New Roman"/>
          <w:i/>
          <w:iCs/>
          <w:sz w:val="24"/>
          <w:szCs w:val="24"/>
        </w:rPr>
        <w:t xml:space="preserve">”.        </w:t>
      </w:r>
    </w:p>
    <w:p w14:paraId="337CF8FA"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w:t>
      </w:r>
    </w:p>
    <w:p w14:paraId="5C686164"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W prognozie opisane zostały poszczególne zagadnienia ujęte w </w:t>
      </w:r>
      <w:r w:rsidRPr="00DD07B3">
        <w:rPr>
          <w:rFonts w:ascii="Times New Roman" w:hAnsi="Times New Roman" w:cs="Times New Roman"/>
          <w:i/>
          <w:iCs/>
          <w:sz w:val="24"/>
          <w:szCs w:val="24"/>
        </w:rPr>
        <w:t>Programie...</w:t>
      </w:r>
      <w:r w:rsidRPr="00DD07B3">
        <w:rPr>
          <w:rFonts w:ascii="Times New Roman" w:hAnsi="Times New Roman" w:cs="Times New Roman"/>
          <w:sz w:val="24"/>
          <w:szCs w:val="24"/>
        </w:rPr>
        <w:t xml:space="preserve"> Pokazuje ona również podstawowe cele programu. W prognozie przedstawiono powiązania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z innymi dokumentami strategicznymi. </w:t>
      </w:r>
    </w:p>
    <w:p w14:paraId="2B6D199D"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w:t>
      </w:r>
    </w:p>
    <w:p w14:paraId="137C5F2D"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Ujęty  w  niej  został  także  istniejący  stan  środowiska  oraz  problemy  jego  ochrony  </w:t>
      </w:r>
      <w:r w:rsidRPr="00DD07B3">
        <w:rPr>
          <w:rFonts w:ascii="Times New Roman" w:hAnsi="Times New Roman" w:cs="Times New Roman"/>
          <w:sz w:val="24"/>
          <w:szCs w:val="24"/>
        </w:rPr>
        <w:br/>
        <w:t xml:space="preserve">z  punktu  widzenia  realizacji  </w:t>
      </w:r>
      <w:r w:rsidRPr="00DD07B3">
        <w:rPr>
          <w:rFonts w:ascii="Times New Roman" w:hAnsi="Times New Roman" w:cs="Times New Roman"/>
          <w:i/>
          <w:iCs/>
          <w:sz w:val="24"/>
          <w:szCs w:val="24"/>
        </w:rPr>
        <w:t>Programu...</w:t>
      </w:r>
      <w:r w:rsidRPr="00DD07B3">
        <w:rPr>
          <w:rFonts w:ascii="Times New Roman" w:hAnsi="Times New Roman" w:cs="Times New Roman"/>
          <w:sz w:val="24"/>
          <w:szCs w:val="24"/>
        </w:rPr>
        <w:t xml:space="preserve">  ze  szczególnym  uwzględnieniem  terenów podlegających ochronie. </w:t>
      </w:r>
    </w:p>
    <w:p w14:paraId="255BEB3C"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Przedstawiono  także  przewidywane  znaczące  oddziaływania  -  bezpośrednie, pośrednie  wtórne,  skumulowane,  krótkoterminowe,  średnioterminowe  i  długoterminowe, stałe, chwilowe, pozytywne i negatywne.     </w:t>
      </w:r>
    </w:p>
    <w:p w14:paraId="525C24E1" w14:textId="77777777" w:rsidR="00BD17CE" w:rsidRPr="00DD07B3" w:rsidRDefault="00BD17CE" w:rsidP="00BD17CE">
      <w:pPr>
        <w:spacing w:line="360" w:lineRule="auto"/>
        <w:jc w:val="both"/>
        <w:rPr>
          <w:rFonts w:ascii="Times New Roman" w:hAnsi="Times New Roman" w:cs="Times New Roman"/>
          <w:sz w:val="24"/>
          <w:szCs w:val="24"/>
        </w:rPr>
      </w:pPr>
      <w:r w:rsidRPr="00DD07B3">
        <w:rPr>
          <w:rFonts w:ascii="Times New Roman" w:hAnsi="Times New Roman" w:cs="Times New Roman"/>
          <w:sz w:val="24"/>
          <w:szCs w:val="24"/>
        </w:rPr>
        <w:t xml:space="preserve"> W prognozie przedstawiono rozwiązania mające na celu zapobieganie, ograniczanie negatywnych  oddziaływań  na  środowisko,  mogących  być  rezultatem  realizacji projektowanego  dokumentu, w  szczególności  na  cele  i  przedmiot  ochrony  obszaru Natura 2000  oraz  integralność  tego  obszaru,  jak  również  transgraniczne  oddziaływanie  na środowisko.  </w:t>
      </w:r>
    </w:p>
    <w:p w14:paraId="33FF9B8A" w14:textId="46ECABE1" w:rsidR="00BD17CE" w:rsidRDefault="00BD17CE" w:rsidP="00BD17CE">
      <w:pPr>
        <w:pStyle w:val="Default"/>
        <w:spacing w:before="120" w:line="360" w:lineRule="auto"/>
        <w:ind w:left="570" w:hanging="570"/>
        <w:jc w:val="both"/>
        <w:rPr>
          <w:rFonts w:ascii="Times New Roman" w:hAnsi="Times New Roman" w:cs="Times New Roman"/>
        </w:rPr>
      </w:pPr>
    </w:p>
    <w:p w14:paraId="008AAE09" w14:textId="634333D5" w:rsidR="00AC2DE0" w:rsidRDefault="00AC2DE0" w:rsidP="00BD17CE">
      <w:pPr>
        <w:pStyle w:val="Default"/>
        <w:spacing w:before="120" w:line="360" w:lineRule="auto"/>
        <w:ind w:left="570" w:hanging="570"/>
        <w:jc w:val="both"/>
        <w:rPr>
          <w:rFonts w:ascii="Times New Roman" w:hAnsi="Times New Roman" w:cs="Times New Roman"/>
        </w:rPr>
      </w:pPr>
    </w:p>
    <w:p w14:paraId="73BA4269" w14:textId="086CCE0E" w:rsidR="00AC2DE0" w:rsidRDefault="00AC2DE0" w:rsidP="00AC2DE0">
      <w:pPr>
        <w:pStyle w:val="Nagwek2"/>
      </w:pPr>
      <w:bookmarkStart w:id="383" w:name="_Toc21635822"/>
      <w:r>
        <w:lastRenderedPageBreak/>
        <w:t>Spis tabel</w:t>
      </w:r>
      <w:bookmarkEnd w:id="383"/>
      <w:r>
        <w:t xml:space="preserve"> </w:t>
      </w:r>
    </w:p>
    <w:p w14:paraId="578F78E3" w14:textId="77777777" w:rsidR="00AC2DE0" w:rsidRDefault="00AC2DE0">
      <w:pPr>
        <w:pStyle w:val="Spisilustracji"/>
        <w:tabs>
          <w:tab w:val="right" w:leader="dot" w:pos="9062"/>
        </w:tabs>
        <w:rPr>
          <w:rFonts w:ascii="Times New Roman" w:hAnsi="Times New Roman" w:cs="Times New Roman"/>
        </w:rPr>
      </w:pPr>
    </w:p>
    <w:p w14:paraId="2489B1EA" w14:textId="77777777" w:rsidR="00AC2DE0" w:rsidRDefault="00AC2DE0">
      <w:pPr>
        <w:pStyle w:val="Spisilustracji"/>
        <w:tabs>
          <w:tab w:val="right" w:leader="dot" w:pos="9062"/>
        </w:tabs>
        <w:rPr>
          <w:rFonts w:ascii="Times New Roman" w:hAnsi="Times New Roman" w:cs="Times New Roman"/>
        </w:rPr>
      </w:pPr>
    </w:p>
    <w:p w14:paraId="4B230CFE" w14:textId="361D7E79" w:rsidR="00AC2DE0" w:rsidRDefault="00AC2DE0">
      <w:pPr>
        <w:pStyle w:val="Spisilustracji"/>
        <w:tabs>
          <w:tab w:val="right" w:leader="dot" w:pos="9062"/>
        </w:tabs>
        <w:rPr>
          <w:noProof/>
        </w:rPr>
      </w:pPr>
      <w:r>
        <w:rPr>
          <w:rFonts w:ascii="Times New Roman" w:hAnsi="Times New Roman" w:cs="Times New Roman"/>
        </w:rPr>
        <w:fldChar w:fldCharType="begin"/>
      </w:r>
      <w:r>
        <w:rPr>
          <w:rFonts w:ascii="Times New Roman" w:hAnsi="Times New Roman" w:cs="Times New Roman"/>
        </w:rPr>
        <w:instrText xml:space="preserve"> TOC \h \z \c "Tabela" </w:instrText>
      </w:r>
      <w:r>
        <w:rPr>
          <w:rFonts w:ascii="Times New Roman" w:hAnsi="Times New Roman" w:cs="Times New Roman"/>
        </w:rPr>
        <w:fldChar w:fldCharType="separate"/>
      </w:r>
      <w:hyperlink w:anchor="_Toc21635598" w:history="1">
        <w:r w:rsidRPr="00C51263">
          <w:rPr>
            <w:rStyle w:val="Hipercze"/>
            <w:rFonts w:ascii="Times New Roman" w:hAnsi="Times New Roman" w:cs="Times New Roman"/>
            <w:noProof/>
          </w:rPr>
          <w:t>Tabela 1. Zestawienie odległości pomiędzy poszczególnymi miejscowościami, miejscowością gminną Ruciane - Nida</w:t>
        </w:r>
        <w:r>
          <w:rPr>
            <w:noProof/>
            <w:webHidden/>
          </w:rPr>
          <w:tab/>
        </w:r>
        <w:r>
          <w:rPr>
            <w:noProof/>
            <w:webHidden/>
          </w:rPr>
          <w:fldChar w:fldCharType="begin"/>
        </w:r>
        <w:r>
          <w:rPr>
            <w:noProof/>
            <w:webHidden/>
          </w:rPr>
          <w:instrText xml:space="preserve"> PAGEREF _Toc21635598 \h </w:instrText>
        </w:r>
        <w:r>
          <w:rPr>
            <w:noProof/>
            <w:webHidden/>
          </w:rPr>
        </w:r>
        <w:r>
          <w:rPr>
            <w:noProof/>
            <w:webHidden/>
          </w:rPr>
          <w:fldChar w:fldCharType="separate"/>
        </w:r>
        <w:r>
          <w:rPr>
            <w:noProof/>
            <w:webHidden/>
          </w:rPr>
          <w:t>35</w:t>
        </w:r>
        <w:r>
          <w:rPr>
            <w:noProof/>
            <w:webHidden/>
          </w:rPr>
          <w:fldChar w:fldCharType="end"/>
        </w:r>
      </w:hyperlink>
    </w:p>
    <w:p w14:paraId="1AB63F72" w14:textId="67697E6F" w:rsidR="00AC2DE0" w:rsidRDefault="00AC2DE0">
      <w:pPr>
        <w:pStyle w:val="Spisilustracji"/>
        <w:tabs>
          <w:tab w:val="right" w:leader="dot" w:pos="9062"/>
        </w:tabs>
        <w:rPr>
          <w:noProof/>
        </w:rPr>
      </w:pPr>
      <w:hyperlink w:anchor="_Toc21635599" w:history="1">
        <w:r w:rsidRPr="00C51263">
          <w:rPr>
            <w:rStyle w:val="Hipercze"/>
            <w:rFonts w:ascii="Times New Roman" w:hAnsi="Times New Roman" w:cs="Times New Roman"/>
            <w:noProof/>
          </w:rPr>
          <w:t>Tabela 2. Zestawienie dróg powiatowych na terenie Gminy Ruciane- Nida</w:t>
        </w:r>
        <w:r>
          <w:rPr>
            <w:noProof/>
            <w:webHidden/>
          </w:rPr>
          <w:tab/>
        </w:r>
        <w:r>
          <w:rPr>
            <w:noProof/>
            <w:webHidden/>
          </w:rPr>
          <w:fldChar w:fldCharType="begin"/>
        </w:r>
        <w:r>
          <w:rPr>
            <w:noProof/>
            <w:webHidden/>
          </w:rPr>
          <w:instrText xml:space="preserve"> PAGEREF _Toc21635599 \h </w:instrText>
        </w:r>
        <w:r>
          <w:rPr>
            <w:noProof/>
            <w:webHidden/>
          </w:rPr>
        </w:r>
        <w:r>
          <w:rPr>
            <w:noProof/>
            <w:webHidden/>
          </w:rPr>
          <w:fldChar w:fldCharType="separate"/>
        </w:r>
        <w:r>
          <w:rPr>
            <w:noProof/>
            <w:webHidden/>
          </w:rPr>
          <w:t>36</w:t>
        </w:r>
        <w:r>
          <w:rPr>
            <w:noProof/>
            <w:webHidden/>
          </w:rPr>
          <w:fldChar w:fldCharType="end"/>
        </w:r>
      </w:hyperlink>
    </w:p>
    <w:p w14:paraId="5CACC3B7" w14:textId="6A5BACF6" w:rsidR="00AC2DE0" w:rsidRDefault="00AC2DE0">
      <w:pPr>
        <w:pStyle w:val="Spisilustracji"/>
        <w:tabs>
          <w:tab w:val="right" w:leader="dot" w:pos="9062"/>
        </w:tabs>
        <w:rPr>
          <w:noProof/>
        </w:rPr>
      </w:pPr>
      <w:hyperlink w:anchor="_Toc21635600" w:history="1">
        <w:r w:rsidRPr="00C51263">
          <w:rPr>
            <w:rStyle w:val="Hipercze"/>
            <w:rFonts w:ascii="Times New Roman" w:hAnsi="Times New Roman" w:cs="Times New Roman"/>
            <w:noProof/>
          </w:rPr>
          <w:t>Tabela 3.Zestawienie dróg powiatowych na terenie Miasta Ruciane- Nida</w:t>
        </w:r>
        <w:r>
          <w:rPr>
            <w:noProof/>
            <w:webHidden/>
          </w:rPr>
          <w:tab/>
        </w:r>
        <w:r>
          <w:rPr>
            <w:noProof/>
            <w:webHidden/>
          </w:rPr>
          <w:fldChar w:fldCharType="begin"/>
        </w:r>
        <w:r>
          <w:rPr>
            <w:noProof/>
            <w:webHidden/>
          </w:rPr>
          <w:instrText xml:space="preserve"> PAGEREF _Toc21635600 \h </w:instrText>
        </w:r>
        <w:r>
          <w:rPr>
            <w:noProof/>
            <w:webHidden/>
          </w:rPr>
        </w:r>
        <w:r>
          <w:rPr>
            <w:noProof/>
            <w:webHidden/>
          </w:rPr>
          <w:fldChar w:fldCharType="separate"/>
        </w:r>
        <w:r>
          <w:rPr>
            <w:noProof/>
            <w:webHidden/>
          </w:rPr>
          <w:t>37</w:t>
        </w:r>
        <w:r>
          <w:rPr>
            <w:noProof/>
            <w:webHidden/>
          </w:rPr>
          <w:fldChar w:fldCharType="end"/>
        </w:r>
      </w:hyperlink>
    </w:p>
    <w:p w14:paraId="6ADD325F" w14:textId="0E184169" w:rsidR="00AC2DE0" w:rsidRDefault="00AC2DE0">
      <w:pPr>
        <w:pStyle w:val="Spisilustracji"/>
        <w:tabs>
          <w:tab w:val="right" w:leader="dot" w:pos="9062"/>
        </w:tabs>
        <w:rPr>
          <w:noProof/>
        </w:rPr>
      </w:pPr>
      <w:hyperlink w:anchor="_Toc21635601" w:history="1">
        <w:r w:rsidRPr="00C51263">
          <w:rPr>
            <w:rStyle w:val="Hipercze"/>
            <w:rFonts w:ascii="Times New Roman" w:hAnsi="Times New Roman" w:cs="Times New Roman"/>
            <w:noProof/>
          </w:rPr>
          <w:t>Tabela 4. Zestawienie dróg gminnych na terenie Miasta Ruciane- Nida</w:t>
        </w:r>
        <w:r>
          <w:rPr>
            <w:noProof/>
            <w:webHidden/>
          </w:rPr>
          <w:tab/>
        </w:r>
        <w:r>
          <w:rPr>
            <w:noProof/>
            <w:webHidden/>
          </w:rPr>
          <w:fldChar w:fldCharType="begin"/>
        </w:r>
        <w:r>
          <w:rPr>
            <w:noProof/>
            <w:webHidden/>
          </w:rPr>
          <w:instrText xml:space="preserve"> PAGEREF _Toc21635601 \h </w:instrText>
        </w:r>
        <w:r>
          <w:rPr>
            <w:noProof/>
            <w:webHidden/>
          </w:rPr>
        </w:r>
        <w:r>
          <w:rPr>
            <w:noProof/>
            <w:webHidden/>
          </w:rPr>
          <w:fldChar w:fldCharType="separate"/>
        </w:r>
        <w:r>
          <w:rPr>
            <w:noProof/>
            <w:webHidden/>
          </w:rPr>
          <w:t>37</w:t>
        </w:r>
        <w:r>
          <w:rPr>
            <w:noProof/>
            <w:webHidden/>
          </w:rPr>
          <w:fldChar w:fldCharType="end"/>
        </w:r>
      </w:hyperlink>
    </w:p>
    <w:p w14:paraId="42E2601F" w14:textId="29ADC69C" w:rsidR="00AC2DE0" w:rsidRDefault="00AC2DE0">
      <w:pPr>
        <w:pStyle w:val="Spisilustracji"/>
        <w:tabs>
          <w:tab w:val="right" w:leader="dot" w:pos="9062"/>
        </w:tabs>
        <w:rPr>
          <w:noProof/>
        </w:rPr>
      </w:pPr>
      <w:hyperlink w:anchor="_Toc21635602" w:history="1">
        <w:r w:rsidRPr="00C51263">
          <w:rPr>
            <w:rStyle w:val="Hipercze"/>
            <w:rFonts w:ascii="Times New Roman" w:hAnsi="Times New Roman" w:cs="Times New Roman"/>
            <w:noProof/>
          </w:rPr>
          <w:t>Tabela 5. Porównanie gęstości zaludnienia Gminy Ruciane- Nida, powiatu piskiego i województwa warmińsko- mazurskiego - stan na 31.12.2018 r.</w:t>
        </w:r>
        <w:r>
          <w:rPr>
            <w:noProof/>
            <w:webHidden/>
          </w:rPr>
          <w:tab/>
        </w:r>
        <w:r>
          <w:rPr>
            <w:noProof/>
            <w:webHidden/>
          </w:rPr>
          <w:fldChar w:fldCharType="begin"/>
        </w:r>
        <w:r>
          <w:rPr>
            <w:noProof/>
            <w:webHidden/>
          </w:rPr>
          <w:instrText xml:space="preserve"> PAGEREF _Toc21635602 \h </w:instrText>
        </w:r>
        <w:r>
          <w:rPr>
            <w:noProof/>
            <w:webHidden/>
          </w:rPr>
        </w:r>
        <w:r>
          <w:rPr>
            <w:noProof/>
            <w:webHidden/>
          </w:rPr>
          <w:fldChar w:fldCharType="separate"/>
        </w:r>
        <w:r>
          <w:rPr>
            <w:noProof/>
            <w:webHidden/>
          </w:rPr>
          <w:t>40</w:t>
        </w:r>
        <w:r>
          <w:rPr>
            <w:noProof/>
            <w:webHidden/>
          </w:rPr>
          <w:fldChar w:fldCharType="end"/>
        </w:r>
      </w:hyperlink>
    </w:p>
    <w:p w14:paraId="018E579D" w14:textId="4CB463AC" w:rsidR="00AC2DE0" w:rsidRDefault="00AC2DE0">
      <w:pPr>
        <w:pStyle w:val="Spisilustracji"/>
        <w:tabs>
          <w:tab w:val="right" w:leader="dot" w:pos="9062"/>
        </w:tabs>
        <w:rPr>
          <w:noProof/>
        </w:rPr>
      </w:pPr>
      <w:hyperlink w:anchor="_Toc21635603" w:history="1">
        <w:r w:rsidRPr="00C51263">
          <w:rPr>
            <w:rStyle w:val="Hipercze"/>
            <w:rFonts w:ascii="Times New Roman" w:hAnsi="Times New Roman" w:cs="Times New Roman"/>
            <w:noProof/>
          </w:rPr>
          <w:t>Tabela 6. Zestawienie gęstości zaludnienia w poszczególnych gminach powiatu piskiego</w:t>
        </w:r>
        <w:r>
          <w:rPr>
            <w:noProof/>
            <w:webHidden/>
          </w:rPr>
          <w:tab/>
        </w:r>
        <w:r>
          <w:rPr>
            <w:noProof/>
            <w:webHidden/>
          </w:rPr>
          <w:fldChar w:fldCharType="begin"/>
        </w:r>
        <w:r>
          <w:rPr>
            <w:noProof/>
            <w:webHidden/>
          </w:rPr>
          <w:instrText xml:space="preserve"> PAGEREF _Toc21635603 \h </w:instrText>
        </w:r>
        <w:r>
          <w:rPr>
            <w:noProof/>
            <w:webHidden/>
          </w:rPr>
        </w:r>
        <w:r>
          <w:rPr>
            <w:noProof/>
            <w:webHidden/>
          </w:rPr>
          <w:fldChar w:fldCharType="separate"/>
        </w:r>
        <w:r>
          <w:rPr>
            <w:noProof/>
            <w:webHidden/>
          </w:rPr>
          <w:t>41</w:t>
        </w:r>
        <w:r>
          <w:rPr>
            <w:noProof/>
            <w:webHidden/>
          </w:rPr>
          <w:fldChar w:fldCharType="end"/>
        </w:r>
      </w:hyperlink>
    </w:p>
    <w:p w14:paraId="4CC3C70D" w14:textId="2C2CE684" w:rsidR="00AC2DE0" w:rsidRDefault="00AC2DE0">
      <w:pPr>
        <w:pStyle w:val="Spisilustracji"/>
        <w:tabs>
          <w:tab w:val="right" w:leader="dot" w:pos="9062"/>
        </w:tabs>
        <w:rPr>
          <w:noProof/>
        </w:rPr>
      </w:pPr>
      <w:hyperlink w:anchor="_Toc21635604" w:history="1">
        <w:r w:rsidRPr="00C51263">
          <w:rPr>
            <w:rStyle w:val="Hipercze"/>
            <w:rFonts w:ascii="Times New Roman" w:hAnsi="Times New Roman" w:cs="Times New Roman"/>
            <w:noProof/>
          </w:rPr>
          <w:t>Tabela 7. Użytkowanie gruntów na terenie Miasta i Gminy Ruciane- Nida w 2014  roku</w:t>
        </w:r>
        <w:r>
          <w:rPr>
            <w:noProof/>
            <w:webHidden/>
          </w:rPr>
          <w:tab/>
        </w:r>
        <w:r>
          <w:rPr>
            <w:noProof/>
            <w:webHidden/>
          </w:rPr>
          <w:fldChar w:fldCharType="begin"/>
        </w:r>
        <w:r>
          <w:rPr>
            <w:noProof/>
            <w:webHidden/>
          </w:rPr>
          <w:instrText xml:space="preserve"> PAGEREF _Toc21635604 \h </w:instrText>
        </w:r>
        <w:r>
          <w:rPr>
            <w:noProof/>
            <w:webHidden/>
          </w:rPr>
        </w:r>
        <w:r>
          <w:rPr>
            <w:noProof/>
            <w:webHidden/>
          </w:rPr>
          <w:fldChar w:fldCharType="separate"/>
        </w:r>
        <w:r>
          <w:rPr>
            <w:noProof/>
            <w:webHidden/>
          </w:rPr>
          <w:t>44</w:t>
        </w:r>
        <w:r>
          <w:rPr>
            <w:noProof/>
            <w:webHidden/>
          </w:rPr>
          <w:fldChar w:fldCharType="end"/>
        </w:r>
      </w:hyperlink>
    </w:p>
    <w:p w14:paraId="0DB80D3A" w14:textId="42560F66" w:rsidR="00AC2DE0" w:rsidRDefault="00AC2DE0">
      <w:pPr>
        <w:pStyle w:val="Spisilustracji"/>
        <w:tabs>
          <w:tab w:val="right" w:leader="dot" w:pos="9062"/>
        </w:tabs>
        <w:rPr>
          <w:noProof/>
        </w:rPr>
      </w:pPr>
      <w:hyperlink w:anchor="_Toc21635605" w:history="1">
        <w:r w:rsidRPr="00C51263">
          <w:rPr>
            <w:rStyle w:val="Hipercze"/>
            <w:rFonts w:ascii="Times New Roman" w:hAnsi="Times New Roman" w:cs="Times New Roman"/>
            <w:noProof/>
          </w:rPr>
          <w:t xml:space="preserve">Tabela 8. </w:t>
        </w:r>
        <w:r w:rsidRPr="00C51263">
          <w:rPr>
            <w:rStyle w:val="Hipercze"/>
            <w:rFonts w:ascii="Times New Roman" w:eastAsia="Verdana" w:hAnsi="Times New Roman" w:cs="Times New Roman"/>
            <w:noProof/>
          </w:rPr>
          <w:t>Powierzchnia gruntów leśnych na terenie Gminy Ruciane- Nida. Stan na 2018 rok</w:t>
        </w:r>
        <w:r>
          <w:rPr>
            <w:noProof/>
            <w:webHidden/>
          </w:rPr>
          <w:tab/>
        </w:r>
        <w:r>
          <w:rPr>
            <w:noProof/>
            <w:webHidden/>
          </w:rPr>
          <w:fldChar w:fldCharType="begin"/>
        </w:r>
        <w:r>
          <w:rPr>
            <w:noProof/>
            <w:webHidden/>
          </w:rPr>
          <w:instrText xml:space="preserve"> PAGEREF _Toc21635605 \h </w:instrText>
        </w:r>
        <w:r>
          <w:rPr>
            <w:noProof/>
            <w:webHidden/>
          </w:rPr>
        </w:r>
        <w:r>
          <w:rPr>
            <w:noProof/>
            <w:webHidden/>
          </w:rPr>
          <w:fldChar w:fldCharType="separate"/>
        </w:r>
        <w:r>
          <w:rPr>
            <w:noProof/>
            <w:webHidden/>
          </w:rPr>
          <w:t>46</w:t>
        </w:r>
        <w:r>
          <w:rPr>
            <w:noProof/>
            <w:webHidden/>
          </w:rPr>
          <w:fldChar w:fldCharType="end"/>
        </w:r>
      </w:hyperlink>
    </w:p>
    <w:p w14:paraId="68E01E4B" w14:textId="157E80A1" w:rsidR="00AC2DE0" w:rsidRDefault="00AC2DE0">
      <w:pPr>
        <w:pStyle w:val="Spisilustracji"/>
        <w:tabs>
          <w:tab w:val="right" w:leader="dot" w:pos="9062"/>
        </w:tabs>
        <w:rPr>
          <w:noProof/>
        </w:rPr>
      </w:pPr>
      <w:hyperlink w:anchor="_Toc21635606" w:history="1">
        <w:r w:rsidRPr="00C51263">
          <w:rPr>
            <w:rStyle w:val="Hipercze"/>
            <w:rFonts w:ascii="Times New Roman" w:hAnsi="Times New Roman" w:cs="Times New Roman"/>
            <w:noProof/>
          </w:rPr>
          <w:t>Tabela 9. Powierzchnia lasów na terenie Gminy Ruciane- Nida. Stan na 2018 rok</w:t>
        </w:r>
        <w:r>
          <w:rPr>
            <w:noProof/>
            <w:webHidden/>
          </w:rPr>
          <w:tab/>
        </w:r>
        <w:r>
          <w:rPr>
            <w:noProof/>
            <w:webHidden/>
          </w:rPr>
          <w:fldChar w:fldCharType="begin"/>
        </w:r>
        <w:r>
          <w:rPr>
            <w:noProof/>
            <w:webHidden/>
          </w:rPr>
          <w:instrText xml:space="preserve"> PAGEREF _Toc21635606 \h </w:instrText>
        </w:r>
        <w:r>
          <w:rPr>
            <w:noProof/>
            <w:webHidden/>
          </w:rPr>
        </w:r>
        <w:r>
          <w:rPr>
            <w:noProof/>
            <w:webHidden/>
          </w:rPr>
          <w:fldChar w:fldCharType="separate"/>
        </w:r>
        <w:r>
          <w:rPr>
            <w:noProof/>
            <w:webHidden/>
          </w:rPr>
          <w:t>46</w:t>
        </w:r>
        <w:r>
          <w:rPr>
            <w:noProof/>
            <w:webHidden/>
          </w:rPr>
          <w:fldChar w:fldCharType="end"/>
        </w:r>
      </w:hyperlink>
    </w:p>
    <w:p w14:paraId="78F7143C" w14:textId="3871B6BD" w:rsidR="00AC2DE0" w:rsidRDefault="00AC2DE0">
      <w:pPr>
        <w:pStyle w:val="Spisilustracji"/>
        <w:tabs>
          <w:tab w:val="right" w:leader="dot" w:pos="9062"/>
        </w:tabs>
        <w:rPr>
          <w:noProof/>
        </w:rPr>
      </w:pPr>
      <w:hyperlink w:anchor="_Toc21635607" w:history="1">
        <w:r w:rsidRPr="00C51263">
          <w:rPr>
            <w:rStyle w:val="Hipercze"/>
            <w:rFonts w:ascii="Times New Roman" w:hAnsi="Times New Roman" w:cs="Times New Roman"/>
            <w:noProof/>
          </w:rPr>
          <w:t>Tabela 10. Gatunki objęte art. 4 dyrektywy 2009I147IWE i gatunki wymienione w załączniku II do dyrektywy 92I43IEWG</w:t>
        </w:r>
        <w:r>
          <w:rPr>
            <w:noProof/>
            <w:webHidden/>
          </w:rPr>
          <w:tab/>
        </w:r>
        <w:r>
          <w:rPr>
            <w:noProof/>
            <w:webHidden/>
          </w:rPr>
          <w:fldChar w:fldCharType="begin"/>
        </w:r>
        <w:r>
          <w:rPr>
            <w:noProof/>
            <w:webHidden/>
          </w:rPr>
          <w:instrText xml:space="preserve"> PAGEREF _Toc21635607 \h </w:instrText>
        </w:r>
        <w:r>
          <w:rPr>
            <w:noProof/>
            <w:webHidden/>
          </w:rPr>
        </w:r>
        <w:r>
          <w:rPr>
            <w:noProof/>
            <w:webHidden/>
          </w:rPr>
          <w:fldChar w:fldCharType="separate"/>
        </w:r>
        <w:r>
          <w:rPr>
            <w:noProof/>
            <w:webHidden/>
          </w:rPr>
          <w:t>51</w:t>
        </w:r>
        <w:r>
          <w:rPr>
            <w:noProof/>
            <w:webHidden/>
          </w:rPr>
          <w:fldChar w:fldCharType="end"/>
        </w:r>
      </w:hyperlink>
    </w:p>
    <w:p w14:paraId="39D03EB4" w14:textId="699DBD46" w:rsidR="00AC2DE0" w:rsidRDefault="00AC2DE0">
      <w:pPr>
        <w:pStyle w:val="Spisilustracji"/>
        <w:tabs>
          <w:tab w:val="right" w:leader="dot" w:pos="9062"/>
        </w:tabs>
        <w:rPr>
          <w:noProof/>
        </w:rPr>
      </w:pPr>
      <w:hyperlink w:anchor="_Toc21635608" w:history="1">
        <w:r w:rsidRPr="00C51263">
          <w:rPr>
            <w:rStyle w:val="Hipercze"/>
            <w:rFonts w:ascii="Times New Roman" w:hAnsi="Times New Roman" w:cs="Times New Roman"/>
            <w:noProof/>
          </w:rPr>
          <w:t>Tabela 11. Gatunki objęte art. 4 dyrektywy 2009I147IWE i gatunki wymienione w załączniku II do dyrektywy 92I43IEWG</w:t>
        </w:r>
        <w:r>
          <w:rPr>
            <w:noProof/>
            <w:webHidden/>
          </w:rPr>
          <w:tab/>
        </w:r>
        <w:r>
          <w:rPr>
            <w:noProof/>
            <w:webHidden/>
          </w:rPr>
          <w:fldChar w:fldCharType="begin"/>
        </w:r>
        <w:r>
          <w:rPr>
            <w:noProof/>
            <w:webHidden/>
          </w:rPr>
          <w:instrText xml:space="preserve"> PAGEREF _Toc21635608 \h </w:instrText>
        </w:r>
        <w:r>
          <w:rPr>
            <w:noProof/>
            <w:webHidden/>
          </w:rPr>
        </w:r>
        <w:r>
          <w:rPr>
            <w:noProof/>
            <w:webHidden/>
          </w:rPr>
          <w:fldChar w:fldCharType="separate"/>
        </w:r>
        <w:r>
          <w:rPr>
            <w:noProof/>
            <w:webHidden/>
          </w:rPr>
          <w:t>54</w:t>
        </w:r>
        <w:r>
          <w:rPr>
            <w:noProof/>
            <w:webHidden/>
          </w:rPr>
          <w:fldChar w:fldCharType="end"/>
        </w:r>
      </w:hyperlink>
    </w:p>
    <w:p w14:paraId="05025171" w14:textId="1CB9B696" w:rsidR="00AC2DE0" w:rsidRPr="00AC2DE0" w:rsidRDefault="00AC2DE0">
      <w:pPr>
        <w:pStyle w:val="Spisilustracji"/>
        <w:tabs>
          <w:tab w:val="right" w:leader="dot" w:pos="9062"/>
        </w:tabs>
        <w:rPr>
          <w:noProof/>
        </w:rPr>
      </w:pPr>
      <w:hyperlink w:anchor="_Toc21635609" w:history="1">
        <w:r w:rsidRPr="00AC2DE0">
          <w:rPr>
            <w:rStyle w:val="Hipercze"/>
            <w:rFonts w:ascii="Times New Roman" w:hAnsi="Times New Roman" w:cs="Times New Roman"/>
            <w:noProof/>
          </w:rPr>
          <w:t>Tabela 12. Gatunki występujące na obszarze Puszczy Piskiej – jakość i znaczenie</w:t>
        </w:r>
        <w:r w:rsidRPr="00AC2DE0">
          <w:rPr>
            <w:noProof/>
            <w:webHidden/>
          </w:rPr>
          <w:tab/>
        </w:r>
        <w:r w:rsidRPr="00AC2DE0">
          <w:rPr>
            <w:noProof/>
            <w:webHidden/>
          </w:rPr>
          <w:fldChar w:fldCharType="begin"/>
        </w:r>
        <w:r w:rsidRPr="00AC2DE0">
          <w:rPr>
            <w:noProof/>
            <w:webHidden/>
          </w:rPr>
          <w:instrText xml:space="preserve"> PAGEREF _Toc21635609 \h </w:instrText>
        </w:r>
        <w:r w:rsidRPr="00AC2DE0">
          <w:rPr>
            <w:noProof/>
            <w:webHidden/>
          </w:rPr>
        </w:r>
        <w:r w:rsidRPr="00AC2DE0">
          <w:rPr>
            <w:noProof/>
            <w:webHidden/>
          </w:rPr>
          <w:fldChar w:fldCharType="separate"/>
        </w:r>
        <w:r w:rsidRPr="00AC2DE0">
          <w:rPr>
            <w:noProof/>
            <w:webHidden/>
          </w:rPr>
          <w:t>58</w:t>
        </w:r>
        <w:r w:rsidRPr="00AC2DE0">
          <w:rPr>
            <w:noProof/>
            <w:webHidden/>
          </w:rPr>
          <w:fldChar w:fldCharType="end"/>
        </w:r>
      </w:hyperlink>
    </w:p>
    <w:p w14:paraId="44FB0B8E" w14:textId="23C39265" w:rsidR="00AC2DE0" w:rsidRDefault="00AC2DE0">
      <w:pPr>
        <w:pStyle w:val="Spisilustracji"/>
        <w:tabs>
          <w:tab w:val="right" w:leader="dot" w:pos="9062"/>
        </w:tabs>
        <w:rPr>
          <w:noProof/>
        </w:rPr>
      </w:pPr>
      <w:hyperlink w:anchor="_Toc21635610" w:history="1">
        <w:r w:rsidRPr="00C51263">
          <w:rPr>
            <w:rStyle w:val="Hipercze"/>
            <w:rFonts w:ascii="Times New Roman" w:hAnsi="Times New Roman" w:cs="Times New Roman"/>
            <w:noProof/>
          </w:rPr>
          <w:t>Tabela 13. Wykaz pomników przyrody z terenu Gminy Ruciane – Nida</w:t>
        </w:r>
        <w:r>
          <w:rPr>
            <w:noProof/>
            <w:webHidden/>
          </w:rPr>
          <w:tab/>
        </w:r>
        <w:r>
          <w:rPr>
            <w:noProof/>
            <w:webHidden/>
          </w:rPr>
          <w:fldChar w:fldCharType="begin"/>
        </w:r>
        <w:r>
          <w:rPr>
            <w:noProof/>
            <w:webHidden/>
          </w:rPr>
          <w:instrText xml:space="preserve"> PAGEREF _Toc21635610 \h </w:instrText>
        </w:r>
        <w:r>
          <w:rPr>
            <w:noProof/>
            <w:webHidden/>
          </w:rPr>
        </w:r>
        <w:r>
          <w:rPr>
            <w:noProof/>
            <w:webHidden/>
          </w:rPr>
          <w:fldChar w:fldCharType="separate"/>
        </w:r>
        <w:r>
          <w:rPr>
            <w:noProof/>
            <w:webHidden/>
          </w:rPr>
          <w:t>65</w:t>
        </w:r>
        <w:r>
          <w:rPr>
            <w:noProof/>
            <w:webHidden/>
          </w:rPr>
          <w:fldChar w:fldCharType="end"/>
        </w:r>
      </w:hyperlink>
    </w:p>
    <w:p w14:paraId="6DF72691" w14:textId="7667093B" w:rsidR="00AC2DE0" w:rsidRDefault="00AC2DE0">
      <w:pPr>
        <w:pStyle w:val="Spisilustracji"/>
        <w:tabs>
          <w:tab w:val="right" w:leader="dot" w:pos="9062"/>
        </w:tabs>
        <w:rPr>
          <w:noProof/>
        </w:rPr>
      </w:pPr>
      <w:hyperlink w:anchor="_Toc21635611" w:history="1">
        <w:r w:rsidRPr="00C51263">
          <w:rPr>
            <w:rStyle w:val="Hipercze"/>
            <w:rFonts w:ascii="Times New Roman" w:hAnsi="Times New Roman" w:cs="Times New Roman"/>
            <w:noProof/>
          </w:rPr>
          <w:t>Tabela 14. Turyści zagraniczni odwiedzający Gminę Ruciane- Nida. Stan na 2018 rok</w:t>
        </w:r>
        <w:r>
          <w:rPr>
            <w:noProof/>
            <w:webHidden/>
          </w:rPr>
          <w:tab/>
        </w:r>
        <w:r>
          <w:rPr>
            <w:noProof/>
            <w:webHidden/>
          </w:rPr>
          <w:fldChar w:fldCharType="begin"/>
        </w:r>
        <w:r>
          <w:rPr>
            <w:noProof/>
            <w:webHidden/>
          </w:rPr>
          <w:instrText xml:space="preserve"> PAGEREF _Toc21635611 \h </w:instrText>
        </w:r>
        <w:r>
          <w:rPr>
            <w:noProof/>
            <w:webHidden/>
          </w:rPr>
        </w:r>
        <w:r>
          <w:rPr>
            <w:noProof/>
            <w:webHidden/>
          </w:rPr>
          <w:fldChar w:fldCharType="separate"/>
        </w:r>
        <w:r>
          <w:rPr>
            <w:noProof/>
            <w:webHidden/>
          </w:rPr>
          <w:t>72</w:t>
        </w:r>
        <w:r>
          <w:rPr>
            <w:noProof/>
            <w:webHidden/>
          </w:rPr>
          <w:fldChar w:fldCharType="end"/>
        </w:r>
      </w:hyperlink>
    </w:p>
    <w:p w14:paraId="3D8F7CAA" w14:textId="3AED947B" w:rsidR="00AC2DE0" w:rsidRDefault="00AC2DE0">
      <w:pPr>
        <w:pStyle w:val="Spisilustracji"/>
        <w:tabs>
          <w:tab w:val="right" w:leader="dot" w:pos="9062"/>
        </w:tabs>
        <w:rPr>
          <w:noProof/>
        </w:rPr>
      </w:pPr>
      <w:hyperlink w:anchor="_Toc21635612" w:history="1">
        <w:r w:rsidRPr="00C51263">
          <w:rPr>
            <w:rStyle w:val="Hipercze"/>
            <w:rFonts w:ascii="Times New Roman" w:hAnsi="Times New Roman" w:cs="Times New Roman"/>
            <w:noProof/>
          </w:rPr>
          <w:t>Tabela 15. Wykaz obiektów zabytkowych wpisanych do rejestru zabytków</w:t>
        </w:r>
        <w:r>
          <w:rPr>
            <w:noProof/>
            <w:webHidden/>
          </w:rPr>
          <w:tab/>
        </w:r>
        <w:r>
          <w:rPr>
            <w:noProof/>
            <w:webHidden/>
          </w:rPr>
          <w:fldChar w:fldCharType="begin"/>
        </w:r>
        <w:r>
          <w:rPr>
            <w:noProof/>
            <w:webHidden/>
          </w:rPr>
          <w:instrText xml:space="preserve"> PAGEREF _Toc21635612 \h </w:instrText>
        </w:r>
        <w:r>
          <w:rPr>
            <w:noProof/>
            <w:webHidden/>
          </w:rPr>
        </w:r>
        <w:r>
          <w:rPr>
            <w:noProof/>
            <w:webHidden/>
          </w:rPr>
          <w:fldChar w:fldCharType="separate"/>
        </w:r>
        <w:r>
          <w:rPr>
            <w:noProof/>
            <w:webHidden/>
          </w:rPr>
          <w:t>73</w:t>
        </w:r>
        <w:r>
          <w:rPr>
            <w:noProof/>
            <w:webHidden/>
          </w:rPr>
          <w:fldChar w:fldCharType="end"/>
        </w:r>
      </w:hyperlink>
    </w:p>
    <w:p w14:paraId="44AE667E" w14:textId="510E5A29" w:rsidR="00AC2DE0" w:rsidRDefault="00AC2DE0">
      <w:pPr>
        <w:pStyle w:val="Spisilustracji"/>
        <w:tabs>
          <w:tab w:val="right" w:leader="dot" w:pos="9062"/>
        </w:tabs>
        <w:rPr>
          <w:noProof/>
        </w:rPr>
      </w:pPr>
      <w:hyperlink w:anchor="_Toc21635613" w:history="1">
        <w:r w:rsidRPr="00C51263">
          <w:rPr>
            <w:rStyle w:val="Hipercze"/>
            <w:rFonts w:ascii="Times New Roman" w:hAnsi="Times New Roman" w:cs="Times New Roman"/>
            <w:noProof/>
          </w:rPr>
          <w:t>Tabela 16. Rodzaje gleb</w:t>
        </w:r>
        <w:r>
          <w:rPr>
            <w:noProof/>
            <w:webHidden/>
          </w:rPr>
          <w:tab/>
        </w:r>
        <w:r>
          <w:rPr>
            <w:noProof/>
            <w:webHidden/>
          </w:rPr>
          <w:fldChar w:fldCharType="begin"/>
        </w:r>
        <w:r>
          <w:rPr>
            <w:noProof/>
            <w:webHidden/>
          </w:rPr>
          <w:instrText xml:space="preserve"> PAGEREF _Toc21635613 \h </w:instrText>
        </w:r>
        <w:r>
          <w:rPr>
            <w:noProof/>
            <w:webHidden/>
          </w:rPr>
        </w:r>
        <w:r>
          <w:rPr>
            <w:noProof/>
            <w:webHidden/>
          </w:rPr>
          <w:fldChar w:fldCharType="separate"/>
        </w:r>
        <w:r>
          <w:rPr>
            <w:noProof/>
            <w:webHidden/>
          </w:rPr>
          <w:t>80</w:t>
        </w:r>
        <w:r>
          <w:rPr>
            <w:noProof/>
            <w:webHidden/>
          </w:rPr>
          <w:fldChar w:fldCharType="end"/>
        </w:r>
      </w:hyperlink>
    </w:p>
    <w:p w14:paraId="719EB65A" w14:textId="5E85104D" w:rsidR="00AC2DE0" w:rsidRDefault="00AC2DE0">
      <w:pPr>
        <w:pStyle w:val="Spisilustracji"/>
        <w:tabs>
          <w:tab w:val="right" w:leader="dot" w:pos="9062"/>
        </w:tabs>
        <w:rPr>
          <w:noProof/>
        </w:rPr>
      </w:pPr>
      <w:hyperlink w:anchor="_Toc21635614" w:history="1">
        <w:r w:rsidRPr="00C51263">
          <w:rPr>
            <w:rStyle w:val="Hipercze"/>
            <w:rFonts w:ascii="Times New Roman" w:hAnsi="Times New Roman" w:cs="Times New Roman"/>
            <w:noProof/>
          </w:rPr>
          <w:t>Tabela 17. Klasy bonitacyjne użytków</w:t>
        </w:r>
        <w:r>
          <w:rPr>
            <w:noProof/>
            <w:webHidden/>
          </w:rPr>
          <w:tab/>
        </w:r>
        <w:r>
          <w:rPr>
            <w:noProof/>
            <w:webHidden/>
          </w:rPr>
          <w:fldChar w:fldCharType="begin"/>
        </w:r>
        <w:r>
          <w:rPr>
            <w:noProof/>
            <w:webHidden/>
          </w:rPr>
          <w:instrText xml:space="preserve"> PAGEREF _Toc21635614 \h </w:instrText>
        </w:r>
        <w:r>
          <w:rPr>
            <w:noProof/>
            <w:webHidden/>
          </w:rPr>
        </w:r>
        <w:r>
          <w:rPr>
            <w:noProof/>
            <w:webHidden/>
          </w:rPr>
          <w:fldChar w:fldCharType="separate"/>
        </w:r>
        <w:r>
          <w:rPr>
            <w:noProof/>
            <w:webHidden/>
          </w:rPr>
          <w:t>82</w:t>
        </w:r>
        <w:r>
          <w:rPr>
            <w:noProof/>
            <w:webHidden/>
          </w:rPr>
          <w:fldChar w:fldCharType="end"/>
        </w:r>
      </w:hyperlink>
    </w:p>
    <w:p w14:paraId="70C69EF1" w14:textId="1D7E0FB5" w:rsidR="00AC2DE0" w:rsidRDefault="00AC2DE0">
      <w:pPr>
        <w:pStyle w:val="Spisilustracji"/>
        <w:tabs>
          <w:tab w:val="right" w:leader="dot" w:pos="9062"/>
        </w:tabs>
        <w:rPr>
          <w:noProof/>
        </w:rPr>
      </w:pPr>
      <w:hyperlink w:anchor="_Toc21635615" w:history="1">
        <w:r w:rsidRPr="00C51263">
          <w:rPr>
            <w:rStyle w:val="Hipercze"/>
            <w:rFonts w:ascii="Times New Roman" w:hAnsi="Times New Roman" w:cs="Times New Roman"/>
            <w:noProof/>
          </w:rPr>
          <w:t>Tabela 18. Kompleksy przydatności rolniczej gleb</w:t>
        </w:r>
        <w:r>
          <w:rPr>
            <w:noProof/>
            <w:webHidden/>
          </w:rPr>
          <w:tab/>
        </w:r>
        <w:r>
          <w:rPr>
            <w:noProof/>
            <w:webHidden/>
          </w:rPr>
          <w:fldChar w:fldCharType="begin"/>
        </w:r>
        <w:r>
          <w:rPr>
            <w:noProof/>
            <w:webHidden/>
          </w:rPr>
          <w:instrText xml:space="preserve"> PAGEREF _Toc21635615 \h </w:instrText>
        </w:r>
        <w:r>
          <w:rPr>
            <w:noProof/>
            <w:webHidden/>
          </w:rPr>
        </w:r>
        <w:r>
          <w:rPr>
            <w:noProof/>
            <w:webHidden/>
          </w:rPr>
          <w:fldChar w:fldCharType="separate"/>
        </w:r>
        <w:r>
          <w:rPr>
            <w:noProof/>
            <w:webHidden/>
          </w:rPr>
          <w:t>84</w:t>
        </w:r>
        <w:r>
          <w:rPr>
            <w:noProof/>
            <w:webHidden/>
          </w:rPr>
          <w:fldChar w:fldCharType="end"/>
        </w:r>
      </w:hyperlink>
    </w:p>
    <w:p w14:paraId="0ECC7452" w14:textId="5C5B6E92" w:rsidR="00AC2DE0" w:rsidRDefault="00AC2DE0">
      <w:pPr>
        <w:pStyle w:val="Spisilustracji"/>
        <w:tabs>
          <w:tab w:val="right" w:leader="dot" w:pos="9062"/>
        </w:tabs>
        <w:rPr>
          <w:noProof/>
        </w:rPr>
      </w:pPr>
      <w:hyperlink w:anchor="_Toc21635616" w:history="1">
        <w:r w:rsidRPr="00C51263">
          <w:rPr>
            <w:rStyle w:val="Hipercze"/>
            <w:rFonts w:ascii="Times New Roman" w:hAnsi="Times New Roman" w:cs="Times New Roman"/>
            <w:noProof/>
          </w:rPr>
          <w:t>Tabela 19. Klasy bonitacyjne gleb na terenie Miasta i Gminy Ruciane- Nida. Stan na 2019 r.</w:t>
        </w:r>
        <w:r>
          <w:rPr>
            <w:noProof/>
            <w:webHidden/>
          </w:rPr>
          <w:tab/>
        </w:r>
        <w:r>
          <w:rPr>
            <w:noProof/>
            <w:webHidden/>
          </w:rPr>
          <w:fldChar w:fldCharType="begin"/>
        </w:r>
        <w:r>
          <w:rPr>
            <w:noProof/>
            <w:webHidden/>
          </w:rPr>
          <w:instrText xml:space="preserve"> PAGEREF _Toc21635616 \h </w:instrText>
        </w:r>
        <w:r>
          <w:rPr>
            <w:noProof/>
            <w:webHidden/>
          </w:rPr>
        </w:r>
        <w:r>
          <w:rPr>
            <w:noProof/>
            <w:webHidden/>
          </w:rPr>
          <w:fldChar w:fldCharType="separate"/>
        </w:r>
        <w:r>
          <w:rPr>
            <w:noProof/>
            <w:webHidden/>
          </w:rPr>
          <w:t>86</w:t>
        </w:r>
        <w:r>
          <w:rPr>
            <w:noProof/>
            <w:webHidden/>
          </w:rPr>
          <w:fldChar w:fldCharType="end"/>
        </w:r>
      </w:hyperlink>
    </w:p>
    <w:p w14:paraId="54972F80" w14:textId="5F0B163D" w:rsidR="00AC2DE0" w:rsidRDefault="00AC2DE0">
      <w:pPr>
        <w:pStyle w:val="Spisilustracji"/>
        <w:tabs>
          <w:tab w:val="right" w:leader="dot" w:pos="9062"/>
        </w:tabs>
        <w:rPr>
          <w:noProof/>
        </w:rPr>
      </w:pPr>
      <w:hyperlink w:anchor="_Toc21635617" w:history="1">
        <w:r w:rsidRPr="00C51263">
          <w:rPr>
            <w:rStyle w:val="Hipercze"/>
            <w:rFonts w:ascii="Times New Roman" w:hAnsi="Times New Roman" w:cs="Times New Roman"/>
            <w:noProof/>
          </w:rPr>
          <w:t>Tabela 20. Badania jakości gleb na terenie powiatu piskiego</w:t>
        </w:r>
        <w:r>
          <w:rPr>
            <w:noProof/>
            <w:webHidden/>
          </w:rPr>
          <w:tab/>
        </w:r>
        <w:r>
          <w:rPr>
            <w:noProof/>
            <w:webHidden/>
          </w:rPr>
          <w:fldChar w:fldCharType="begin"/>
        </w:r>
        <w:r>
          <w:rPr>
            <w:noProof/>
            <w:webHidden/>
          </w:rPr>
          <w:instrText xml:space="preserve"> PAGEREF _Toc21635617 \h </w:instrText>
        </w:r>
        <w:r>
          <w:rPr>
            <w:noProof/>
            <w:webHidden/>
          </w:rPr>
        </w:r>
        <w:r>
          <w:rPr>
            <w:noProof/>
            <w:webHidden/>
          </w:rPr>
          <w:fldChar w:fldCharType="separate"/>
        </w:r>
        <w:r>
          <w:rPr>
            <w:noProof/>
            <w:webHidden/>
          </w:rPr>
          <w:t>87</w:t>
        </w:r>
        <w:r>
          <w:rPr>
            <w:noProof/>
            <w:webHidden/>
          </w:rPr>
          <w:fldChar w:fldCharType="end"/>
        </w:r>
      </w:hyperlink>
    </w:p>
    <w:p w14:paraId="470626CE" w14:textId="67C8E297" w:rsidR="00AC2DE0" w:rsidRDefault="00AC2DE0">
      <w:pPr>
        <w:pStyle w:val="Spisilustracji"/>
        <w:tabs>
          <w:tab w:val="right" w:leader="dot" w:pos="9062"/>
        </w:tabs>
        <w:rPr>
          <w:noProof/>
        </w:rPr>
      </w:pPr>
      <w:hyperlink w:anchor="_Toc21635618" w:history="1">
        <w:r w:rsidRPr="00C51263">
          <w:rPr>
            <w:rStyle w:val="Hipercze"/>
            <w:rFonts w:ascii="Times New Roman" w:hAnsi="Times New Roman" w:cs="Times New Roman"/>
            <w:noProof/>
          </w:rPr>
          <w:t>Tabela 21. Wyniki badań gleb- uziarnienie</w:t>
        </w:r>
        <w:r>
          <w:rPr>
            <w:noProof/>
            <w:webHidden/>
          </w:rPr>
          <w:tab/>
        </w:r>
        <w:r>
          <w:rPr>
            <w:noProof/>
            <w:webHidden/>
          </w:rPr>
          <w:fldChar w:fldCharType="begin"/>
        </w:r>
        <w:r>
          <w:rPr>
            <w:noProof/>
            <w:webHidden/>
          </w:rPr>
          <w:instrText xml:space="preserve"> PAGEREF _Toc21635618 \h </w:instrText>
        </w:r>
        <w:r>
          <w:rPr>
            <w:noProof/>
            <w:webHidden/>
          </w:rPr>
        </w:r>
        <w:r>
          <w:rPr>
            <w:noProof/>
            <w:webHidden/>
          </w:rPr>
          <w:fldChar w:fldCharType="separate"/>
        </w:r>
        <w:r>
          <w:rPr>
            <w:noProof/>
            <w:webHidden/>
          </w:rPr>
          <w:t>89</w:t>
        </w:r>
        <w:r>
          <w:rPr>
            <w:noProof/>
            <w:webHidden/>
          </w:rPr>
          <w:fldChar w:fldCharType="end"/>
        </w:r>
      </w:hyperlink>
    </w:p>
    <w:p w14:paraId="520B767D" w14:textId="3FCE7AE5" w:rsidR="00AC2DE0" w:rsidRDefault="00AC2DE0">
      <w:pPr>
        <w:pStyle w:val="Spisilustracji"/>
        <w:tabs>
          <w:tab w:val="right" w:leader="dot" w:pos="9062"/>
        </w:tabs>
        <w:rPr>
          <w:noProof/>
        </w:rPr>
      </w:pPr>
      <w:hyperlink w:anchor="_Toc21635619" w:history="1">
        <w:r w:rsidRPr="00C51263">
          <w:rPr>
            <w:rStyle w:val="Hipercze"/>
            <w:rFonts w:ascii="Times New Roman" w:hAnsi="Times New Roman" w:cs="Times New Roman"/>
            <w:noProof/>
          </w:rPr>
          <w:t>Tabela 22Wyniki badań gleb- odczyn i węglany</w:t>
        </w:r>
        <w:r>
          <w:rPr>
            <w:noProof/>
            <w:webHidden/>
          </w:rPr>
          <w:tab/>
        </w:r>
        <w:r>
          <w:rPr>
            <w:noProof/>
            <w:webHidden/>
          </w:rPr>
          <w:fldChar w:fldCharType="begin"/>
        </w:r>
        <w:r>
          <w:rPr>
            <w:noProof/>
            <w:webHidden/>
          </w:rPr>
          <w:instrText xml:space="preserve"> PAGEREF _Toc21635619 \h </w:instrText>
        </w:r>
        <w:r>
          <w:rPr>
            <w:noProof/>
            <w:webHidden/>
          </w:rPr>
        </w:r>
        <w:r>
          <w:rPr>
            <w:noProof/>
            <w:webHidden/>
          </w:rPr>
          <w:fldChar w:fldCharType="separate"/>
        </w:r>
        <w:r>
          <w:rPr>
            <w:noProof/>
            <w:webHidden/>
          </w:rPr>
          <w:t>89</w:t>
        </w:r>
        <w:r>
          <w:rPr>
            <w:noProof/>
            <w:webHidden/>
          </w:rPr>
          <w:fldChar w:fldCharType="end"/>
        </w:r>
      </w:hyperlink>
    </w:p>
    <w:p w14:paraId="1CCD8875" w14:textId="79DD8EF4" w:rsidR="00AC2DE0" w:rsidRDefault="00AC2DE0">
      <w:pPr>
        <w:pStyle w:val="Spisilustracji"/>
        <w:tabs>
          <w:tab w:val="right" w:leader="dot" w:pos="9062"/>
        </w:tabs>
        <w:rPr>
          <w:noProof/>
        </w:rPr>
      </w:pPr>
      <w:hyperlink w:anchor="_Toc21635620" w:history="1">
        <w:r w:rsidRPr="00C51263">
          <w:rPr>
            <w:rStyle w:val="Hipercze"/>
            <w:rFonts w:ascii="Times New Roman" w:hAnsi="Times New Roman" w:cs="Times New Roman"/>
            <w:noProof/>
          </w:rPr>
          <w:t>Tabela 23. Wyniki badań gleb- substancja organiczna gleby</w:t>
        </w:r>
        <w:r>
          <w:rPr>
            <w:noProof/>
            <w:webHidden/>
          </w:rPr>
          <w:tab/>
        </w:r>
        <w:r>
          <w:rPr>
            <w:noProof/>
            <w:webHidden/>
          </w:rPr>
          <w:fldChar w:fldCharType="begin"/>
        </w:r>
        <w:r>
          <w:rPr>
            <w:noProof/>
            <w:webHidden/>
          </w:rPr>
          <w:instrText xml:space="preserve"> PAGEREF _Toc21635620 \h </w:instrText>
        </w:r>
        <w:r>
          <w:rPr>
            <w:noProof/>
            <w:webHidden/>
          </w:rPr>
        </w:r>
        <w:r>
          <w:rPr>
            <w:noProof/>
            <w:webHidden/>
          </w:rPr>
          <w:fldChar w:fldCharType="separate"/>
        </w:r>
        <w:r>
          <w:rPr>
            <w:noProof/>
            <w:webHidden/>
          </w:rPr>
          <w:t>89</w:t>
        </w:r>
        <w:r>
          <w:rPr>
            <w:noProof/>
            <w:webHidden/>
          </w:rPr>
          <w:fldChar w:fldCharType="end"/>
        </w:r>
      </w:hyperlink>
    </w:p>
    <w:p w14:paraId="13F8AB53" w14:textId="7D21FCBF" w:rsidR="00AC2DE0" w:rsidRDefault="00AC2DE0">
      <w:pPr>
        <w:pStyle w:val="Spisilustracji"/>
        <w:tabs>
          <w:tab w:val="right" w:leader="dot" w:pos="9062"/>
        </w:tabs>
        <w:rPr>
          <w:noProof/>
        </w:rPr>
      </w:pPr>
      <w:hyperlink w:anchor="_Toc21635621" w:history="1">
        <w:r w:rsidRPr="00C51263">
          <w:rPr>
            <w:rStyle w:val="Hipercze"/>
            <w:rFonts w:ascii="Times New Roman" w:hAnsi="Times New Roman" w:cs="Times New Roman"/>
            <w:noProof/>
          </w:rPr>
          <w:t>Tabela 24.Wyniki badań gleb- właściwości sorpcyjne gleby</w:t>
        </w:r>
        <w:r>
          <w:rPr>
            <w:noProof/>
            <w:webHidden/>
          </w:rPr>
          <w:tab/>
        </w:r>
        <w:r>
          <w:rPr>
            <w:noProof/>
            <w:webHidden/>
          </w:rPr>
          <w:fldChar w:fldCharType="begin"/>
        </w:r>
        <w:r>
          <w:rPr>
            <w:noProof/>
            <w:webHidden/>
          </w:rPr>
          <w:instrText xml:space="preserve"> PAGEREF _Toc21635621 \h </w:instrText>
        </w:r>
        <w:r>
          <w:rPr>
            <w:noProof/>
            <w:webHidden/>
          </w:rPr>
        </w:r>
        <w:r>
          <w:rPr>
            <w:noProof/>
            <w:webHidden/>
          </w:rPr>
          <w:fldChar w:fldCharType="separate"/>
        </w:r>
        <w:r>
          <w:rPr>
            <w:noProof/>
            <w:webHidden/>
          </w:rPr>
          <w:t>89</w:t>
        </w:r>
        <w:r>
          <w:rPr>
            <w:noProof/>
            <w:webHidden/>
          </w:rPr>
          <w:fldChar w:fldCharType="end"/>
        </w:r>
      </w:hyperlink>
    </w:p>
    <w:p w14:paraId="45D1592E" w14:textId="7B37ED44" w:rsidR="00AC2DE0" w:rsidRDefault="00AC2DE0">
      <w:pPr>
        <w:pStyle w:val="Spisilustracji"/>
        <w:tabs>
          <w:tab w:val="right" w:leader="dot" w:pos="9062"/>
        </w:tabs>
        <w:rPr>
          <w:noProof/>
        </w:rPr>
      </w:pPr>
      <w:hyperlink w:anchor="_Toc21635622" w:history="1">
        <w:r w:rsidRPr="00C51263">
          <w:rPr>
            <w:rStyle w:val="Hipercze"/>
            <w:rFonts w:ascii="Times New Roman" w:hAnsi="Times New Roman" w:cs="Times New Roman"/>
            <w:noProof/>
          </w:rPr>
          <w:t>Tabela 25.Wyniki badań gleb- zawartość pierwiastków przyswajalnych dla roślin</w:t>
        </w:r>
        <w:r>
          <w:rPr>
            <w:noProof/>
            <w:webHidden/>
          </w:rPr>
          <w:tab/>
        </w:r>
        <w:r>
          <w:rPr>
            <w:noProof/>
            <w:webHidden/>
          </w:rPr>
          <w:fldChar w:fldCharType="begin"/>
        </w:r>
        <w:r>
          <w:rPr>
            <w:noProof/>
            <w:webHidden/>
          </w:rPr>
          <w:instrText xml:space="preserve"> PAGEREF _Toc21635622 \h </w:instrText>
        </w:r>
        <w:r>
          <w:rPr>
            <w:noProof/>
            <w:webHidden/>
          </w:rPr>
        </w:r>
        <w:r>
          <w:rPr>
            <w:noProof/>
            <w:webHidden/>
          </w:rPr>
          <w:fldChar w:fldCharType="separate"/>
        </w:r>
        <w:r>
          <w:rPr>
            <w:noProof/>
            <w:webHidden/>
          </w:rPr>
          <w:t>90</w:t>
        </w:r>
        <w:r>
          <w:rPr>
            <w:noProof/>
            <w:webHidden/>
          </w:rPr>
          <w:fldChar w:fldCharType="end"/>
        </w:r>
      </w:hyperlink>
    </w:p>
    <w:p w14:paraId="0B57253D" w14:textId="452D7026" w:rsidR="00AC2DE0" w:rsidRDefault="00AC2DE0">
      <w:pPr>
        <w:pStyle w:val="Spisilustracji"/>
        <w:tabs>
          <w:tab w:val="right" w:leader="dot" w:pos="9062"/>
        </w:tabs>
        <w:rPr>
          <w:noProof/>
        </w:rPr>
      </w:pPr>
      <w:hyperlink w:anchor="_Toc21635623" w:history="1">
        <w:r w:rsidRPr="00C51263">
          <w:rPr>
            <w:rStyle w:val="Hipercze"/>
            <w:rFonts w:ascii="Times New Roman" w:hAnsi="Times New Roman" w:cs="Times New Roman"/>
            <w:noProof/>
          </w:rPr>
          <w:t>Tabela 26. Wyniki badań gleb- całkowita zawartość makroelementów</w:t>
        </w:r>
        <w:r>
          <w:rPr>
            <w:noProof/>
            <w:webHidden/>
          </w:rPr>
          <w:tab/>
        </w:r>
        <w:r>
          <w:rPr>
            <w:noProof/>
            <w:webHidden/>
          </w:rPr>
          <w:fldChar w:fldCharType="begin"/>
        </w:r>
        <w:r>
          <w:rPr>
            <w:noProof/>
            <w:webHidden/>
          </w:rPr>
          <w:instrText xml:space="preserve"> PAGEREF _Toc21635623 \h </w:instrText>
        </w:r>
        <w:r>
          <w:rPr>
            <w:noProof/>
            <w:webHidden/>
          </w:rPr>
        </w:r>
        <w:r>
          <w:rPr>
            <w:noProof/>
            <w:webHidden/>
          </w:rPr>
          <w:fldChar w:fldCharType="separate"/>
        </w:r>
        <w:r>
          <w:rPr>
            <w:noProof/>
            <w:webHidden/>
          </w:rPr>
          <w:t>90</w:t>
        </w:r>
        <w:r>
          <w:rPr>
            <w:noProof/>
            <w:webHidden/>
          </w:rPr>
          <w:fldChar w:fldCharType="end"/>
        </w:r>
      </w:hyperlink>
    </w:p>
    <w:p w14:paraId="293C3B60" w14:textId="5686CDFD" w:rsidR="00AC2DE0" w:rsidRDefault="00AC2DE0">
      <w:pPr>
        <w:pStyle w:val="Spisilustracji"/>
        <w:tabs>
          <w:tab w:val="right" w:leader="dot" w:pos="9062"/>
        </w:tabs>
        <w:rPr>
          <w:noProof/>
        </w:rPr>
      </w:pPr>
      <w:hyperlink w:anchor="_Toc21635624" w:history="1">
        <w:r w:rsidRPr="00C51263">
          <w:rPr>
            <w:rStyle w:val="Hipercze"/>
            <w:rFonts w:ascii="Times New Roman" w:hAnsi="Times New Roman" w:cs="Times New Roman"/>
            <w:noProof/>
          </w:rPr>
          <w:t>Tabela 27. Wyniki badań gleb- całkowita zawartość pierwiastków śladowych</w:t>
        </w:r>
        <w:r>
          <w:rPr>
            <w:noProof/>
            <w:webHidden/>
          </w:rPr>
          <w:tab/>
        </w:r>
        <w:r>
          <w:rPr>
            <w:noProof/>
            <w:webHidden/>
          </w:rPr>
          <w:fldChar w:fldCharType="begin"/>
        </w:r>
        <w:r>
          <w:rPr>
            <w:noProof/>
            <w:webHidden/>
          </w:rPr>
          <w:instrText xml:space="preserve"> PAGEREF _Toc21635624 \h </w:instrText>
        </w:r>
        <w:r>
          <w:rPr>
            <w:noProof/>
            <w:webHidden/>
          </w:rPr>
        </w:r>
        <w:r>
          <w:rPr>
            <w:noProof/>
            <w:webHidden/>
          </w:rPr>
          <w:fldChar w:fldCharType="separate"/>
        </w:r>
        <w:r>
          <w:rPr>
            <w:noProof/>
            <w:webHidden/>
          </w:rPr>
          <w:t>91</w:t>
        </w:r>
        <w:r>
          <w:rPr>
            <w:noProof/>
            <w:webHidden/>
          </w:rPr>
          <w:fldChar w:fldCharType="end"/>
        </w:r>
      </w:hyperlink>
    </w:p>
    <w:p w14:paraId="06BE9DC8" w14:textId="3F3C247A" w:rsidR="00AC2DE0" w:rsidRDefault="00AC2DE0">
      <w:pPr>
        <w:pStyle w:val="Spisilustracji"/>
        <w:tabs>
          <w:tab w:val="right" w:leader="dot" w:pos="9062"/>
        </w:tabs>
        <w:rPr>
          <w:noProof/>
        </w:rPr>
      </w:pPr>
      <w:hyperlink w:anchor="_Toc21635625" w:history="1">
        <w:r w:rsidRPr="00C51263">
          <w:rPr>
            <w:rStyle w:val="Hipercze"/>
            <w:rFonts w:ascii="Times New Roman" w:hAnsi="Times New Roman" w:cs="Times New Roman"/>
            <w:noProof/>
          </w:rPr>
          <w:t>Tabela 28. Wyniki badań gleb- wielopierścieniowe węglowodory aromatyczne</w:t>
        </w:r>
        <w:r>
          <w:rPr>
            <w:noProof/>
            <w:webHidden/>
          </w:rPr>
          <w:tab/>
        </w:r>
        <w:r>
          <w:rPr>
            <w:noProof/>
            <w:webHidden/>
          </w:rPr>
          <w:fldChar w:fldCharType="begin"/>
        </w:r>
        <w:r>
          <w:rPr>
            <w:noProof/>
            <w:webHidden/>
          </w:rPr>
          <w:instrText xml:space="preserve"> PAGEREF _Toc21635625 \h </w:instrText>
        </w:r>
        <w:r>
          <w:rPr>
            <w:noProof/>
            <w:webHidden/>
          </w:rPr>
        </w:r>
        <w:r>
          <w:rPr>
            <w:noProof/>
            <w:webHidden/>
          </w:rPr>
          <w:fldChar w:fldCharType="separate"/>
        </w:r>
        <w:r>
          <w:rPr>
            <w:noProof/>
            <w:webHidden/>
          </w:rPr>
          <w:t>91</w:t>
        </w:r>
        <w:r>
          <w:rPr>
            <w:noProof/>
            <w:webHidden/>
          </w:rPr>
          <w:fldChar w:fldCharType="end"/>
        </w:r>
      </w:hyperlink>
    </w:p>
    <w:p w14:paraId="59B7B535" w14:textId="3858A90F" w:rsidR="00AC2DE0" w:rsidRDefault="00AC2DE0">
      <w:pPr>
        <w:pStyle w:val="Spisilustracji"/>
        <w:tabs>
          <w:tab w:val="right" w:leader="dot" w:pos="9062"/>
        </w:tabs>
        <w:rPr>
          <w:noProof/>
        </w:rPr>
      </w:pPr>
      <w:hyperlink w:anchor="_Toc21635626" w:history="1">
        <w:r w:rsidRPr="00C51263">
          <w:rPr>
            <w:rStyle w:val="Hipercze"/>
            <w:rFonts w:ascii="Times New Roman" w:hAnsi="Times New Roman" w:cs="Times New Roman"/>
            <w:noProof/>
          </w:rPr>
          <w:t>Tabela 29. Wyniki badań gleb- Pozostałości pestycydów chloroorganicznych i związków niechlorowych w glebach</w:t>
        </w:r>
        <w:r>
          <w:rPr>
            <w:noProof/>
            <w:webHidden/>
          </w:rPr>
          <w:tab/>
        </w:r>
        <w:r>
          <w:rPr>
            <w:noProof/>
            <w:webHidden/>
          </w:rPr>
          <w:fldChar w:fldCharType="begin"/>
        </w:r>
        <w:r>
          <w:rPr>
            <w:noProof/>
            <w:webHidden/>
          </w:rPr>
          <w:instrText xml:space="preserve"> PAGEREF _Toc21635626 \h </w:instrText>
        </w:r>
        <w:r>
          <w:rPr>
            <w:noProof/>
            <w:webHidden/>
          </w:rPr>
        </w:r>
        <w:r>
          <w:rPr>
            <w:noProof/>
            <w:webHidden/>
          </w:rPr>
          <w:fldChar w:fldCharType="separate"/>
        </w:r>
        <w:r>
          <w:rPr>
            <w:noProof/>
            <w:webHidden/>
          </w:rPr>
          <w:t>92</w:t>
        </w:r>
        <w:r>
          <w:rPr>
            <w:noProof/>
            <w:webHidden/>
          </w:rPr>
          <w:fldChar w:fldCharType="end"/>
        </w:r>
      </w:hyperlink>
    </w:p>
    <w:p w14:paraId="77AF8AE4" w14:textId="13A64863" w:rsidR="00AC2DE0" w:rsidRDefault="00AC2DE0">
      <w:pPr>
        <w:pStyle w:val="Spisilustracji"/>
        <w:tabs>
          <w:tab w:val="right" w:leader="dot" w:pos="9062"/>
        </w:tabs>
        <w:rPr>
          <w:noProof/>
        </w:rPr>
      </w:pPr>
      <w:hyperlink w:anchor="_Toc21635627" w:history="1">
        <w:r w:rsidRPr="00C51263">
          <w:rPr>
            <w:rStyle w:val="Hipercze"/>
            <w:rFonts w:ascii="Times New Roman" w:hAnsi="Times New Roman" w:cs="Times New Roman"/>
            <w:noProof/>
          </w:rPr>
          <w:t>Tabela 30. Wyniki badań gleb- pozostałe właściwości</w:t>
        </w:r>
        <w:r>
          <w:rPr>
            <w:noProof/>
            <w:webHidden/>
          </w:rPr>
          <w:tab/>
        </w:r>
        <w:r>
          <w:rPr>
            <w:noProof/>
            <w:webHidden/>
          </w:rPr>
          <w:fldChar w:fldCharType="begin"/>
        </w:r>
        <w:r>
          <w:rPr>
            <w:noProof/>
            <w:webHidden/>
          </w:rPr>
          <w:instrText xml:space="preserve"> PAGEREF _Toc21635627 \h </w:instrText>
        </w:r>
        <w:r>
          <w:rPr>
            <w:noProof/>
            <w:webHidden/>
          </w:rPr>
        </w:r>
        <w:r>
          <w:rPr>
            <w:noProof/>
            <w:webHidden/>
          </w:rPr>
          <w:fldChar w:fldCharType="separate"/>
        </w:r>
        <w:r>
          <w:rPr>
            <w:noProof/>
            <w:webHidden/>
          </w:rPr>
          <w:t>92</w:t>
        </w:r>
        <w:r>
          <w:rPr>
            <w:noProof/>
            <w:webHidden/>
          </w:rPr>
          <w:fldChar w:fldCharType="end"/>
        </w:r>
      </w:hyperlink>
    </w:p>
    <w:p w14:paraId="24704876" w14:textId="61E5B0E0" w:rsidR="00AC2DE0" w:rsidRDefault="00AC2DE0">
      <w:pPr>
        <w:pStyle w:val="Spisilustracji"/>
        <w:tabs>
          <w:tab w:val="right" w:leader="dot" w:pos="9062"/>
        </w:tabs>
        <w:rPr>
          <w:noProof/>
        </w:rPr>
      </w:pPr>
      <w:hyperlink w:anchor="_Toc21635628" w:history="1">
        <w:r w:rsidRPr="00C51263">
          <w:rPr>
            <w:rStyle w:val="Hipercze"/>
            <w:rFonts w:ascii="Times New Roman" w:hAnsi="Times New Roman" w:cs="Times New Roman"/>
            <w:noProof/>
          </w:rPr>
          <w:t>Tabela 31. Największe jeziora na terenie Gminy Ruciane- Nida</w:t>
        </w:r>
        <w:r>
          <w:rPr>
            <w:noProof/>
            <w:webHidden/>
          </w:rPr>
          <w:tab/>
        </w:r>
        <w:r>
          <w:rPr>
            <w:noProof/>
            <w:webHidden/>
          </w:rPr>
          <w:fldChar w:fldCharType="begin"/>
        </w:r>
        <w:r>
          <w:rPr>
            <w:noProof/>
            <w:webHidden/>
          </w:rPr>
          <w:instrText xml:space="preserve"> PAGEREF _Toc21635628 \h </w:instrText>
        </w:r>
        <w:r>
          <w:rPr>
            <w:noProof/>
            <w:webHidden/>
          </w:rPr>
        </w:r>
        <w:r>
          <w:rPr>
            <w:noProof/>
            <w:webHidden/>
          </w:rPr>
          <w:fldChar w:fldCharType="separate"/>
        </w:r>
        <w:r>
          <w:rPr>
            <w:noProof/>
            <w:webHidden/>
          </w:rPr>
          <w:t>95</w:t>
        </w:r>
        <w:r>
          <w:rPr>
            <w:noProof/>
            <w:webHidden/>
          </w:rPr>
          <w:fldChar w:fldCharType="end"/>
        </w:r>
      </w:hyperlink>
    </w:p>
    <w:p w14:paraId="0298A59F" w14:textId="41292192" w:rsidR="00AC2DE0" w:rsidRDefault="00AC2DE0">
      <w:pPr>
        <w:pStyle w:val="Spisilustracji"/>
        <w:tabs>
          <w:tab w:val="right" w:leader="dot" w:pos="9062"/>
        </w:tabs>
        <w:rPr>
          <w:noProof/>
        </w:rPr>
      </w:pPr>
      <w:hyperlink w:anchor="_Toc21635629" w:history="1">
        <w:r w:rsidRPr="00C51263">
          <w:rPr>
            <w:rStyle w:val="Hipercze"/>
            <w:rFonts w:ascii="Times New Roman" w:hAnsi="Times New Roman" w:cs="Times New Roman"/>
            <w:noProof/>
          </w:rPr>
          <w:t>Tabela 32. Jakość ocenianych wód powierzchniowych w punkcie Nidka (Wigrynia) do wpływu do jeziora Bełdany z jez. Nidzkie, Jaśkowo, Wiartel i dopływami. Stan na 2017 r.</w:t>
        </w:r>
        <w:r>
          <w:rPr>
            <w:noProof/>
            <w:webHidden/>
          </w:rPr>
          <w:tab/>
        </w:r>
        <w:r>
          <w:rPr>
            <w:noProof/>
            <w:webHidden/>
          </w:rPr>
          <w:fldChar w:fldCharType="begin"/>
        </w:r>
        <w:r>
          <w:rPr>
            <w:noProof/>
            <w:webHidden/>
          </w:rPr>
          <w:instrText xml:space="preserve"> PAGEREF _Toc21635629 \h </w:instrText>
        </w:r>
        <w:r>
          <w:rPr>
            <w:noProof/>
            <w:webHidden/>
          </w:rPr>
        </w:r>
        <w:r>
          <w:rPr>
            <w:noProof/>
            <w:webHidden/>
          </w:rPr>
          <w:fldChar w:fldCharType="separate"/>
        </w:r>
        <w:r>
          <w:rPr>
            <w:noProof/>
            <w:webHidden/>
          </w:rPr>
          <w:t>102</w:t>
        </w:r>
        <w:r>
          <w:rPr>
            <w:noProof/>
            <w:webHidden/>
          </w:rPr>
          <w:fldChar w:fldCharType="end"/>
        </w:r>
      </w:hyperlink>
    </w:p>
    <w:p w14:paraId="35167491" w14:textId="6218FCDC" w:rsidR="00AC2DE0" w:rsidRDefault="00AC2DE0">
      <w:pPr>
        <w:pStyle w:val="Spisilustracji"/>
        <w:tabs>
          <w:tab w:val="right" w:leader="dot" w:pos="9062"/>
        </w:tabs>
        <w:rPr>
          <w:noProof/>
        </w:rPr>
      </w:pPr>
      <w:hyperlink w:anchor="_Toc21635630" w:history="1">
        <w:r w:rsidRPr="00C51263">
          <w:rPr>
            <w:rStyle w:val="Hipercze"/>
            <w:rFonts w:ascii="Times New Roman" w:hAnsi="Times New Roman" w:cs="Times New Roman"/>
            <w:noProof/>
          </w:rPr>
          <w:t>Tabela 33 Jakość ocenianych wód powierzchniowych w punkcie Krutynia do wpływu do jeziora Bełdany wraz z dopływami i jeziorami w latach 2010-2012</w:t>
        </w:r>
        <w:r>
          <w:rPr>
            <w:noProof/>
            <w:webHidden/>
          </w:rPr>
          <w:tab/>
        </w:r>
        <w:r>
          <w:rPr>
            <w:noProof/>
            <w:webHidden/>
          </w:rPr>
          <w:fldChar w:fldCharType="begin"/>
        </w:r>
        <w:r>
          <w:rPr>
            <w:noProof/>
            <w:webHidden/>
          </w:rPr>
          <w:instrText xml:space="preserve"> PAGEREF _Toc21635630 \h </w:instrText>
        </w:r>
        <w:r>
          <w:rPr>
            <w:noProof/>
            <w:webHidden/>
          </w:rPr>
        </w:r>
        <w:r>
          <w:rPr>
            <w:noProof/>
            <w:webHidden/>
          </w:rPr>
          <w:fldChar w:fldCharType="separate"/>
        </w:r>
        <w:r>
          <w:rPr>
            <w:noProof/>
            <w:webHidden/>
          </w:rPr>
          <w:t>106</w:t>
        </w:r>
        <w:r>
          <w:rPr>
            <w:noProof/>
            <w:webHidden/>
          </w:rPr>
          <w:fldChar w:fldCharType="end"/>
        </w:r>
      </w:hyperlink>
    </w:p>
    <w:p w14:paraId="3982B42C" w14:textId="747A6943" w:rsidR="00AC2DE0" w:rsidRDefault="00AC2DE0">
      <w:pPr>
        <w:pStyle w:val="Spisilustracji"/>
        <w:tabs>
          <w:tab w:val="right" w:leader="dot" w:pos="9062"/>
        </w:tabs>
        <w:rPr>
          <w:noProof/>
        </w:rPr>
      </w:pPr>
      <w:hyperlink w:anchor="_Toc21635631" w:history="1">
        <w:r w:rsidRPr="00C51263">
          <w:rPr>
            <w:rStyle w:val="Hipercze"/>
            <w:rFonts w:ascii="Times New Roman" w:hAnsi="Times New Roman" w:cs="Times New Roman"/>
            <w:noProof/>
          </w:rPr>
          <w:t>Tabela 34. Objaśnienia do tabeli nr 31 i 32</w:t>
        </w:r>
        <w:r>
          <w:rPr>
            <w:noProof/>
            <w:webHidden/>
          </w:rPr>
          <w:tab/>
        </w:r>
        <w:r>
          <w:rPr>
            <w:noProof/>
            <w:webHidden/>
          </w:rPr>
          <w:fldChar w:fldCharType="begin"/>
        </w:r>
        <w:r>
          <w:rPr>
            <w:noProof/>
            <w:webHidden/>
          </w:rPr>
          <w:instrText xml:space="preserve"> PAGEREF _Toc21635631 \h </w:instrText>
        </w:r>
        <w:r>
          <w:rPr>
            <w:noProof/>
            <w:webHidden/>
          </w:rPr>
        </w:r>
        <w:r>
          <w:rPr>
            <w:noProof/>
            <w:webHidden/>
          </w:rPr>
          <w:fldChar w:fldCharType="separate"/>
        </w:r>
        <w:r>
          <w:rPr>
            <w:noProof/>
            <w:webHidden/>
          </w:rPr>
          <w:t>106</w:t>
        </w:r>
        <w:r>
          <w:rPr>
            <w:noProof/>
            <w:webHidden/>
          </w:rPr>
          <w:fldChar w:fldCharType="end"/>
        </w:r>
      </w:hyperlink>
    </w:p>
    <w:p w14:paraId="6646D020" w14:textId="0EC3C107" w:rsidR="00AC2DE0" w:rsidRDefault="00AC2DE0">
      <w:pPr>
        <w:pStyle w:val="Spisilustracji"/>
        <w:tabs>
          <w:tab w:val="right" w:leader="dot" w:pos="9062"/>
        </w:tabs>
        <w:rPr>
          <w:noProof/>
        </w:rPr>
      </w:pPr>
      <w:hyperlink w:anchor="_Toc21635632" w:history="1">
        <w:r w:rsidRPr="00C51263">
          <w:rPr>
            <w:rStyle w:val="Hipercze"/>
            <w:rFonts w:ascii="Times New Roman" w:hAnsi="Times New Roman" w:cs="Times New Roman"/>
            <w:noProof/>
          </w:rPr>
          <w:t>Tabela 35. Charakterystyka wód podziemnych na obszarze Gminy Ruciane- Nida</w:t>
        </w:r>
        <w:r>
          <w:rPr>
            <w:noProof/>
            <w:webHidden/>
          </w:rPr>
          <w:tab/>
        </w:r>
        <w:r>
          <w:rPr>
            <w:noProof/>
            <w:webHidden/>
          </w:rPr>
          <w:fldChar w:fldCharType="begin"/>
        </w:r>
        <w:r>
          <w:rPr>
            <w:noProof/>
            <w:webHidden/>
          </w:rPr>
          <w:instrText xml:space="preserve"> PAGEREF _Toc21635632 \h </w:instrText>
        </w:r>
        <w:r>
          <w:rPr>
            <w:noProof/>
            <w:webHidden/>
          </w:rPr>
        </w:r>
        <w:r>
          <w:rPr>
            <w:noProof/>
            <w:webHidden/>
          </w:rPr>
          <w:fldChar w:fldCharType="separate"/>
        </w:r>
        <w:r>
          <w:rPr>
            <w:noProof/>
            <w:webHidden/>
          </w:rPr>
          <w:t>111</w:t>
        </w:r>
        <w:r>
          <w:rPr>
            <w:noProof/>
            <w:webHidden/>
          </w:rPr>
          <w:fldChar w:fldCharType="end"/>
        </w:r>
      </w:hyperlink>
    </w:p>
    <w:p w14:paraId="45AB5B27" w14:textId="36B328BA" w:rsidR="00AC2DE0" w:rsidRDefault="00AC2DE0">
      <w:pPr>
        <w:pStyle w:val="Spisilustracji"/>
        <w:tabs>
          <w:tab w:val="right" w:leader="dot" w:pos="9062"/>
        </w:tabs>
        <w:rPr>
          <w:noProof/>
        </w:rPr>
      </w:pPr>
      <w:hyperlink w:anchor="_Toc21635633" w:history="1">
        <w:r w:rsidRPr="00C51263">
          <w:rPr>
            <w:rStyle w:val="Hipercze"/>
            <w:rFonts w:ascii="Times New Roman" w:hAnsi="Times New Roman" w:cs="Times New Roman"/>
            <w:noProof/>
          </w:rPr>
          <w:t>Tabela 36. Ocena stanu JCWPd 31. Stan na 2012 r.</w:t>
        </w:r>
        <w:r>
          <w:rPr>
            <w:noProof/>
            <w:webHidden/>
          </w:rPr>
          <w:tab/>
        </w:r>
        <w:r>
          <w:rPr>
            <w:noProof/>
            <w:webHidden/>
          </w:rPr>
          <w:fldChar w:fldCharType="begin"/>
        </w:r>
        <w:r>
          <w:rPr>
            <w:noProof/>
            <w:webHidden/>
          </w:rPr>
          <w:instrText xml:space="preserve"> PAGEREF _Toc21635633 \h </w:instrText>
        </w:r>
        <w:r>
          <w:rPr>
            <w:noProof/>
            <w:webHidden/>
          </w:rPr>
        </w:r>
        <w:r>
          <w:rPr>
            <w:noProof/>
            <w:webHidden/>
          </w:rPr>
          <w:fldChar w:fldCharType="separate"/>
        </w:r>
        <w:r>
          <w:rPr>
            <w:noProof/>
            <w:webHidden/>
          </w:rPr>
          <w:t>118</w:t>
        </w:r>
        <w:r>
          <w:rPr>
            <w:noProof/>
            <w:webHidden/>
          </w:rPr>
          <w:fldChar w:fldCharType="end"/>
        </w:r>
      </w:hyperlink>
    </w:p>
    <w:p w14:paraId="59D4C6DA" w14:textId="4849B3DB" w:rsidR="00AC2DE0" w:rsidRDefault="00AC2DE0">
      <w:pPr>
        <w:pStyle w:val="Spisilustracji"/>
        <w:tabs>
          <w:tab w:val="right" w:leader="dot" w:pos="9062"/>
        </w:tabs>
        <w:rPr>
          <w:noProof/>
        </w:rPr>
      </w:pPr>
      <w:hyperlink w:anchor="_Toc21635634" w:history="1">
        <w:r w:rsidRPr="00C51263">
          <w:rPr>
            <w:rStyle w:val="Hipercze"/>
            <w:rFonts w:ascii="Times New Roman" w:hAnsi="Times New Roman" w:cs="Times New Roman"/>
            <w:noProof/>
          </w:rPr>
          <w:t>Tabela 37. Mieszkania wyposażone w instalacje. Stan na 31.12.2017 r.</w:t>
        </w:r>
        <w:r>
          <w:rPr>
            <w:noProof/>
            <w:webHidden/>
          </w:rPr>
          <w:tab/>
        </w:r>
        <w:r>
          <w:rPr>
            <w:noProof/>
            <w:webHidden/>
          </w:rPr>
          <w:fldChar w:fldCharType="begin"/>
        </w:r>
        <w:r>
          <w:rPr>
            <w:noProof/>
            <w:webHidden/>
          </w:rPr>
          <w:instrText xml:space="preserve"> PAGEREF _Toc21635634 \h </w:instrText>
        </w:r>
        <w:r>
          <w:rPr>
            <w:noProof/>
            <w:webHidden/>
          </w:rPr>
        </w:r>
        <w:r>
          <w:rPr>
            <w:noProof/>
            <w:webHidden/>
          </w:rPr>
          <w:fldChar w:fldCharType="separate"/>
        </w:r>
        <w:r>
          <w:rPr>
            <w:noProof/>
            <w:webHidden/>
          </w:rPr>
          <w:t>120</w:t>
        </w:r>
        <w:r>
          <w:rPr>
            <w:noProof/>
            <w:webHidden/>
          </w:rPr>
          <w:fldChar w:fldCharType="end"/>
        </w:r>
      </w:hyperlink>
    </w:p>
    <w:p w14:paraId="52DD714F" w14:textId="608D577D" w:rsidR="00AC2DE0" w:rsidRDefault="00AC2DE0">
      <w:pPr>
        <w:pStyle w:val="Spisilustracji"/>
        <w:tabs>
          <w:tab w:val="right" w:leader="dot" w:pos="9062"/>
        </w:tabs>
        <w:rPr>
          <w:noProof/>
        </w:rPr>
      </w:pPr>
      <w:hyperlink w:anchor="_Toc21635635" w:history="1">
        <w:r w:rsidRPr="00C51263">
          <w:rPr>
            <w:rStyle w:val="Hipercze"/>
            <w:rFonts w:ascii="Times New Roman" w:hAnsi="Times New Roman" w:cs="Times New Roman"/>
            <w:noProof/>
          </w:rPr>
          <w:t>Tabela 38.Urządzenia instalacji wodociągowej na terenie Gminy. Stan na 31.12.2017 r.</w:t>
        </w:r>
        <w:r>
          <w:rPr>
            <w:noProof/>
            <w:webHidden/>
          </w:rPr>
          <w:tab/>
        </w:r>
        <w:r>
          <w:rPr>
            <w:noProof/>
            <w:webHidden/>
          </w:rPr>
          <w:fldChar w:fldCharType="begin"/>
        </w:r>
        <w:r>
          <w:rPr>
            <w:noProof/>
            <w:webHidden/>
          </w:rPr>
          <w:instrText xml:space="preserve"> PAGEREF _Toc21635635 \h </w:instrText>
        </w:r>
        <w:r>
          <w:rPr>
            <w:noProof/>
            <w:webHidden/>
          </w:rPr>
        </w:r>
        <w:r>
          <w:rPr>
            <w:noProof/>
            <w:webHidden/>
          </w:rPr>
          <w:fldChar w:fldCharType="separate"/>
        </w:r>
        <w:r>
          <w:rPr>
            <w:noProof/>
            <w:webHidden/>
          </w:rPr>
          <w:t>120</w:t>
        </w:r>
        <w:r>
          <w:rPr>
            <w:noProof/>
            <w:webHidden/>
          </w:rPr>
          <w:fldChar w:fldCharType="end"/>
        </w:r>
      </w:hyperlink>
    </w:p>
    <w:p w14:paraId="1450D4EB" w14:textId="509F0942" w:rsidR="00AC2DE0" w:rsidRDefault="00AC2DE0">
      <w:pPr>
        <w:pStyle w:val="Spisilustracji"/>
        <w:tabs>
          <w:tab w:val="right" w:leader="dot" w:pos="9062"/>
        </w:tabs>
        <w:rPr>
          <w:noProof/>
        </w:rPr>
      </w:pPr>
      <w:hyperlink w:anchor="_Toc21635636" w:history="1">
        <w:r w:rsidRPr="00C51263">
          <w:rPr>
            <w:rStyle w:val="Hipercze"/>
            <w:rFonts w:ascii="Times New Roman" w:hAnsi="Times New Roman" w:cs="Times New Roman"/>
            <w:noProof/>
          </w:rPr>
          <w:t>Tabela 39. Urządzenia instalacji kanalizacyjnej na terenie Gminy. Stan na 31.12.2017 r.</w:t>
        </w:r>
        <w:r>
          <w:rPr>
            <w:noProof/>
            <w:webHidden/>
          </w:rPr>
          <w:tab/>
        </w:r>
        <w:r>
          <w:rPr>
            <w:noProof/>
            <w:webHidden/>
          </w:rPr>
          <w:fldChar w:fldCharType="begin"/>
        </w:r>
        <w:r>
          <w:rPr>
            <w:noProof/>
            <w:webHidden/>
          </w:rPr>
          <w:instrText xml:space="preserve"> PAGEREF _Toc21635636 \h </w:instrText>
        </w:r>
        <w:r>
          <w:rPr>
            <w:noProof/>
            <w:webHidden/>
          </w:rPr>
        </w:r>
        <w:r>
          <w:rPr>
            <w:noProof/>
            <w:webHidden/>
          </w:rPr>
          <w:fldChar w:fldCharType="separate"/>
        </w:r>
        <w:r>
          <w:rPr>
            <w:noProof/>
            <w:webHidden/>
          </w:rPr>
          <w:t>121</w:t>
        </w:r>
        <w:r>
          <w:rPr>
            <w:noProof/>
            <w:webHidden/>
          </w:rPr>
          <w:fldChar w:fldCharType="end"/>
        </w:r>
      </w:hyperlink>
    </w:p>
    <w:p w14:paraId="7C050074" w14:textId="54A8A5DC" w:rsidR="00AC2DE0" w:rsidRDefault="00AC2DE0">
      <w:pPr>
        <w:pStyle w:val="Spisilustracji"/>
        <w:tabs>
          <w:tab w:val="right" w:leader="dot" w:pos="9062"/>
        </w:tabs>
        <w:rPr>
          <w:noProof/>
        </w:rPr>
      </w:pPr>
      <w:hyperlink w:anchor="_Toc21635637" w:history="1">
        <w:r w:rsidRPr="00C51263">
          <w:rPr>
            <w:rStyle w:val="Hipercze"/>
            <w:rFonts w:ascii="Times New Roman" w:hAnsi="Times New Roman" w:cs="Times New Roman"/>
            <w:noProof/>
          </w:rPr>
          <w:t>Tabela 40. Ścieki oczyszczone w ciągu roku. Stan na 31.12.2017 r.</w:t>
        </w:r>
        <w:r>
          <w:rPr>
            <w:noProof/>
            <w:webHidden/>
          </w:rPr>
          <w:tab/>
        </w:r>
        <w:r>
          <w:rPr>
            <w:noProof/>
            <w:webHidden/>
          </w:rPr>
          <w:fldChar w:fldCharType="begin"/>
        </w:r>
        <w:r>
          <w:rPr>
            <w:noProof/>
            <w:webHidden/>
          </w:rPr>
          <w:instrText xml:space="preserve"> PAGEREF _Toc21635637 \h </w:instrText>
        </w:r>
        <w:r>
          <w:rPr>
            <w:noProof/>
            <w:webHidden/>
          </w:rPr>
        </w:r>
        <w:r>
          <w:rPr>
            <w:noProof/>
            <w:webHidden/>
          </w:rPr>
          <w:fldChar w:fldCharType="separate"/>
        </w:r>
        <w:r>
          <w:rPr>
            <w:noProof/>
            <w:webHidden/>
          </w:rPr>
          <w:t>122</w:t>
        </w:r>
        <w:r>
          <w:rPr>
            <w:noProof/>
            <w:webHidden/>
          </w:rPr>
          <w:fldChar w:fldCharType="end"/>
        </w:r>
      </w:hyperlink>
    </w:p>
    <w:p w14:paraId="66EF4E1C" w14:textId="0CF13B0D" w:rsidR="00AC2DE0" w:rsidRDefault="00AC2DE0">
      <w:pPr>
        <w:pStyle w:val="Spisilustracji"/>
        <w:tabs>
          <w:tab w:val="right" w:leader="dot" w:pos="9062"/>
        </w:tabs>
        <w:rPr>
          <w:noProof/>
        </w:rPr>
      </w:pPr>
      <w:hyperlink w:anchor="_Toc21635638" w:history="1">
        <w:r w:rsidRPr="00C51263">
          <w:rPr>
            <w:rStyle w:val="Hipercze"/>
            <w:rFonts w:ascii="Times New Roman" w:hAnsi="Times New Roman" w:cs="Times New Roman"/>
            <w:noProof/>
          </w:rPr>
          <w:t>Tabela 41. Ścieki przemysłowe i komunalne wymagające oczyszczenia odprowadzone do wód lub do ziemi w ciągu roku. Stan na 31.12.2017 r.</w:t>
        </w:r>
        <w:r>
          <w:rPr>
            <w:noProof/>
            <w:webHidden/>
          </w:rPr>
          <w:tab/>
        </w:r>
        <w:r>
          <w:rPr>
            <w:noProof/>
            <w:webHidden/>
          </w:rPr>
          <w:fldChar w:fldCharType="begin"/>
        </w:r>
        <w:r>
          <w:rPr>
            <w:noProof/>
            <w:webHidden/>
          </w:rPr>
          <w:instrText xml:space="preserve"> PAGEREF _Toc21635638 \h </w:instrText>
        </w:r>
        <w:r>
          <w:rPr>
            <w:noProof/>
            <w:webHidden/>
          </w:rPr>
        </w:r>
        <w:r>
          <w:rPr>
            <w:noProof/>
            <w:webHidden/>
          </w:rPr>
          <w:fldChar w:fldCharType="separate"/>
        </w:r>
        <w:r>
          <w:rPr>
            <w:noProof/>
            <w:webHidden/>
          </w:rPr>
          <w:t>122</w:t>
        </w:r>
        <w:r>
          <w:rPr>
            <w:noProof/>
            <w:webHidden/>
          </w:rPr>
          <w:fldChar w:fldCharType="end"/>
        </w:r>
      </w:hyperlink>
    </w:p>
    <w:p w14:paraId="05947EA3" w14:textId="3F494F73" w:rsidR="00AC2DE0" w:rsidRDefault="00AC2DE0">
      <w:pPr>
        <w:pStyle w:val="Spisilustracji"/>
        <w:tabs>
          <w:tab w:val="right" w:leader="dot" w:pos="9062"/>
        </w:tabs>
        <w:rPr>
          <w:noProof/>
        </w:rPr>
      </w:pPr>
      <w:hyperlink w:anchor="_Toc21635639" w:history="1">
        <w:r w:rsidRPr="00C51263">
          <w:rPr>
            <w:rStyle w:val="Hipercze"/>
            <w:rFonts w:ascii="Times New Roman" w:hAnsi="Times New Roman" w:cs="Times New Roman"/>
            <w:noProof/>
          </w:rPr>
          <w:t>Tabela 42. Ładunki zanieczyszczeń w ściekach po oczyszczeniu. Stan na 31.12.2017 r.</w:t>
        </w:r>
        <w:r>
          <w:rPr>
            <w:noProof/>
            <w:webHidden/>
          </w:rPr>
          <w:tab/>
        </w:r>
        <w:r>
          <w:rPr>
            <w:noProof/>
            <w:webHidden/>
          </w:rPr>
          <w:fldChar w:fldCharType="begin"/>
        </w:r>
        <w:r>
          <w:rPr>
            <w:noProof/>
            <w:webHidden/>
          </w:rPr>
          <w:instrText xml:space="preserve"> PAGEREF _Toc21635639 \h </w:instrText>
        </w:r>
        <w:r>
          <w:rPr>
            <w:noProof/>
            <w:webHidden/>
          </w:rPr>
        </w:r>
        <w:r>
          <w:rPr>
            <w:noProof/>
            <w:webHidden/>
          </w:rPr>
          <w:fldChar w:fldCharType="separate"/>
        </w:r>
        <w:r>
          <w:rPr>
            <w:noProof/>
            <w:webHidden/>
          </w:rPr>
          <w:t>122</w:t>
        </w:r>
        <w:r>
          <w:rPr>
            <w:noProof/>
            <w:webHidden/>
          </w:rPr>
          <w:fldChar w:fldCharType="end"/>
        </w:r>
      </w:hyperlink>
    </w:p>
    <w:p w14:paraId="2CCAED5C" w14:textId="55A00ADC" w:rsidR="00AC2DE0" w:rsidRDefault="00AC2DE0">
      <w:pPr>
        <w:pStyle w:val="Spisilustracji"/>
        <w:tabs>
          <w:tab w:val="right" w:leader="dot" w:pos="9062"/>
        </w:tabs>
        <w:rPr>
          <w:noProof/>
        </w:rPr>
      </w:pPr>
      <w:hyperlink w:anchor="_Toc21635640" w:history="1">
        <w:r w:rsidRPr="00C51263">
          <w:rPr>
            <w:rStyle w:val="Hipercze"/>
            <w:rFonts w:ascii="Times New Roman" w:hAnsi="Times New Roman" w:cs="Times New Roman"/>
            <w:noProof/>
          </w:rPr>
          <w:t>Tabela 43. Instalacje regionalne do przetwarzania odpadów komunalnych w Regionie Centralnym</w:t>
        </w:r>
        <w:r>
          <w:rPr>
            <w:noProof/>
            <w:webHidden/>
          </w:rPr>
          <w:tab/>
        </w:r>
        <w:r>
          <w:rPr>
            <w:noProof/>
            <w:webHidden/>
          </w:rPr>
          <w:fldChar w:fldCharType="begin"/>
        </w:r>
        <w:r>
          <w:rPr>
            <w:noProof/>
            <w:webHidden/>
          </w:rPr>
          <w:instrText xml:space="preserve"> PAGEREF _Toc21635640 \h </w:instrText>
        </w:r>
        <w:r>
          <w:rPr>
            <w:noProof/>
            <w:webHidden/>
          </w:rPr>
        </w:r>
        <w:r>
          <w:rPr>
            <w:noProof/>
            <w:webHidden/>
          </w:rPr>
          <w:fldChar w:fldCharType="separate"/>
        </w:r>
        <w:r>
          <w:rPr>
            <w:noProof/>
            <w:webHidden/>
          </w:rPr>
          <w:t>123</w:t>
        </w:r>
        <w:r>
          <w:rPr>
            <w:noProof/>
            <w:webHidden/>
          </w:rPr>
          <w:fldChar w:fldCharType="end"/>
        </w:r>
      </w:hyperlink>
    </w:p>
    <w:p w14:paraId="0000BA78" w14:textId="20AD94DA" w:rsidR="00AC2DE0" w:rsidRDefault="00AC2DE0">
      <w:pPr>
        <w:pStyle w:val="Spisilustracji"/>
        <w:tabs>
          <w:tab w:val="right" w:leader="dot" w:pos="9062"/>
        </w:tabs>
        <w:rPr>
          <w:noProof/>
        </w:rPr>
      </w:pPr>
      <w:hyperlink w:anchor="_Toc21635641" w:history="1">
        <w:r w:rsidRPr="00C51263">
          <w:rPr>
            <w:rStyle w:val="Hipercze"/>
            <w:rFonts w:ascii="Times New Roman" w:hAnsi="Times New Roman" w:cs="Times New Roman"/>
            <w:noProof/>
          </w:rPr>
          <w:t>Tabela 44. Poziomy recyklingu i przygotowania do ponownego użycia papieru, metalu, tworzyw sztucznych i szkła wyrażone w % do osiągnięcia przez gminy</w:t>
        </w:r>
        <w:r>
          <w:rPr>
            <w:noProof/>
            <w:webHidden/>
          </w:rPr>
          <w:tab/>
        </w:r>
        <w:r>
          <w:rPr>
            <w:noProof/>
            <w:webHidden/>
          </w:rPr>
          <w:fldChar w:fldCharType="begin"/>
        </w:r>
        <w:r>
          <w:rPr>
            <w:noProof/>
            <w:webHidden/>
          </w:rPr>
          <w:instrText xml:space="preserve"> PAGEREF _Toc21635641 \h </w:instrText>
        </w:r>
        <w:r>
          <w:rPr>
            <w:noProof/>
            <w:webHidden/>
          </w:rPr>
        </w:r>
        <w:r>
          <w:rPr>
            <w:noProof/>
            <w:webHidden/>
          </w:rPr>
          <w:fldChar w:fldCharType="separate"/>
        </w:r>
        <w:r>
          <w:rPr>
            <w:noProof/>
            <w:webHidden/>
          </w:rPr>
          <w:t>125</w:t>
        </w:r>
        <w:r>
          <w:rPr>
            <w:noProof/>
            <w:webHidden/>
          </w:rPr>
          <w:fldChar w:fldCharType="end"/>
        </w:r>
      </w:hyperlink>
    </w:p>
    <w:p w14:paraId="36FE2B1E" w14:textId="19709297" w:rsidR="00AC2DE0" w:rsidRDefault="00AC2DE0">
      <w:pPr>
        <w:pStyle w:val="Spisilustracji"/>
        <w:tabs>
          <w:tab w:val="right" w:leader="dot" w:pos="9062"/>
        </w:tabs>
        <w:rPr>
          <w:noProof/>
        </w:rPr>
      </w:pPr>
      <w:hyperlink w:anchor="_Toc21635642" w:history="1">
        <w:r w:rsidRPr="00C51263">
          <w:rPr>
            <w:rStyle w:val="Hipercze"/>
            <w:rFonts w:ascii="Times New Roman" w:hAnsi="Times New Roman" w:cs="Times New Roman"/>
            <w:noProof/>
          </w:rPr>
          <w:t>Tabela 45. Poziomy recyklingu i przygotowania do ponownego użycia innych niż niebezpieczne odpady budowlane i rozbiórkowe wyrażone w % do osiągnięcia przez gminy</w:t>
        </w:r>
        <w:r>
          <w:rPr>
            <w:noProof/>
            <w:webHidden/>
          </w:rPr>
          <w:tab/>
        </w:r>
        <w:r>
          <w:rPr>
            <w:noProof/>
            <w:webHidden/>
          </w:rPr>
          <w:fldChar w:fldCharType="begin"/>
        </w:r>
        <w:r>
          <w:rPr>
            <w:noProof/>
            <w:webHidden/>
          </w:rPr>
          <w:instrText xml:space="preserve"> PAGEREF _Toc21635642 \h </w:instrText>
        </w:r>
        <w:r>
          <w:rPr>
            <w:noProof/>
            <w:webHidden/>
          </w:rPr>
        </w:r>
        <w:r>
          <w:rPr>
            <w:noProof/>
            <w:webHidden/>
          </w:rPr>
          <w:fldChar w:fldCharType="separate"/>
        </w:r>
        <w:r>
          <w:rPr>
            <w:noProof/>
            <w:webHidden/>
          </w:rPr>
          <w:t>126</w:t>
        </w:r>
        <w:r>
          <w:rPr>
            <w:noProof/>
            <w:webHidden/>
          </w:rPr>
          <w:fldChar w:fldCharType="end"/>
        </w:r>
      </w:hyperlink>
    </w:p>
    <w:p w14:paraId="4FC8E71B" w14:textId="085A20A1" w:rsidR="00AC2DE0" w:rsidRDefault="00AC2DE0">
      <w:pPr>
        <w:pStyle w:val="Spisilustracji"/>
        <w:tabs>
          <w:tab w:val="right" w:leader="dot" w:pos="9062"/>
        </w:tabs>
        <w:rPr>
          <w:noProof/>
        </w:rPr>
      </w:pPr>
      <w:hyperlink w:anchor="_Toc21635643" w:history="1">
        <w:r w:rsidRPr="00C51263">
          <w:rPr>
            <w:rStyle w:val="Hipercze"/>
            <w:rFonts w:ascii="Times New Roman" w:hAnsi="Times New Roman" w:cs="Times New Roman"/>
            <w:noProof/>
          </w:rPr>
          <w:t>Tabela 46. Odebrane odpady komunalne nieulegające biodegradacji</w:t>
        </w:r>
        <w:r>
          <w:rPr>
            <w:noProof/>
            <w:webHidden/>
          </w:rPr>
          <w:tab/>
        </w:r>
        <w:r>
          <w:rPr>
            <w:noProof/>
            <w:webHidden/>
          </w:rPr>
          <w:fldChar w:fldCharType="begin"/>
        </w:r>
        <w:r>
          <w:rPr>
            <w:noProof/>
            <w:webHidden/>
          </w:rPr>
          <w:instrText xml:space="preserve"> PAGEREF _Toc21635643 \h </w:instrText>
        </w:r>
        <w:r>
          <w:rPr>
            <w:noProof/>
            <w:webHidden/>
          </w:rPr>
        </w:r>
        <w:r>
          <w:rPr>
            <w:noProof/>
            <w:webHidden/>
          </w:rPr>
          <w:fldChar w:fldCharType="separate"/>
        </w:r>
        <w:r>
          <w:rPr>
            <w:noProof/>
            <w:webHidden/>
          </w:rPr>
          <w:t>126</w:t>
        </w:r>
        <w:r>
          <w:rPr>
            <w:noProof/>
            <w:webHidden/>
          </w:rPr>
          <w:fldChar w:fldCharType="end"/>
        </w:r>
      </w:hyperlink>
    </w:p>
    <w:p w14:paraId="6956C9D4" w14:textId="44C92384" w:rsidR="00AC2DE0" w:rsidRDefault="00AC2DE0">
      <w:pPr>
        <w:pStyle w:val="Spisilustracji"/>
        <w:tabs>
          <w:tab w:val="right" w:leader="dot" w:pos="9062"/>
        </w:tabs>
        <w:rPr>
          <w:noProof/>
        </w:rPr>
      </w:pPr>
      <w:hyperlink w:anchor="_Toc21635644" w:history="1">
        <w:r w:rsidRPr="00C51263">
          <w:rPr>
            <w:rStyle w:val="Hipercze"/>
            <w:rFonts w:ascii="Times New Roman" w:hAnsi="Times New Roman" w:cs="Times New Roman"/>
            <w:noProof/>
          </w:rPr>
          <w:t>Tabela 47. Selektywnie odebrane odpady komunalne ulegające biodegradacji</w:t>
        </w:r>
        <w:r>
          <w:rPr>
            <w:noProof/>
            <w:webHidden/>
          </w:rPr>
          <w:tab/>
        </w:r>
        <w:r>
          <w:rPr>
            <w:noProof/>
            <w:webHidden/>
          </w:rPr>
          <w:fldChar w:fldCharType="begin"/>
        </w:r>
        <w:r>
          <w:rPr>
            <w:noProof/>
            <w:webHidden/>
          </w:rPr>
          <w:instrText xml:space="preserve"> PAGEREF _Toc21635644 \h </w:instrText>
        </w:r>
        <w:r>
          <w:rPr>
            <w:noProof/>
            <w:webHidden/>
          </w:rPr>
        </w:r>
        <w:r>
          <w:rPr>
            <w:noProof/>
            <w:webHidden/>
          </w:rPr>
          <w:fldChar w:fldCharType="separate"/>
        </w:r>
        <w:r>
          <w:rPr>
            <w:noProof/>
            <w:webHidden/>
          </w:rPr>
          <w:t>129</w:t>
        </w:r>
        <w:r>
          <w:rPr>
            <w:noProof/>
            <w:webHidden/>
          </w:rPr>
          <w:fldChar w:fldCharType="end"/>
        </w:r>
      </w:hyperlink>
    </w:p>
    <w:p w14:paraId="4189ADBF" w14:textId="3E7714B3" w:rsidR="00AC2DE0" w:rsidRDefault="00AC2DE0">
      <w:pPr>
        <w:pStyle w:val="Spisilustracji"/>
        <w:tabs>
          <w:tab w:val="right" w:leader="dot" w:pos="9062"/>
        </w:tabs>
        <w:rPr>
          <w:noProof/>
        </w:rPr>
      </w:pPr>
      <w:hyperlink w:anchor="_Toc21635645" w:history="1">
        <w:r w:rsidRPr="00C51263">
          <w:rPr>
            <w:rStyle w:val="Hipercze"/>
            <w:rFonts w:ascii="Times New Roman" w:hAnsi="Times New Roman" w:cs="Times New Roman"/>
            <w:noProof/>
          </w:rPr>
          <w:t>Tabela 48. Masa pozostałości z sortownia i pozostałości z mechaniczno- biologicznego przetwarzania, przeznaczonych do składowania, pozostałych z odebranych i zebranych z terenu Gminy</w:t>
        </w:r>
        <w:r>
          <w:rPr>
            <w:noProof/>
            <w:webHidden/>
          </w:rPr>
          <w:tab/>
        </w:r>
        <w:r>
          <w:rPr>
            <w:noProof/>
            <w:webHidden/>
          </w:rPr>
          <w:fldChar w:fldCharType="begin"/>
        </w:r>
        <w:r>
          <w:rPr>
            <w:noProof/>
            <w:webHidden/>
          </w:rPr>
          <w:instrText xml:space="preserve"> PAGEREF _Toc21635645 \h </w:instrText>
        </w:r>
        <w:r>
          <w:rPr>
            <w:noProof/>
            <w:webHidden/>
          </w:rPr>
        </w:r>
        <w:r>
          <w:rPr>
            <w:noProof/>
            <w:webHidden/>
          </w:rPr>
          <w:fldChar w:fldCharType="separate"/>
        </w:r>
        <w:r>
          <w:rPr>
            <w:noProof/>
            <w:webHidden/>
          </w:rPr>
          <w:t>129</w:t>
        </w:r>
        <w:r>
          <w:rPr>
            <w:noProof/>
            <w:webHidden/>
          </w:rPr>
          <w:fldChar w:fldCharType="end"/>
        </w:r>
      </w:hyperlink>
    </w:p>
    <w:p w14:paraId="59DB4928" w14:textId="01D67B87" w:rsidR="00AC2DE0" w:rsidRDefault="00AC2DE0">
      <w:pPr>
        <w:pStyle w:val="Spisilustracji"/>
        <w:tabs>
          <w:tab w:val="right" w:leader="dot" w:pos="9062"/>
        </w:tabs>
        <w:rPr>
          <w:noProof/>
        </w:rPr>
      </w:pPr>
      <w:hyperlink w:anchor="_Toc21635646" w:history="1">
        <w:r w:rsidRPr="00C51263">
          <w:rPr>
            <w:rStyle w:val="Hipercze"/>
            <w:rFonts w:ascii="Times New Roman" w:hAnsi="Times New Roman" w:cs="Times New Roman"/>
            <w:noProof/>
          </w:rPr>
          <w:t xml:space="preserve">Tabela 49. Masa odpadów papieru, metali, tworzyw sztucznych i szkła przygotowanych do ponownego użycia i poddanych recyklingowi z odpadów </w:t>
        </w:r>
        <w:r w:rsidRPr="00C51263">
          <w:rPr>
            <w:rStyle w:val="Hipercze"/>
            <w:rFonts w:ascii="Times New Roman" w:hAnsi="Times New Roman" w:cs="Times New Roman"/>
            <w:noProof/>
            <w:lang w:eastAsia="pl-PL"/>
          </w:rPr>
          <w:t>zmagazynowanych w poprzednich okresach sprawozdawczych</w:t>
        </w:r>
        <w:r>
          <w:rPr>
            <w:noProof/>
            <w:webHidden/>
          </w:rPr>
          <w:tab/>
        </w:r>
        <w:r>
          <w:rPr>
            <w:noProof/>
            <w:webHidden/>
          </w:rPr>
          <w:fldChar w:fldCharType="begin"/>
        </w:r>
        <w:r>
          <w:rPr>
            <w:noProof/>
            <w:webHidden/>
          </w:rPr>
          <w:instrText xml:space="preserve"> PAGEREF _Toc21635646 \h </w:instrText>
        </w:r>
        <w:r>
          <w:rPr>
            <w:noProof/>
            <w:webHidden/>
          </w:rPr>
        </w:r>
        <w:r>
          <w:rPr>
            <w:noProof/>
            <w:webHidden/>
          </w:rPr>
          <w:fldChar w:fldCharType="separate"/>
        </w:r>
        <w:r>
          <w:rPr>
            <w:noProof/>
            <w:webHidden/>
          </w:rPr>
          <w:t>130</w:t>
        </w:r>
        <w:r>
          <w:rPr>
            <w:noProof/>
            <w:webHidden/>
          </w:rPr>
          <w:fldChar w:fldCharType="end"/>
        </w:r>
      </w:hyperlink>
    </w:p>
    <w:p w14:paraId="4C927C64" w14:textId="7303919B" w:rsidR="00AC2DE0" w:rsidRDefault="00AC2DE0">
      <w:pPr>
        <w:pStyle w:val="Spisilustracji"/>
        <w:tabs>
          <w:tab w:val="right" w:leader="dot" w:pos="9062"/>
        </w:tabs>
        <w:rPr>
          <w:noProof/>
        </w:rPr>
      </w:pPr>
      <w:hyperlink w:anchor="_Toc21635647" w:history="1">
        <w:r w:rsidRPr="00C51263">
          <w:rPr>
            <w:rStyle w:val="Hipercze"/>
            <w:rFonts w:ascii="Times New Roman" w:hAnsi="Times New Roman" w:cs="Times New Roman"/>
            <w:noProof/>
          </w:rPr>
          <w:t>Tabela 50. Odpady zebrane w ciągu roku na terenie Gminy Ruciane- Nida. Stan na 31.12.2017 r.</w:t>
        </w:r>
        <w:r>
          <w:rPr>
            <w:noProof/>
            <w:webHidden/>
          </w:rPr>
          <w:tab/>
        </w:r>
        <w:r>
          <w:rPr>
            <w:noProof/>
            <w:webHidden/>
          </w:rPr>
          <w:fldChar w:fldCharType="begin"/>
        </w:r>
        <w:r>
          <w:rPr>
            <w:noProof/>
            <w:webHidden/>
          </w:rPr>
          <w:instrText xml:space="preserve"> PAGEREF _Toc21635647 \h </w:instrText>
        </w:r>
        <w:r>
          <w:rPr>
            <w:noProof/>
            <w:webHidden/>
          </w:rPr>
        </w:r>
        <w:r>
          <w:rPr>
            <w:noProof/>
            <w:webHidden/>
          </w:rPr>
          <w:fldChar w:fldCharType="separate"/>
        </w:r>
        <w:r>
          <w:rPr>
            <w:noProof/>
            <w:webHidden/>
          </w:rPr>
          <w:t>134</w:t>
        </w:r>
        <w:r>
          <w:rPr>
            <w:noProof/>
            <w:webHidden/>
          </w:rPr>
          <w:fldChar w:fldCharType="end"/>
        </w:r>
      </w:hyperlink>
    </w:p>
    <w:p w14:paraId="2ABAE1A5" w14:textId="0B8FE654" w:rsidR="00AC2DE0" w:rsidRDefault="00AC2DE0">
      <w:pPr>
        <w:pStyle w:val="Spisilustracji"/>
        <w:tabs>
          <w:tab w:val="right" w:leader="dot" w:pos="9062"/>
        </w:tabs>
        <w:rPr>
          <w:noProof/>
        </w:rPr>
      </w:pPr>
      <w:hyperlink w:anchor="_Toc21635648" w:history="1">
        <w:r w:rsidRPr="00C51263">
          <w:rPr>
            <w:rStyle w:val="Hipercze"/>
            <w:rFonts w:ascii="Times New Roman" w:hAnsi="Times New Roman" w:cs="Times New Roman"/>
            <w:noProof/>
          </w:rPr>
          <w:t>Tabela 51. Odpady zebrane selektywnie w ciągu roku na terenie Gminy Ruciane- Nida. Stan na 31.12.2017 r.</w:t>
        </w:r>
        <w:r>
          <w:rPr>
            <w:noProof/>
            <w:webHidden/>
          </w:rPr>
          <w:tab/>
        </w:r>
        <w:r>
          <w:rPr>
            <w:noProof/>
            <w:webHidden/>
          </w:rPr>
          <w:fldChar w:fldCharType="begin"/>
        </w:r>
        <w:r>
          <w:rPr>
            <w:noProof/>
            <w:webHidden/>
          </w:rPr>
          <w:instrText xml:space="preserve"> PAGEREF _Toc21635648 \h </w:instrText>
        </w:r>
        <w:r>
          <w:rPr>
            <w:noProof/>
            <w:webHidden/>
          </w:rPr>
        </w:r>
        <w:r>
          <w:rPr>
            <w:noProof/>
            <w:webHidden/>
          </w:rPr>
          <w:fldChar w:fldCharType="separate"/>
        </w:r>
        <w:r>
          <w:rPr>
            <w:noProof/>
            <w:webHidden/>
          </w:rPr>
          <w:t>134</w:t>
        </w:r>
        <w:r>
          <w:rPr>
            <w:noProof/>
            <w:webHidden/>
          </w:rPr>
          <w:fldChar w:fldCharType="end"/>
        </w:r>
      </w:hyperlink>
    </w:p>
    <w:p w14:paraId="5E6F3E32" w14:textId="29FDFFB3" w:rsidR="00AC2DE0" w:rsidRDefault="00AC2DE0">
      <w:pPr>
        <w:pStyle w:val="Spisilustracji"/>
        <w:tabs>
          <w:tab w:val="right" w:leader="dot" w:pos="9062"/>
        </w:tabs>
        <w:rPr>
          <w:noProof/>
        </w:rPr>
      </w:pPr>
      <w:hyperlink w:anchor="_Toc21635649" w:history="1">
        <w:r w:rsidRPr="00C51263">
          <w:rPr>
            <w:rStyle w:val="Hipercze"/>
            <w:rFonts w:ascii="Times New Roman" w:hAnsi="Times New Roman" w:cs="Times New Roman"/>
            <w:noProof/>
          </w:rPr>
          <w:t>Tabela 52. Zmieszane odpady odebrane w ciągu roku na terenie Gminy Ruciane- Nida. Stan na 31.12.2017 r.</w:t>
        </w:r>
        <w:r>
          <w:rPr>
            <w:noProof/>
            <w:webHidden/>
          </w:rPr>
          <w:tab/>
        </w:r>
        <w:r>
          <w:rPr>
            <w:noProof/>
            <w:webHidden/>
          </w:rPr>
          <w:fldChar w:fldCharType="begin"/>
        </w:r>
        <w:r>
          <w:rPr>
            <w:noProof/>
            <w:webHidden/>
          </w:rPr>
          <w:instrText xml:space="preserve"> PAGEREF _Toc21635649 \h </w:instrText>
        </w:r>
        <w:r>
          <w:rPr>
            <w:noProof/>
            <w:webHidden/>
          </w:rPr>
        </w:r>
        <w:r>
          <w:rPr>
            <w:noProof/>
            <w:webHidden/>
          </w:rPr>
          <w:fldChar w:fldCharType="separate"/>
        </w:r>
        <w:r>
          <w:rPr>
            <w:noProof/>
            <w:webHidden/>
          </w:rPr>
          <w:t>135</w:t>
        </w:r>
        <w:r>
          <w:rPr>
            <w:noProof/>
            <w:webHidden/>
          </w:rPr>
          <w:fldChar w:fldCharType="end"/>
        </w:r>
      </w:hyperlink>
    </w:p>
    <w:p w14:paraId="6CB1FA66" w14:textId="694BCF39" w:rsidR="00AC2DE0" w:rsidRDefault="00AC2DE0">
      <w:pPr>
        <w:pStyle w:val="Spisilustracji"/>
        <w:tabs>
          <w:tab w:val="right" w:leader="dot" w:pos="9062"/>
        </w:tabs>
        <w:rPr>
          <w:noProof/>
        </w:rPr>
      </w:pPr>
      <w:hyperlink w:anchor="_Toc21635650" w:history="1">
        <w:r w:rsidRPr="00C51263">
          <w:rPr>
            <w:rStyle w:val="Hipercze"/>
            <w:rFonts w:ascii="Times New Roman" w:hAnsi="Times New Roman" w:cs="Times New Roman"/>
            <w:noProof/>
          </w:rPr>
          <w:t>Tabela 53. Odpady zebrane selektywnie w relacji do ogółu odpadów na terenie Gminy Ruciane- Nida. Stan na 31.12.2017 r.</w:t>
        </w:r>
        <w:r>
          <w:rPr>
            <w:noProof/>
            <w:webHidden/>
          </w:rPr>
          <w:tab/>
        </w:r>
        <w:r>
          <w:rPr>
            <w:noProof/>
            <w:webHidden/>
          </w:rPr>
          <w:fldChar w:fldCharType="begin"/>
        </w:r>
        <w:r>
          <w:rPr>
            <w:noProof/>
            <w:webHidden/>
          </w:rPr>
          <w:instrText xml:space="preserve"> PAGEREF _Toc21635650 \h </w:instrText>
        </w:r>
        <w:r>
          <w:rPr>
            <w:noProof/>
            <w:webHidden/>
          </w:rPr>
        </w:r>
        <w:r>
          <w:rPr>
            <w:noProof/>
            <w:webHidden/>
          </w:rPr>
          <w:fldChar w:fldCharType="separate"/>
        </w:r>
        <w:r>
          <w:rPr>
            <w:noProof/>
            <w:webHidden/>
          </w:rPr>
          <w:t>135</w:t>
        </w:r>
        <w:r>
          <w:rPr>
            <w:noProof/>
            <w:webHidden/>
          </w:rPr>
          <w:fldChar w:fldCharType="end"/>
        </w:r>
      </w:hyperlink>
    </w:p>
    <w:p w14:paraId="02E00D06" w14:textId="1F131387" w:rsidR="00AC2DE0" w:rsidRDefault="00AC2DE0">
      <w:pPr>
        <w:pStyle w:val="Spisilustracji"/>
        <w:tabs>
          <w:tab w:val="right" w:leader="dot" w:pos="9062"/>
        </w:tabs>
        <w:rPr>
          <w:noProof/>
        </w:rPr>
      </w:pPr>
      <w:hyperlink w:anchor="_Toc21635651" w:history="1">
        <w:r w:rsidRPr="00C51263">
          <w:rPr>
            <w:rStyle w:val="Hipercze"/>
            <w:rFonts w:ascii="Times New Roman" w:hAnsi="Times New Roman" w:cs="Times New Roman"/>
            <w:noProof/>
          </w:rPr>
          <w:t>Tabela 54. Osiągnięty poziom recyklingu i przygotowania do ponownego użycia papieru, metali, tworzyw sztucznych i szkła</w:t>
        </w:r>
        <w:r>
          <w:rPr>
            <w:noProof/>
            <w:webHidden/>
          </w:rPr>
          <w:tab/>
        </w:r>
        <w:r>
          <w:rPr>
            <w:noProof/>
            <w:webHidden/>
          </w:rPr>
          <w:fldChar w:fldCharType="begin"/>
        </w:r>
        <w:r>
          <w:rPr>
            <w:noProof/>
            <w:webHidden/>
          </w:rPr>
          <w:instrText xml:space="preserve"> PAGEREF _Toc21635651 \h </w:instrText>
        </w:r>
        <w:r>
          <w:rPr>
            <w:noProof/>
            <w:webHidden/>
          </w:rPr>
        </w:r>
        <w:r>
          <w:rPr>
            <w:noProof/>
            <w:webHidden/>
          </w:rPr>
          <w:fldChar w:fldCharType="separate"/>
        </w:r>
        <w:r>
          <w:rPr>
            <w:noProof/>
            <w:webHidden/>
          </w:rPr>
          <w:t>135</w:t>
        </w:r>
        <w:r>
          <w:rPr>
            <w:noProof/>
            <w:webHidden/>
          </w:rPr>
          <w:fldChar w:fldCharType="end"/>
        </w:r>
      </w:hyperlink>
    </w:p>
    <w:p w14:paraId="68605D4B" w14:textId="469FEBAE" w:rsidR="00AC2DE0" w:rsidRDefault="00AC2DE0">
      <w:pPr>
        <w:pStyle w:val="Spisilustracji"/>
        <w:tabs>
          <w:tab w:val="right" w:leader="dot" w:pos="9062"/>
        </w:tabs>
        <w:rPr>
          <w:noProof/>
        </w:rPr>
      </w:pPr>
      <w:hyperlink w:anchor="_Toc21635652" w:history="1">
        <w:r w:rsidRPr="00C51263">
          <w:rPr>
            <w:rStyle w:val="Hipercze"/>
            <w:rFonts w:ascii="Times New Roman" w:hAnsi="Times New Roman" w:cs="Times New Roman"/>
            <w:noProof/>
          </w:rPr>
          <w:t xml:space="preserve">Tabela 55. Masa odpadów budowlanych i rozbiórkowych będących odpadami komunalnymi przygotowanych do ponownego użycia, poddanych recyklingowi i innym procesom odzysku z odpadów odebranych i zebranych </w:t>
        </w:r>
        <w:r w:rsidRPr="00C51263">
          <w:rPr>
            <w:rStyle w:val="Hipercze"/>
            <w:rFonts w:ascii="Times New Roman" w:hAnsi="Times New Roman" w:cs="Times New Roman"/>
            <w:noProof/>
            <w:lang w:eastAsia="pl-PL"/>
          </w:rPr>
          <w:t>w danym okresie sprawozdawczym</w:t>
        </w:r>
        <w:r>
          <w:rPr>
            <w:noProof/>
            <w:webHidden/>
          </w:rPr>
          <w:tab/>
        </w:r>
        <w:r>
          <w:rPr>
            <w:noProof/>
            <w:webHidden/>
          </w:rPr>
          <w:fldChar w:fldCharType="begin"/>
        </w:r>
        <w:r>
          <w:rPr>
            <w:noProof/>
            <w:webHidden/>
          </w:rPr>
          <w:instrText xml:space="preserve"> PAGEREF _Toc21635652 \h </w:instrText>
        </w:r>
        <w:r>
          <w:rPr>
            <w:noProof/>
            <w:webHidden/>
          </w:rPr>
        </w:r>
        <w:r>
          <w:rPr>
            <w:noProof/>
            <w:webHidden/>
          </w:rPr>
          <w:fldChar w:fldCharType="separate"/>
        </w:r>
        <w:r>
          <w:rPr>
            <w:noProof/>
            <w:webHidden/>
          </w:rPr>
          <w:t>135</w:t>
        </w:r>
        <w:r>
          <w:rPr>
            <w:noProof/>
            <w:webHidden/>
          </w:rPr>
          <w:fldChar w:fldCharType="end"/>
        </w:r>
      </w:hyperlink>
    </w:p>
    <w:p w14:paraId="53E7F657" w14:textId="74C5863A" w:rsidR="00AC2DE0" w:rsidRDefault="00AC2DE0">
      <w:pPr>
        <w:pStyle w:val="Spisilustracji"/>
        <w:tabs>
          <w:tab w:val="right" w:leader="dot" w:pos="9062"/>
        </w:tabs>
        <w:rPr>
          <w:noProof/>
        </w:rPr>
      </w:pPr>
      <w:hyperlink w:anchor="_Toc21635653" w:history="1">
        <w:r w:rsidRPr="00C51263">
          <w:rPr>
            <w:rStyle w:val="Hipercze"/>
            <w:rFonts w:ascii="Times New Roman" w:hAnsi="Times New Roman" w:cs="Times New Roman"/>
            <w:noProof/>
          </w:rPr>
          <w:t>Tabela 56. Osiągnięte poziomy recyklingu, przygotowania do ponownego użycia i odzysku innymi metodami innych niż niebezpieczne odpadów budowlanych i rozbiórkowych</w:t>
        </w:r>
        <w:r>
          <w:rPr>
            <w:noProof/>
            <w:webHidden/>
          </w:rPr>
          <w:tab/>
        </w:r>
        <w:r>
          <w:rPr>
            <w:noProof/>
            <w:webHidden/>
          </w:rPr>
          <w:fldChar w:fldCharType="begin"/>
        </w:r>
        <w:r>
          <w:rPr>
            <w:noProof/>
            <w:webHidden/>
          </w:rPr>
          <w:instrText xml:space="preserve"> PAGEREF _Toc21635653 \h </w:instrText>
        </w:r>
        <w:r>
          <w:rPr>
            <w:noProof/>
            <w:webHidden/>
          </w:rPr>
        </w:r>
        <w:r>
          <w:rPr>
            <w:noProof/>
            <w:webHidden/>
          </w:rPr>
          <w:fldChar w:fldCharType="separate"/>
        </w:r>
        <w:r>
          <w:rPr>
            <w:noProof/>
            <w:webHidden/>
          </w:rPr>
          <w:t>136</w:t>
        </w:r>
        <w:r>
          <w:rPr>
            <w:noProof/>
            <w:webHidden/>
          </w:rPr>
          <w:fldChar w:fldCharType="end"/>
        </w:r>
      </w:hyperlink>
    </w:p>
    <w:p w14:paraId="04E24E43" w14:textId="52E5E445" w:rsidR="00AC2DE0" w:rsidRDefault="00AC2DE0">
      <w:pPr>
        <w:pStyle w:val="Spisilustracji"/>
        <w:tabs>
          <w:tab w:val="right" w:leader="dot" w:pos="9062"/>
        </w:tabs>
        <w:rPr>
          <w:noProof/>
        </w:rPr>
      </w:pPr>
      <w:hyperlink w:anchor="_Toc21635654" w:history="1">
        <w:r w:rsidRPr="00C51263">
          <w:rPr>
            <w:rStyle w:val="Hipercze"/>
            <w:rFonts w:ascii="Times New Roman" w:hAnsi="Times New Roman" w:cs="Times New Roman"/>
            <w:noProof/>
          </w:rPr>
          <w:t>Tabela 57. Zestawienie wyników badań wód podziemnych – piezometr P1</w:t>
        </w:r>
        <w:r>
          <w:rPr>
            <w:noProof/>
            <w:webHidden/>
          </w:rPr>
          <w:tab/>
        </w:r>
        <w:r>
          <w:rPr>
            <w:noProof/>
            <w:webHidden/>
          </w:rPr>
          <w:fldChar w:fldCharType="begin"/>
        </w:r>
        <w:r>
          <w:rPr>
            <w:noProof/>
            <w:webHidden/>
          </w:rPr>
          <w:instrText xml:space="preserve"> PAGEREF _Toc21635654 \h </w:instrText>
        </w:r>
        <w:r>
          <w:rPr>
            <w:noProof/>
            <w:webHidden/>
          </w:rPr>
        </w:r>
        <w:r>
          <w:rPr>
            <w:noProof/>
            <w:webHidden/>
          </w:rPr>
          <w:fldChar w:fldCharType="separate"/>
        </w:r>
        <w:r>
          <w:rPr>
            <w:noProof/>
            <w:webHidden/>
          </w:rPr>
          <w:t>137</w:t>
        </w:r>
        <w:r>
          <w:rPr>
            <w:noProof/>
            <w:webHidden/>
          </w:rPr>
          <w:fldChar w:fldCharType="end"/>
        </w:r>
      </w:hyperlink>
    </w:p>
    <w:p w14:paraId="78E10DF8" w14:textId="76E58376" w:rsidR="00AC2DE0" w:rsidRDefault="00AC2DE0">
      <w:pPr>
        <w:pStyle w:val="Spisilustracji"/>
        <w:tabs>
          <w:tab w:val="right" w:leader="dot" w:pos="9062"/>
        </w:tabs>
        <w:rPr>
          <w:noProof/>
        </w:rPr>
      </w:pPr>
      <w:hyperlink w:anchor="_Toc21635655" w:history="1">
        <w:r w:rsidRPr="00C51263">
          <w:rPr>
            <w:rStyle w:val="Hipercze"/>
            <w:rFonts w:ascii="Times New Roman" w:hAnsi="Times New Roman" w:cs="Times New Roman"/>
            <w:noProof/>
          </w:rPr>
          <w:t>Tabela 58. Zestawienie wyników badań wód podziemnych – piezometr P2</w:t>
        </w:r>
        <w:r>
          <w:rPr>
            <w:noProof/>
            <w:webHidden/>
          </w:rPr>
          <w:tab/>
        </w:r>
        <w:r>
          <w:rPr>
            <w:noProof/>
            <w:webHidden/>
          </w:rPr>
          <w:fldChar w:fldCharType="begin"/>
        </w:r>
        <w:r>
          <w:rPr>
            <w:noProof/>
            <w:webHidden/>
          </w:rPr>
          <w:instrText xml:space="preserve"> PAGEREF _Toc21635655 \h </w:instrText>
        </w:r>
        <w:r>
          <w:rPr>
            <w:noProof/>
            <w:webHidden/>
          </w:rPr>
        </w:r>
        <w:r>
          <w:rPr>
            <w:noProof/>
            <w:webHidden/>
          </w:rPr>
          <w:fldChar w:fldCharType="separate"/>
        </w:r>
        <w:r>
          <w:rPr>
            <w:noProof/>
            <w:webHidden/>
          </w:rPr>
          <w:t>138</w:t>
        </w:r>
        <w:r>
          <w:rPr>
            <w:noProof/>
            <w:webHidden/>
          </w:rPr>
          <w:fldChar w:fldCharType="end"/>
        </w:r>
      </w:hyperlink>
    </w:p>
    <w:p w14:paraId="6CE1D4AF" w14:textId="2FB5197A" w:rsidR="00AC2DE0" w:rsidRDefault="00AC2DE0">
      <w:pPr>
        <w:pStyle w:val="Spisilustracji"/>
        <w:tabs>
          <w:tab w:val="right" w:leader="dot" w:pos="9062"/>
        </w:tabs>
        <w:rPr>
          <w:noProof/>
        </w:rPr>
      </w:pPr>
      <w:hyperlink w:anchor="_Toc21635656" w:history="1">
        <w:r w:rsidRPr="00C51263">
          <w:rPr>
            <w:rStyle w:val="Hipercze"/>
            <w:rFonts w:ascii="Times New Roman" w:hAnsi="Times New Roman" w:cs="Times New Roman"/>
            <w:noProof/>
          </w:rPr>
          <w:t>Tabela 59. Zestawienie wyników badań wód podziemnych – piezometr P3</w:t>
        </w:r>
        <w:r>
          <w:rPr>
            <w:noProof/>
            <w:webHidden/>
          </w:rPr>
          <w:tab/>
        </w:r>
        <w:r>
          <w:rPr>
            <w:noProof/>
            <w:webHidden/>
          </w:rPr>
          <w:fldChar w:fldCharType="begin"/>
        </w:r>
        <w:r>
          <w:rPr>
            <w:noProof/>
            <w:webHidden/>
          </w:rPr>
          <w:instrText xml:space="preserve"> PAGEREF _Toc21635656 \h </w:instrText>
        </w:r>
        <w:r>
          <w:rPr>
            <w:noProof/>
            <w:webHidden/>
          </w:rPr>
        </w:r>
        <w:r>
          <w:rPr>
            <w:noProof/>
            <w:webHidden/>
          </w:rPr>
          <w:fldChar w:fldCharType="separate"/>
        </w:r>
        <w:r>
          <w:rPr>
            <w:noProof/>
            <w:webHidden/>
          </w:rPr>
          <w:t>138</w:t>
        </w:r>
        <w:r>
          <w:rPr>
            <w:noProof/>
            <w:webHidden/>
          </w:rPr>
          <w:fldChar w:fldCharType="end"/>
        </w:r>
      </w:hyperlink>
    </w:p>
    <w:p w14:paraId="2EA92580" w14:textId="6F67F199" w:rsidR="00AC2DE0" w:rsidRDefault="00AC2DE0">
      <w:pPr>
        <w:pStyle w:val="Spisilustracji"/>
        <w:tabs>
          <w:tab w:val="right" w:leader="dot" w:pos="9062"/>
        </w:tabs>
        <w:rPr>
          <w:noProof/>
        </w:rPr>
      </w:pPr>
      <w:hyperlink w:anchor="_Toc21635657" w:history="1">
        <w:r w:rsidRPr="00C51263">
          <w:rPr>
            <w:rStyle w:val="Hipercze"/>
            <w:rFonts w:ascii="Times New Roman" w:hAnsi="Times New Roman" w:cs="Times New Roman"/>
            <w:noProof/>
          </w:rPr>
          <w:t xml:space="preserve">Tabela 60. </w:t>
        </w:r>
        <w:r w:rsidRPr="00C51263">
          <w:rPr>
            <w:rStyle w:val="Hipercze"/>
            <w:rFonts w:ascii="Times New Roman" w:eastAsia="Verdana" w:hAnsi="Times New Roman" w:cs="Times New Roman"/>
            <w:noProof/>
          </w:rPr>
          <w:t>Charakterystyka sieci gazowej w Gminie Ruciane- Nida.Stan na 31.12.2017 r.</w:t>
        </w:r>
        <w:r>
          <w:rPr>
            <w:noProof/>
            <w:webHidden/>
          </w:rPr>
          <w:tab/>
        </w:r>
        <w:r>
          <w:rPr>
            <w:noProof/>
            <w:webHidden/>
          </w:rPr>
          <w:fldChar w:fldCharType="begin"/>
        </w:r>
        <w:r>
          <w:rPr>
            <w:noProof/>
            <w:webHidden/>
          </w:rPr>
          <w:instrText xml:space="preserve"> PAGEREF _Toc21635657 \h </w:instrText>
        </w:r>
        <w:r>
          <w:rPr>
            <w:noProof/>
            <w:webHidden/>
          </w:rPr>
        </w:r>
        <w:r>
          <w:rPr>
            <w:noProof/>
            <w:webHidden/>
          </w:rPr>
          <w:fldChar w:fldCharType="separate"/>
        </w:r>
        <w:r>
          <w:rPr>
            <w:noProof/>
            <w:webHidden/>
          </w:rPr>
          <w:t>139</w:t>
        </w:r>
        <w:r>
          <w:rPr>
            <w:noProof/>
            <w:webHidden/>
          </w:rPr>
          <w:fldChar w:fldCharType="end"/>
        </w:r>
      </w:hyperlink>
    </w:p>
    <w:p w14:paraId="2A1076F1" w14:textId="2F7E8511" w:rsidR="00AC2DE0" w:rsidRDefault="00AC2DE0">
      <w:pPr>
        <w:pStyle w:val="Spisilustracji"/>
        <w:tabs>
          <w:tab w:val="right" w:leader="dot" w:pos="9062"/>
        </w:tabs>
        <w:rPr>
          <w:noProof/>
        </w:rPr>
      </w:pPr>
      <w:hyperlink w:anchor="_Toc21635658" w:history="1">
        <w:r w:rsidRPr="00C51263">
          <w:rPr>
            <w:rStyle w:val="Hipercze"/>
            <w:rFonts w:ascii="Times New Roman" w:hAnsi="Times New Roman" w:cs="Times New Roman"/>
            <w:noProof/>
          </w:rPr>
          <w:t>Tabela 61. Energia elektryczna w gospodarstwach domowych na terenie Gminy Ruciane- Nida. Stan na 31.12.2017 r.</w:t>
        </w:r>
        <w:r>
          <w:rPr>
            <w:noProof/>
            <w:webHidden/>
          </w:rPr>
          <w:tab/>
        </w:r>
        <w:r>
          <w:rPr>
            <w:noProof/>
            <w:webHidden/>
          </w:rPr>
          <w:fldChar w:fldCharType="begin"/>
        </w:r>
        <w:r>
          <w:rPr>
            <w:noProof/>
            <w:webHidden/>
          </w:rPr>
          <w:instrText xml:space="preserve"> PAGEREF _Toc21635658 \h </w:instrText>
        </w:r>
        <w:r>
          <w:rPr>
            <w:noProof/>
            <w:webHidden/>
          </w:rPr>
        </w:r>
        <w:r>
          <w:rPr>
            <w:noProof/>
            <w:webHidden/>
          </w:rPr>
          <w:fldChar w:fldCharType="separate"/>
        </w:r>
        <w:r>
          <w:rPr>
            <w:noProof/>
            <w:webHidden/>
          </w:rPr>
          <w:t>140</w:t>
        </w:r>
        <w:r>
          <w:rPr>
            <w:noProof/>
            <w:webHidden/>
          </w:rPr>
          <w:fldChar w:fldCharType="end"/>
        </w:r>
      </w:hyperlink>
    </w:p>
    <w:p w14:paraId="54AFD46A" w14:textId="4AF9B92F" w:rsidR="00AC2DE0" w:rsidRDefault="00AC2DE0">
      <w:pPr>
        <w:pStyle w:val="Spisilustracji"/>
        <w:tabs>
          <w:tab w:val="right" w:leader="dot" w:pos="9062"/>
        </w:tabs>
        <w:rPr>
          <w:noProof/>
        </w:rPr>
      </w:pPr>
      <w:hyperlink w:anchor="_Toc21635659" w:history="1">
        <w:r w:rsidRPr="00C51263">
          <w:rPr>
            <w:rStyle w:val="Hipercze"/>
            <w:rFonts w:ascii="Times New Roman" w:hAnsi="Times New Roman" w:cs="Times New Roman"/>
            <w:noProof/>
          </w:rPr>
          <w:t>Tabela 62. Obszary przekroczeń poziomu dopuszczalnego pyłu zawieszonego PM10 oraz poziomu docelowego benzo(a)pirenu w mieście powiatowym Pisz</w:t>
        </w:r>
        <w:r>
          <w:rPr>
            <w:noProof/>
            <w:webHidden/>
          </w:rPr>
          <w:tab/>
        </w:r>
        <w:r>
          <w:rPr>
            <w:noProof/>
            <w:webHidden/>
          </w:rPr>
          <w:fldChar w:fldCharType="begin"/>
        </w:r>
        <w:r>
          <w:rPr>
            <w:noProof/>
            <w:webHidden/>
          </w:rPr>
          <w:instrText xml:space="preserve"> PAGEREF _Toc21635659 \h </w:instrText>
        </w:r>
        <w:r>
          <w:rPr>
            <w:noProof/>
            <w:webHidden/>
          </w:rPr>
        </w:r>
        <w:r>
          <w:rPr>
            <w:noProof/>
            <w:webHidden/>
          </w:rPr>
          <w:fldChar w:fldCharType="separate"/>
        </w:r>
        <w:r>
          <w:rPr>
            <w:noProof/>
            <w:webHidden/>
          </w:rPr>
          <w:t>149</w:t>
        </w:r>
        <w:r>
          <w:rPr>
            <w:noProof/>
            <w:webHidden/>
          </w:rPr>
          <w:fldChar w:fldCharType="end"/>
        </w:r>
      </w:hyperlink>
    </w:p>
    <w:p w14:paraId="7874D0AE" w14:textId="0820FE74" w:rsidR="00AC2DE0" w:rsidRDefault="00AC2DE0">
      <w:pPr>
        <w:pStyle w:val="Spisilustracji"/>
        <w:tabs>
          <w:tab w:val="right" w:leader="dot" w:pos="9062"/>
        </w:tabs>
        <w:rPr>
          <w:noProof/>
        </w:rPr>
      </w:pPr>
      <w:hyperlink w:anchor="_Toc21635660" w:history="1">
        <w:r w:rsidRPr="00C51263">
          <w:rPr>
            <w:rStyle w:val="Hipercze"/>
            <w:rFonts w:ascii="Times New Roman" w:hAnsi="Times New Roman" w:cs="Times New Roman"/>
            <w:noProof/>
          </w:rPr>
          <w:t>Tabela 63. Prognozowany poziom substancji w przypadku niepodejmowania dodatkowych działań w roku zakończenia POP (2024 r.) dla miasta powiatowego Pisz</w:t>
        </w:r>
        <w:r>
          <w:rPr>
            <w:noProof/>
            <w:webHidden/>
          </w:rPr>
          <w:tab/>
        </w:r>
        <w:r>
          <w:rPr>
            <w:noProof/>
            <w:webHidden/>
          </w:rPr>
          <w:fldChar w:fldCharType="begin"/>
        </w:r>
        <w:r>
          <w:rPr>
            <w:noProof/>
            <w:webHidden/>
          </w:rPr>
          <w:instrText xml:space="preserve"> PAGEREF _Toc21635660 \h </w:instrText>
        </w:r>
        <w:r>
          <w:rPr>
            <w:noProof/>
            <w:webHidden/>
          </w:rPr>
        </w:r>
        <w:r>
          <w:rPr>
            <w:noProof/>
            <w:webHidden/>
          </w:rPr>
          <w:fldChar w:fldCharType="separate"/>
        </w:r>
        <w:r>
          <w:rPr>
            <w:noProof/>
            <w:webHidden/>
          </w:rPr>
          <w:t>149</w:t>
        </w:r>
        <w:r>
          <w:rPr>
            <w:noProof/>
            <w:webHidden/>
          </w:rPr>
          <w:fldChar w:fldCharType="end"/>
        </w:r>
      </w:hyperlink>
    </w:p>
    <w:p w14:paraId="34768BD0" w14:textId="15B9EDE8" w:rsidR="00AC2DE0" w:rsidRDefault="00AC2DE0">
      <w:pPr>
        <w:pStyle w:val="Spisilustracji"/>
        <w:tabs>
          <w:tab w:val="right" w:leader="dot" w:pos="9062"/>
        </w:tabs>
        <w:rPr>
          <w:noProof/>
        </w:rPr>
      </w:pPr>
      <w:hyperlink w:anchor="_Toc21635661" w:history="1">
        <w:r w:rsidRPr="00C51263">
          <w:rPr>
            <w:rStyle w:val="Hipercze"/>
            <w:rFonts w:ascii="Times New Roman" w:hAnsi="Times New Roman" w:cs="Times New Roman"/>
            <w:noProof/>
          </w:rPr>
          <w:t>Tabela 64. Prognozowany poziom substancji w mieście powiatowym Pisz, w roku zakończenia POP po realizacji działań naprawczych</w:t>
        </w:r>
        <w:r>
          <w:rPr>
            <w:noProof/>
            <w:webHidden/>
          </w:rPr>
          <w:tab/>
        </w:r>
        <w:r>
          <w:rPr>
            <w:noProof/>
            <w:webHidden/>
          </w:rPr>
          <w:fldChar w:fldCharType="begin"/>
        </w:r>
        <w:r>
          <w:rPr>
            <w:noProof/>
            <w:webHidden/>
          </w:rPr>
          <w:instrText xml:space="preserve"> PAGEREF _Toc21635661 \h </w:instrText>
        </w:r>
        <w:r>
          <w:rPr>
            <w:noProof/>
            <w:webHidden/>
          </w:rPr>
        </w:r>
        <w:r>
          <w:rPr>
            <w:noProof/>
            <w:webHidden/>
          </w:rPr>
          <w:fldChar w:fldCharType="separate"/>
        </w:r>
        <w:r>
          <w:rPr>
            <w:noProof/>
            <w:webHidden/>
          </w:rPr>
          <w:t>150</w:t>
        </w:r>
        <w:r>
          <w:rPr>
            <w:noProof/>
            <w:webHidden/>
          </w:rPr>
          <w:fldChar w:fldCharType="end"/>
        </w:r>
      </w:hyperlink>
    </w:p>
    <w:p w14:paraId="42DE73EB" w14:textId="11DEB872" w:rsidR="00AC2DE0" w:rsidRDefault="00AC2DE0">
      <w:pPr>
        <w:pStyle w:val="Spisilustracji"/>
        <w:tabs>
          <w:tab w:val="right" w:leader="dot" w:pos="9062"/>
        </w:tabs>
        <w:rPr>
          <w:noProof/>
        </w:rPr>
      </w:pPr>
      <w:hyperlink w:anchor="_Toc21635662" w:history="1">
        <w:r w:rsidRPr="00C51263">
          <w:rPr>
            <w:rStyle w:val="Hipercze"/>
            <w:rFonts w:ascii="Times New Roman" w:hAnsi="Times New Roman" w:cs="Times New Roman"/>
            <w:noProof/>
          </w:rPr>
          <w:t xml:space="preserve">Tabela 65. Dopuszczalne poziomy hałasu w środowisku powodowanego przez poszczególne grupy źródeł hałasu, z wyłączeniem hałasu powodowanego przez starty, lądowania i przeloty statków powietrznych oraz linie elektroenergetyczne, wyrażone wskaźnikami LAeq D i LAeq N , które to wskaźniki mają zastosowanie do ustalania i kontroli warunków korzystania ze środowiska, w </w:t>
        </w:r>
        <w:r w:rsidRPr="00C51263">
          <w:rPr>
            <w:rStyle w:val="Hipercze"/>
            <w:rFonts w:ascii="Times New Roman" w:hAnsi="Times New Roman" w:cs="Times New Roman"/>
            <w:noProof/>
          </w:rPr>
          <w:lastRenderedPageBreak/>
          <w:t>odniesieniu do jednej doby oraz LDWN i LN, które to wskaźniki mają zastosowanie do prowadzenia długookresowej polityki w zakresie ochrony przed hałasem</w:t>
        </w:r>
        <w:r>
          <w:rPr>
            <w:noProof/>
            <w:webHidden/>
          </w:rPr>
          <w:tab/>
        </w:r>
        <w:r>
          <w:rPr>
            <w:noProof/>
            <w:webHidden/>
          </w:rPr>
          <w:fldChar w:fldCharType="begin"/>
        </w:r>
        <w:r>
          <w:rPr>
            <w:noProof/>
            <w:webHidden/>
          </w:rPr>
          <w:instrText xml:space="preserve"> PAGEREF _Toc21635662 \h </w:instrText>
        </w:r>
        <w:r>
          <w:rPr>
            <w:noProof/>
            <w:webHidden/>
          </w:rPr>
        </w:r>
        <w:r>
          <w:rPr>
            <w:noProof/>
            <w:webHidden/>
          </w:rPr>
          <w:fldChar w:fldCharType="separate"/>
        </w:r>
        <w:r>
          <w:rPr>
            <w:noProof/>
            <w:webHidden/>
          </w:rPr>
          <w:t>156</w:t>
        </w:r>
        <w:r>
          <w:rPr>
            <w:noProof/>
            <w:webHidden/>
          </w:rPr>
          <w:fldChar w:fldCharType="end"/>
        </w:r>
      </w:hyperlink>
    </w:p>
    <w:p w14:paraId="6B11D18A" w14:textId="15902FC0" w:rsidR="00AC2DE0" w:rsidRDefault="00AC2DE0">
      <w:pPr>
        <w:pStyle w:val="Spisilustracji"/>
        <w:tabs>
          <w:tab w:val="right" w:leader="dot" w:pos="9062"/>
        </w:tabs>
        <w:rPr>
          <w:noProof/>
        </w:rPr>
      </w:pPr>
      <w:hyperlink w:anchor="_Toc21635663" w:history="1">
        <w:r w:rsidRPr="00C51263">
          <w:rPr>
            <w:rStyle w:val="Hipercze"/>
            <w:rFonts w:ascii="Times New Roman" w:hAnsi="Times New Roman" w:cs="Times New Roman"/>
            <w:noProof/>
          </w:rPr>
          <w:t>Tabela 66. Pomiary natężenia hałasu na terenie powiatu piskiego</w:t>
        </w:r>
        <w:r>
          <w:rPr>
            <w:noProof/>
            <w:webHidden/>
          </w:rPr>
          <w:tab/>
        </w:r>
        <w:r>
          <w:rPr>
            <w:noProof/>
            <w:webHidden/>
          </w:rPr>
          <w:fldChar w:fldCharType="begin"/>
        </w:r>
        <w:r>
          <w:rPr>
            <w:noProof/>
            <w:webHidden/>
          </w:rPr>
          <w:instrText xml:space="preserve"> PAGEREF _Toc21635663 \h </w:instrText>
        </w:r>
        <w:r>
          <w:rPr>
            <w:noProof/>
            <w:webHidden/>
          </w:rPr>
        </w:r>
        <w:r>
          <w:rPr>
            <w:noProof/>
            <w:webHidden/>
          </w:rPr>
          <w:fldChar w:fldCharType="separate"/>
        </w:r>
        <w:r>
          <w:rPr>
            <w:noProof/>
            <w:webHidden/>
          </w:rPr>
          <w:t>156</w:t>
        </w:r>
        <w:r>
          <w:rPr>
            <w:noProof/>
            <w:webHidden/>
          </w:rPr>
          <w:fldChar w:fldCharType="end"/>
        </w:r>
      </w:hyperlink>
    </w:p>
    <w:p w14:paraId="25A08CCD" w14:textId="225BF3AE" w:rsidR="00AC2DE0" w:rsidRDefault="00AC2DE0">
      <w:pPr>
        <w:pStyle w:val="Spisilustracji"/>
        <w:tabs>
          <w:tab w:val="right" w:leader="dot" w:pos="9062"/>
        </w:tabs>
        <w:rPr>
          <w:noProof/>
        </w:rPr>
      </w:pPr>
      <w:hyperlink w:anchor="_Toc21635664" w:history="1">
        <w:r w:rsidRPr="00C51263">
          <w:rPr>
            <w:rStyle w:val="Hipercze"/>
            <w:rFonts w:ascii="Times New Roman" w:hAnsi="Times New Roman" w:cs="Times New Roman"/>
            <w:noProof/>
          </w:rPr>
          <w:t>Tabela 67. Średni dobowy ruch roczny (SDRR) w punktach pomiarowych na terenie Gminy Ruciane- Nida. Generalny Pomiar Ruchu w 2015 r.</w:t>
        </w:r>
        <w:r>
          <w:rPr>
            <w:noProof/>
            <w:webHidden/>
          </w:rPr>
          <w:tab/>
        </w:r>
        <w:r>
          <w:rPr>
            <w:noProof/>
            <w:webHidden/>
          </w:rPr>
          <w:fldChar w:fldCharType="begin"/>
        </w:r>
        <w:r>
          <w:rPr>
            <w:noProof/>
            <w:webHidden/>
          </w:rPr>
          <w:instrText xml:space="preserve"> PAGEREF _Toc21635664 \h </w:instrText>
        </w:r>
        <w:r>
          <w:rPr>
            <w:noProof/>
            <w:webHidden/>
          </w:rPr>
        </w:r>
        <w:r>
          <w:rPr>
            <w:noProof/>
            <w:webHidden/>
          </w:rPr>
          <w:fldChar w:fldCharType="separate"/>
        </w:r>
        <w:r>
          <w:rPr>
            <w:noProof/>
            <w:webHidden/>
          </w:rPr>
          <w:t>159</w:t>
        </w:r>
        <w:r>
          <w:rPr>
            <w:noProof/>
            <w:webHidden/>
          </w:rPr>
          <w:fldChar w:fldCharType="end"/>
        </w:r>
      </w:hyperlink>
    </w:p>
    <w:p w14:paraId="1B465D15" w14:textId="669C3731" w:rsidR="00AC2DE0" w:rsidRDefault="00AC2DE0">
      <w:pPr>
        <w:pStyle w:val="Spisilustracji"/>
        <w:tabs>
          <w:tab w:val="right" w:leader="dot" w:pos="9062"/>
        </w:tabs>
        <w:rPr>
          <w:noProof/>
        </w:rPr>
      </w:pPr>
      <w:hyperlink w:anchor="_Toc21635665" w:history="1">
        <w:r w:rsidRPr="00C51263">
          <w:rPr>
            <w:rStyle w:val="Hipercze"/>
            <w:rFonts w:ascii="Times New Roman" w:hAnsi="Times New Roman" w:cs="Times New Roman"/>
            <w:noProof/>
          </w:rPr>
          <w:t>Tabela 68. Stacje telefonii komórkowej zlokalizowane na terenie Gminy</w:t>
        </w:r>
        <w:r>
          <w:rPr>
            <w:noProof/>
            <w:webHidden/>
          </w:rPr>
          <w:tab/>
        </w:r>
        <w:r>
          <w:rPr>
            <w:noProof/>
            <w:webHidden/>
          </w:rPr>
          <w:fldChar w:fldCharType="begin"/>
        </w:r>
        <w:r>
          <w:rPr>
            <w:noProof/>
            <w:webHidden/>
          </w:rPr>
          <w:instrText xml:space="preserve"> PAGEREF _Toc21635665 \h </w:instrText>
        </w:r>
        <w:r>
          <w:rPr>
            <w:noProof/>
            <w:webHidden/>
          </w:rPr>
        </w:r>
        <w:r>
          <w:rPr>
            <w:noProof/>
            <w:webHidden/>
          </w:rPr>
          <w:fldChar w:fldCharType="separate"/>
        </w:r>
        <w:r>
          <w:rPr>
            <w:noProof/>
            <w:webHidden/>
          </w:rPr>
          <w:t>160</w:t>
        </w:r>
        <w:r>
          <w:rPr>
            <w:noProof/>
            <w:webHidden/>
          </w:rPr>
          <w:fldChar w:fldCharType="end"/>
        </w:r>
      </w:hyperlink>
    </w:p>
    <w:p w14:paraId="756DA27A" w14:textId="4F0B01D9" w:rsidR="00AC2DE0" w:rsidRDefault="00AC2DE0">
      <w:pPr>
        <w:pStyle w:val="Spisilustracji"/>
        <w:tabs>
          <w:tab w:val="right" w:leader="dot" w:pos="9062"/>
        </w:tabs>
        <w:rPr>
          <w:noProof/>
        </w:rPr>
      </w:pPr>
      <w:hyperlink w:anchor="_Toc21635666" w:history="1">
        <w:r w:rsidRPr="00C51263">
          <w:rPr>
            <w:rStyle w:val="Hipercze"/>
            <w:rFonts w:ascii="Times New Roman" w:hAnsi="Times New Roman" w:cs="Times New Roman"/>
            <w:noProof/>
          </w:rPr>
          <w:t>Tabela 69. Wyniki pomiarów pól elektromagnetycznych wykonanych w 2016roku</w:t>
        </w:r>
        <w:r>
          <w:rPr>
            <w:noProof/>
            <w:webHidden/>
          </w:rPr>
          <w:tab/>
        </w:r>
        <w:r>
          <w:rPr>
            <w:noProof/>
            <w:webHidden/>
          </w:rPr>
          <w:fldChar w:fldCharType="begin"/>
        </w:r>
        <w:r>
          <w:rPr>
            <w:noProof/>
            <w:webHidden/>
          </w:rPr>
          <w:instrText xml:space="preserve"> PAGEREF _Toc21635666 \h </w:instrText>
        </w:r>
        <w:r>
          <w:rPr>
            <w:noProof/>
            <w:webHidden/>
          </w:rPr>
        </w:r>
        <w:r>
          <w:rPr>
            <w:noProof/>
            <w:webHidden/>
          </w:rPr>
          <w:fldChar w:fldCharType="separate"/>
        </w:r>
        <w:r>
          <w:rPr>
            <w:noProof/>
            <w:webHidden/>
          </w:rPr>
          <w:t>163</w:t>
        </w:r>
        <w:r>
          <w:rPr>
            <w:noProof/>
            <w:webHidden/>
          </w:rPr>
          <w:fldChar w:fldCharType="end"/>
        </w:r>
      </w:hyperlink>
    </w:p>
    <w:p w14:paraId="09FF16D6" w14:textId="24E8C389" w:rsidR="00AC2DE0" w:rsidRDefault="00AC2DE0">
      <w:pPr>
        <w:pStyle w:val="Spisilustracji"/>
        <w:tabs>
          <w:tab w:val="right" w:leader="dot" w:pos="9062"/>
        </w:tabs>
        <w:rPr>
          <w:noProof/>
        </w:rPr>
      </w:pPr>
      <w:hyperlink w:anchor="_Toc21635667" w:history="1">
        <w:r w:rsidRPr="00C51263">
          <w:rPr>
            <w:rStyle w:val="Hipercze"/>
            <w:rFonts w:ascii="Times New Roman" w:hAnsi="Times New Roman" w:cs="Times New Roman"/>
            <w:noProof/>
          </w:rPr>
          <w:t xml:space="preserve">Tabela 70. Dopuszczalne poziomy </w:t>
        </w:r>
        <w:r w:rsidRPr="00C51263">
          <w:rPr>
            <w:rStyle w:val="Hipercze"/>
            <w:rFonts w:ascii="Times New Roman" w:eastAsia="Times New Roman" w:hAnsi="Times New Roman" w:cs="Times New Roman"/>
            <w:noProof/>
            <w:lang w:eastAsia="pl-PL"/>
          </w:rPr>
          <w:t>pól elektromagnetycznych dla miejsc dostępnych dla ludności</w:t>
        </w:r>
        <w:r>
          <w:rPr>
            <w:noProof/>
            <w:webHidden/>
          </w:rPr>
          <w:tab/>
        </w:r>
        <w:r>
          <w:rPr>
            <w:noProof/>
            <w:webHidden/>
          </w:rPr>
          <w:fldChar w:fldCharType="begin"/>
        </w:r>
        <w:r>
          <w:rPr>
            <w:noProof/>
            <w:webHidden/>
          </w:rPr>
          <w:instrText xml:space="preserve"> PAGEREF _Toc21635667 \h </w:instrText>
        </w:r>
        <w:r>
          <w:rPr>
            <w:noProof/>
            <w:webHidden/>
          </w:rPr>
        </w:r>
        <w:r>
          <w:rPr>
            <w:noProof/>
            <w:webHidden/>
          </w:rPr>
          <w:fldChar w:fldCharType="separate"/>
        </w:r>
        <w:r>
          <w:rPr>
            <w:noProof/>
            <w:webHidden/>
          </w:rPr>
          <w:t>164</w:t>
        </w:r>
        <w:r>
          <w:rPr>
            <w:noProof/>
            <w:webHidden/>
          </w:rPr>
          <w:fldChar w:fldCharType="end"/>
        </w:r>
      </w:hyperlink>
    </w:p>
    <w:p w14:paraId="1A1BD49B" w14:textId="6F44DEE2" w:rsidR="00AC2DE0" w:rsidRDefault="00AC2DE0">
      <w:pPr>
        <w:pStyle w:val="Spisilustracji"/>
        <w:tabs>
          <w:tab w:val="right" w:leader="dot" w:pos="9062"/>
        </w:tabs>
        <w:rPr>
          <w:noProof/>
        </w:rPr>
      </w:pPr>
      <w:hyperlink w:anchor="_Toc21635668" w:history="1">
        <w:r w:rsidRPr="00C51263">
          <w:rPr>
            <w:rStyle w:val="Hipercze"/>
            <w:rFonts w:ascii="Times New Roman" w:hAnsi="Times New Roman" w:cs="Times New Roman"/>
            <w:noProof/>
          </w:rPr>
          <w:t>Tabela 71. Dopuszczalne poziomy</w:t>
        </w:r>
        <w:r w:rsidRPr="00C51263">
          <w:rPr>
            <w:rStyle w:val="Hipercze"/>
            <w:rFonts w:ascii="Times New Roman" w:eastAsia="Times New Roman" w:hAnsi="Times New Roman" w:cs="Times New Roman"/>
            <w:noProof/>
            <w:lang w:eastAsia="pl-PL"/>
          </w:rPr>
          <w:t xml:space="preserve"> pól elektromagnetycznych dla terenów przeznaczonych pod zabudowę mieszkaniową</w:t>
        </w:r>
        <w:r>
          <w:rPr>
            <w:noProof/>
            <w:webHidden/>
          </w:rPr>
          <w:tab/>
        </w:r>
        <w:r>
          <w:rPr>
            <w:noProof/>
            <w:webHidden/>
          </w:rPr>
          <w:fldChar w:fldCharType="begin"/>
        </w:r>
        <w:r>
          <w:rPr>
            <w:noProof/>
            <w:webHidden/>
          </w:rPr>
          <w:instrText xml:space="preserve"> PAGEREF _Toc21635668 \h </w:instrText>
        </w:r>
        <w:r>
          <w:rPr>
            <w:noProof/>
            <w:webHidden/>
          </w:rPr>
        </w:r>
        <w:r>
          <w:rPr>
            <w:noProof/>
            <w:webHidden/>
          </w:rPr>
          <w:fldChar w:fldCharType="separate"/>
        </w:r>
        <w:r>
          <w:rPr>
            <w:noProof/>
            <w:webHidden/>
          </w:rPr>
          <w:t>164</w:t>
        </w:r>
        <w:r>
          <w:rPr>
            <w:noProof/>
            <w:webHidden/>
          </w:rPr>
          <w:fldChar w:fldCharType="end"/>
        </w:r>
      </w:hyperlink>
    </w:p>
    <w:p w14:paraId="242864CC" w14:textId="402785BA" w:rsidR="00AC2DE0" w:rsidRDefault="00AC2DE0" w:rsidP="00BD17CE">
      <w:pPr>
        <w:pStyle w:val="Default"/>
        <w:spacing w:before="120" w:line="360" w:lineRule="auto"/>
        <w:ind w:left="570" w:hanging="570"/>
        <w:jc w:val="both"/>
        <w:rPr>
          <w:rFonts w:ascii="Times New Roman" w:hAnsi="Times New Roman" w:cs="Times New Roman"/>
        </w:rPr>
      </w:pPr>
      <w:r>
        <w:rPr>
          <w:rFonts w:ascii="Times New Roman" w:hAnsi="Times New Roman" w:cs="Times New Roman"/>
        </w:rPr>
        <w:fldChar w:fldCharType="end"/>
      </w:r>
    </w:p>
    <w:p w14:paraId="474213B3" w14:textId="73A74F57" w:rsidR="00AC2DE0" w:rsidRDefault="00AC2DE0" w:rsidP="00AC2DE0">
      <w:pPr>
        <w:pStyle w:val="Nagwek2"/>
      </w:pPr>
      <w:bookmarkStart w:id="384" w:name="_Toc21635823"/>
      <w:r>
        <w:t>Spis ilustracji</w:t>
      </w:r>
      <w:bookmarkEnd w:id="384"/>
    </w:p>
    <w:p w14:paraId="73ACDC8D" w14:textId="37D9880D" w:rsidR="00AC2DE0" w:rsidRPr="00AC2DE0" w:rsidRDefault="00AC2DE0">
      <w:pPr>
        <w:pStyle w:val="Spisilustracji"/>
        <w:tabs>
          <w:tab w:val="right" w:leader="dot" w:pos="9062"/>
        </w:tabs>
        <w:rPr>
          <w:rFonts w:eastAsiaTheme="minorEastAsia"/>
          <w:noProof/>
          <w:lang w:eastAsia="pl-PL"/>
        </w:rPr>
      </w:pPr>
      <w:r w:rsidRPr="00AC2DE0">
        <w:rPr>
          <w:rFonts w:ascii="Times New Roman" w:hAnsi="Times New Roman" w:cs="Times New Roman"/>
        </w:rPr>
        <w:fldChar w:fldCharType="begin"/>
      </w:r>
      <w:r w:rsidRPr="00AC2DE0">
        <w:rPr>
          <w:rFonts w:ascii="Times New Roman" w:hAnsi="Times New Roman" w:cs="Times New Roman"/>
        </w:rPr>
        <w:instrText xml:space="preserve"> TOC \h \z \c "Rysunek" </w:instrText>
      </w:r>
      <w:r w:rsidRPr="00AC2DE0">
        <w:rPr>
          <w:rFonts w:ascii="Times New Roman" w:hAnsi="Times New Roman" w:cs="Times New Roman"/>
        </w:rPr>
        <w:fldChar w:fldCharType="separate"/>
      </w:r>
      <w:hyperlink w:anchor="_Toc21635669" w:history="1">
        <w:r w:rsidRPr="00AC2DE0">
          <w:rPr>
            <w:rStyle w:val="Hipercze"/>
            <w:rFonts w:ascii="Times New Roman" w:hAnsi="Times New Roman" w:cs="Times New Roman"/>
            <w:noProof/>
          </w:rPr>
          <w:t>Rysunek 1. Lokalizacja Gminy Ruciane - Nida na tle powiatu</w:t>
        </w:r>
        <w:r w:rsidRPr="00AC2DE0">
          <w:rPr>
            <w:noProof/>
            <w:webHidden/>
          </w:rPr>
          <w:tab/>
        </w:r>
        <w:r w:rsidRPr="00AC2DE0">
          <w:rPr>
            <w:noProof/>
            <w:webHidden/>
          </w:rPr>
          <w:fldChar w:fldCharType="begin"/>
        </w:r>
        <w:r w:rsidRPr="00AC2DE0">
          <w:rPr>
            <w:noProof/>
            <w:webHidden/>
          </w:rPr>
          <w:instrText xml:space="preserve"> PAGEREF _Toc21635669 \h </w:instrText>
        </w:r>
        <w:r w:rsidRPr="00AC2DE0">
          <w:rPr>
            <w:noProof/>
            <w:webHidden/>
          </w:rPr>
        </w:r>
        <w:r w:rsidRPr="00AC2DE0">
          <w:rPr>
            <w:noProof/>
            <w:webHidden/>
          </w:rPr>
          <w:fldChar w:fldCharType="separate"/>
        </w:r>
        <w:r w:rsidRPr="00AC2DE0">
          <w:rPr>
            <w:noProof/>
            <w:webHidden/>
          </w:rPr>
          <w:t>34</w:t>
        </w:r>
        <w:r w:rsidRPr="00AC2DE0">
          <w:rPr>
            <w:noProof/>
            <w:webHidden/>
          </w:rPr>
          <w:fldChar w:fldCharType="end"/>
        </w:r>
      </w:hyperlink>
    </w:p>
    <w:p w14:paraId="49960927" w14:textId="5F1553E4" w:rsidR="00AC2DE0" w:rsidRPr="00AC2DE0" w:rsidRDefault="00AC2DE0">
      <w:pPr>
        <w:pStyle w:val="Spisilustracji"/>
        <w:tabs>
          <w:tab w:val="right" w:leader="dot" w:pos="9062"/>
        </w:tabs>
        <w:rPr>
          <w:rFonts w:eastAsiaTheme="minorEastAsia"/>
          <w:noProof/>
          <w:lang w:eastAsia="pl-PL"/>
        </w:rPr>
      </w:pPr>
      <w:hyperlink w:anchor="_Toc21635670" w:history="1">
        <w:r w:rsidRPr="00AC2DE0">
          <w:rPr>
            <w:rStyle w:val="Hipercze"/>
            <w:rFonts w:ascii="Times New Roman" w:hAnsi="Times New Roman" w:cs="Times New Roman"/>
            <w:noProof/>
          </w:rPr>
          <w:t>Rysunek 2. Lokalizacja Gminy Ruciane - Nida na tle województwa</w:t>
        </w:r>
        <w:r w:rsidRPr="00AC2DE0">
          <w:rPr>
            <w:noProof/>
            <w:webHidden/>
          </w:rPr>
          <w:tab/>
        </w:r>
        <w:r w:rsidRPr="00AC2DE0">
          <w:rPr>
            <w:noProof/>
            <w:webHidden/>
          </w:rPr>
          <w:fldChar w:fldCharType="begin"/>
        </w:r>
        <w:r w:rsidRPr="00AC2DE0">
          <w:rPr>
            <w:noProof/>
            <w:webHidden/>
          </w:rPr>
          <w:instrText xml:space="preserve"> PAGEREF _Toc21635670 \h </w:instrText>
        </w:r>
        <w:r w:rsidRPr="00AC2DE0">
          <w:rPr>
            <w:noProof/>
            <w:webHidden/>
          </w:rPr>
        </w:r>
        <w:r w:rsidRPr="00AC2DE0">
          <w:rPr>
            <w:noProof/>
            <w:webHidden/>
          </w:rPr>
          <w:fldChar w:fldCharType="separate"/>
        </w:r>
        <w:r w:rsidRPr="00AC2DE0">
          <w:rPr>
            <w:noProof/>
            <w:webHidden/>
          </w:rPr>
          <w:t>34</w:t>
        </w:r>
        <w:r w:rsidRPr="00AC2DE0">
          <w:rPr>
            <w:noProof/>
            <w:webHidden/>
          </w:rPr>
          <w:fldChar w:fldCharType="end"/>
        </w:r>
      </w:hyperlink>
    </w:p>
    <w:p w14:paraId="1BEA07CB" w14:textId="7EC53DAC" w:rsidR="00AC2DE0" w:rsidRPr="00AC2DE0" w:rsidRDefault="00AC2DE0">
      <w:pPr>
        <w:pStyle w:val="Spisilustracji"/>
        <w:tabs>
          <w:tab w:val="right" w:leader="dot" w:pos="9062"/>
        </w:tabs>
        <w:rPr>
          <w:rFonts w:eastAsiaTheme="minorEastAsia"/>
          <w:noProof/>
          <w:lang w:eastAsia="pl-PL"/>
        </w:rPr>
      </w:pPr>
      <w:hyperlink w:anchor="_Toc21635671" w:history="1">
        <w:r w:rsidRPr="00AC2DE0">
          <w:rPr>
            <w:rStyle w:val="Hipercze"/>
            <w:rFonts w:ascii="Times New Roman" w:hAnsi="Times New Roman" w:cs="Times New Roman"/>
            <w:noProof/>
          </w:rPr>
          <w:t>Rysunek 3. Lokalizacja miejscowości gminnej Ruciane- Nida na tle miejscowości wymienionych w tabeli  1</w:t>
        </w:r>
        <w:r w:rsidRPr="00AC2DE0">
          <w:rPr>
            <w:noProof/>
            <w:webHidden/>
          </w:rPr>
          <w:tab/>
        </w:r>
        <w:r w:rsidRPr="00AC2DE0">
          <w:rPr>
            <w:noProof/>
            <w:webHidden/>
          </w:rPr>
          <w:fldChar w:fldCharType="begin"/>
        </w:r>
        <w:r w:rsidRPr="00AC2DE0">
          <w:rPr>
            <w:noProof/>
            <w:webHidden/>
          </w:rPr>
          <w:instrText xml:space="preserve"> PAGEREF _Toc21635671 \h </w:instrText>
        </w:r>
        <w:r w:rsidRPr="00AC2DE0">
          <w:rPr>
            <w:noProof/>
            <w:webHidden/>
          </w:rPr>
        </w:r>
        <w:r w:rsidRPr="00AC2DE0">
          <w:rPr>
            <w:noProof/>
            <w:webHidden/>
          </w:rPr>
          <w:fldChar w:fldCharType="separate"/>
        </w:r>
        <w:r w:rsidRPr="00AC2DE0">
          <w:rPr>
            <w:noProof/>
            <w:webHidden/>
          </w:rPr>
          <w:t>36</w:t>
        </w:r>
        <w:r w:rsidRPr="00AC2DE0">
          <w:rPr>
            <w:noProof/>
            <w:webHidden/>
          </w:rPr>
          <w:fldChar w:fldCharType="end"/>
        </w:r>
      </w:hyperlink>
    </w:p>
    <w:p w14:paraId="7C39BC6D" w14:textId="23856F8C" w:rsidR="00AC2DE0" w:rsidRPr="00AC2DE0" w:rsidRDefault="00AC2DE0">
      <w:pPr>
        <w:pStyle w:val="Spisilustracji"/>
        <w:tabs>
          <w:tab w:val="right" w:leader="dot" w:pos="9062"/>
        </w:tabs>
        <w:rPr>
          <w:rFonts w:eastAsiaTheme="minorEastAsia"/>
          <w:noProof/>
          <w:lang w:eastAsia="pl-PL"/>
        </w:rPr>
      </w:pPr>
      <w:hyperlink w:anchor="_Toc21635672" w:history="1">
        <w:r w:rsidRPr="00AC2DE0">
          <w:rPr>
            <w:rStyle w:val="Hipercze"/>
            <w:rFonts w:ascii="Times New Roman" w:hAnsi="Times New Roman" w:cs="Times New Roman"/>
            <w:noProof/>
          </w:rPr>
          <w:t>Rysunek 4. Położenie fizjogeograficzne Gminy Ruciane- Nida</w:t>
        </w:r>
        <w:r w:rsidRPr="00AC2DE0">
          <w:rPr>
            <w:noProof/>
            <w:webHidden/>
          </w:rPr>
          <w:tab/>
        </w:r>
        <w:r w:rsidRPr="00AC2DE0">
          <w:rPr>
            <w:noProof/>
            <w:webHidden/>
          </w:rPr>
          <w:fldChar w:fldCharType="begin"/>
        </w:r>
        <w:r w:rsidRPr="00AC2DE0">
          <w:rPr>
            <w:noProof/>
            <w:webHidden/>
          </w:rPr>
          <w:instrText xml:space="preserve"> PAGEREF _Toc21635672 \h </w:instrText>
        </w:r>
        <w:r w:rsidRPr="00AC2DE0">
          <w:rPr>
            <w:noProof/>
            <w:webHidden/>
          </w:rPr>
        </w:r>
        <w:r w:rsidRPr="00AC2DE0">
          <w:rPr>
            <w:noProof/>
            <w:webHidden/>
          </w:rPr>
          <w:fldChar w:fldCharType="separate"/>
        </w:r>
        <w:r w:rsidRPr="00AC2DE0">
          <w:rPr>
            <w:noProof/>
            <w:webHidden/>
          </w:rPr>
          <w:t>43</w:t>
        </w:r>
        <w:r w:rsidRPr="00AC2DE0">
          <w:rPr>
            <w:noProof/>
            <w:webHidden/>
          </w:rPr>
          <w:fldChar w:fldCharType="end"/>
        </w:r>
      </w:hyperlink>
    </w:p>
    <w:p w14:paraId="4DFE9EF4" w14:textId="7EB07E87" w:rsidR="00AC2DE0" w:rsidRPr="00AC2DE0" w:rsidRDefault="00AC2DE0">
      <w:pPr>
        <w:pStyle w:val="Spisilustracji"/>
        <w:tabs>
          <w:tab w:val="right" w:leader="dot" w:pos="9062"/>
        </w:tabs>
        <w:rPr>
          <w:rFonts w:eastAsiaTheme="minorEastAsia"/>
          <w:noProof/>
          <w:lang w:eastAsia="pl-PL"/>
        </w:rPr>
      </w:pPr>
      <w:hyperlink w:anchor="_Toc21635673" w:history="1">
        <w:r w:rsidRPr="00AC2DE0">
          <w:rPr>
            <w:rStyle w:val="Hipercze"/>
            <w:rFonts w:ascii="Times New Roman" w:hAnsi="Times New Roman" w:cs="Times New Roman"/>
            <w:noProof/>
          </w:rPr>
          <w:t>Rysunek 5. Obszary chronione Natura 2000 zlokalizowane na terenie Gminy Ruciane- Nida</w:t>
        </w:r>
        <w:r w:rsidRPr="00AC2DE0">
          <w:rPr>
            <w:noProof/>
            <w:webHidden/>
          </w:rPr>
          <w:tab/>
        </w:r>
        <w:r w:rsidRPr="00AC2DE0">
          <w:rPr>
            <w:noProof/>
            <w:webHidden/>
          </w:rPr>
          <w:fldChar w:fldCharType="begin"/>
        </w:r>
        <w:r w:rsidRPr="00AC2DE0">
          <w:rPr>
            <w:noProof/>
            <w:webHidden/>
          </w:rPr>
          <w:instrText xml:space="preserve"> PAGEREF _Toc21635673 \h </w:instrText>
        </w:r>
        <w:r w:rsidRPr="00AC2DE0">
          <w:rPr>
            <w:noProof/>
            <w:webHidden/>
          </w:rPr>
        </w:r>
        <w:r w:rsidRPr="00AC2DE0">
          <w:rPr>
            <w:noProof/>
            <w:webHidden/>
          </w:rPr>
          <w:fldChar w:fldCharType="separate"/>
        </w:r>
        <w:r w:rsidRPr="00AC2DE0">
          <w:rPr>
            <w:noProof/>
            <w:webHidden/>
          </w:rPr>
          <w:t>64</w:t>
        </w:r>
        <w:r w:rsidRPr="00AC2DE0">
          <w:rPr>
            <w:noProof/>
            <w:webHidden/>
          </w:rPr>
          <w:fldChar w:fldCharType="end"/>
        </w:r>
      </w:hyperlink>
    </w:p>
    <w:p w14:paraId="3C24CC22" w14:textId="5B0BBF43" w:rsidR="00AC2DE0" w:rsidRPr="00AC2DE0" w:rsidRDefault="00AC2DE0">
      <w:pPr>
        <w:pStyle w:val="Spisilustracji"/>
        <w:tabs>
          <w:tab w:val="right" w:leader="dot" w:pos="9062"/>
        </w:tabs>
        <w:rPr>
          <w:rFonts w:eastAsiaTheme="minorEastAsia"/>
          <w:noProof/>
          <w:lang w:eastAsia="pl-PL"/>
        </w:rPr>
      </w:pPr>
      <w:hyperlink w:anchor="_Toc21635674" w:history="1">
        <w:r w:rsidRPr="00AC2DE0">
          <w:rPr>
            <w:rStyle w:val="Hipercze"/>
            <w:rFonts w:ascii="Times New Roman" w:hAnsi="Times New Roman" w:cs="Times New Roman"/>
            <w:noProof/>
          </w:rPr>
          <w:t>Rysunek 6. Otwory wiertnicze na ternie Gminy Ruciane- Nida</w:t>
        </w:r>
        <w:r w:rsidRPr="00AC2DE0">
          <w:rPr>
            <w:noProof/>
            <w:webHidden/>
          </w:rPr>
          <w:tab/>
        </w:r>
        <w:r w:rsidRPr="00AC2DE0">
          <w:rPr>
            <w:noProof/>
            <w:webHidden/>
          </w:rPr>
          <w:fldChar w:fldCharType="begin"/>
        </w:r>
        <w:r w:rsidRPr="00AC2DE0">
          <w:rPr>
            <w:noProof/>
            <w:webHidden/>
          </w:rPr>
          <w:instrText xml:space="preserve"> PAGEREF _Toc21635674 \h </w:instrText>
        </w:r>
        <w:r w:rsidRPr="00AC2DE0">
          <w:rPr>
            <w:noProof/>
            <w:webHidden/>
          </w:rPr>
        </w:r>
        <w:r w:rsidRPr="00AC2DE0">
          <w:rPr>
            <w:noProof/>
            <w:webHidden/>
          </w:rPr>
          <w:fldChar w:fldCharType="separate"/>
        </w:r>
        <w:r w:rsidRPr="00AC2DE0">
          <w:rPr>
            <w:noProof/>
            <w:webHidden/>
          </w:rPr>
          <w:t>77</w:t>
        </w:r>
        <w:r w:rsidRPr="00AC2DE0">
          <w:rPr>
            <w:noProof/>
            <w:webHidden/>
          </w:rPr>
          <w:fldChar w:fldCharType="end"/>
        </w:r>
      </w:hyperlink>
    </w:p>
    <w:p w14:paraId="6AB817DB" w14:textId="5D1347F9" w:rsidR="00AC2DE0" w:rsidRPr="00AC2DE0" w:rsidRDefault="00AC2DE0">
      <w:pPr>
        <w:pStyle w:val="Spisilustracji"/>
        <w:tabs>
          <w:tab w:val="right" w:leader="dot" w:pos="9062"/>
        </w:tabs>
        <w:rPr>
          <w:rFonts w:eastAsiaTheme="minorEastAsia"/>
          <w:noProof/>
          <w:lang w:eastAsia="pl-PL"/>
        </w:rPr>
      </w:pPr>
      <w:hyperlink w:anchor="_Toc21635675" w:history="1">
        <w:r w:rsidRPr="00AC2DE0">
          <w:rPr>
            <w:rStyle w:val="Hipercze"/>
            <w:rFonts w:ascii="Times New Roman" w:hAnsi="Times New Roman" w:cs="Times New Roman"/>
            <w:noProof/>
          </w:rPr>
          <w:t>Rysunek 7. Zawartość azotu mineralnego [kg·ha-1] w warstwie gleby 0-90 cm w latach</w:t>
        </w:r>
        <w:r w:rsidRPr="00AC2DE0">
          <w:rPr>
            <w:noProof/>
            <w:webHidden/>
          </w:rPr>
          <w:tab/>
        </w:r>
        <w:r w:rsidRPr="00AC2DE0">
          <w:rPr>
            <w:noProof/>
            <w:webHidden/>
          </w:rPr>
          <w:fldChar w:fldCharType="begin"/>
        </w:r>
        <w:r w:rsidRPr="00AC2DE0">
          <w:rPr>
            <w:noProof/>
            <w:webHidden/>
          </w:rPr>
          <w:instrText xml:space="preserve"> PAGEREF _Toc21635675 \h </w:instrText>
        </w:r>
        <w:r w:rsidRPr="00AC2DE0">
          <w:rPr>
            <w:noProof/>
            <w:webHidden/>
          </w:rPr>
        </w:r>
        <w:r w:rsidRPr="00AC2DE0">
          <w:rPr>
            <w:noProof/>
            <w:webHidden/>
          </w:rPr>
          <w:fldChar w:fldCharType="separate"/>
        </w:r>
        <w:r w:rsidRPr="00AC2DE0">
          <w:rPr>
            <w:noProof/>
            <w:webHidden/>
          </w:rPr>
          <w:t>87</w:t>
        </w:r>
        <w:r w:rsidRPr="00AC2DE0">
          <w:rPr>
            <w:noProof/>
            <w:webHidden/>
          </w:rPr>
          <w:fldChar w:fldCharType="end"/>
        </w:r>
      </w:hyperlink>
    </w:p>
    <w:p w14:paraId="33780ECA" w14:textId="6C935ED3" w:rsidR="00AC2DE0" w:rsidRPr="00AC2DE0" w:rsidRDefault="00AC2DE0">
      <w:pPr>
        <w:pStyle w:val="Spisilustracji"/>
        <w:tabs>
          <w:tab w:val="right" w:leader="dot" w:pos="9062"/>
        </w:tabs>
        <w:rPr>
          <w:rFonts w:eastAsiaTheme="minorEastAsia"/>
          <w:noProof/>
          <w:lang w:eastAsia="pl-PL"/>
        </w:rPr>
      </w:pPr>
      <w:hyperlink w:anchor="_Toc21635676" w:history="1">
        <w:r w:rsidRPr="00AC2DE0">
          <w:rPr>
            <w:rStyle w:val="Hipercze"/>
            <w:rFonts w:ascii="Times New Roman" w:hAnsi="Times New Roman" w:cs="Times New Roman"/>
            <w:noProof/>
          </w:rPr>
          <w:t>Rysunek 8. Zawartość azotu mineralnego [kg·ha-1] w warstwie gleby 0-90 cm w latach</w:t>
        </w:r>
        <w:r w:rsidRPr="00AC2DE0">
          <w:rPr>
            <w:noProof/>
            <w:webHidden/>
          </w:rPr>
          <w:tab/>
        </w:r>
        <w:r w:rsidRPr="00AC2DE0">
          <w:rPr>
            <w:noProof/>
            <w:webHidden/>
          </w:rPr>
          <w:fldChar w:fldCharType="begin"/>
        </w:r>
        <w:r w:rsidRPr="00AC2DE0">
          <w:rPr>
            <w:noProof/>
            <w:webHidden/>
          </w:rPr>
          <w:instrText xml:space="preserve"> PAGEREF _Toc21635676 \h </w:instrText>
        </w:r>
        <w:r w:rsidRPr="00AC2DE0">
          <w:rPr>
            <w:noProof/>
            <w:webHidden/>
          </w:rPr>
        </w:r>
        <w:r w:rsidRPr="00AC2DE0">
          <w:rPr>
            <w:noProof/>
            <w:webHidden/>
          </w:rPr>
          <w:fldChar w:fldCharType="separate"/>
        </w:r>
        <w:r w:rsidRPr="00AC2DE0">
          <w:rPr>
            <w:noProof/>
            <w:webHidden/>
          </w:rPr>
          <w:t>88</w:t>
        </w:r>
        <w:r w:rsidRPr="00AC2DE0">
          <w:rPr>
            <w:noProof/>
            <w:webHidden/>
          </w:rPr>
          <w:fldChar w:fldCharType="end"/>
        </w:r>
      </w:hyperlink>
    </w:p>
    <w:p w14:paraId="1FDC3A3F" w14:textId="24F0182D" w:rsidR="00AC2DE0" w:rsidRPr="00AC2DE0" w:rsidRDefault="00AC2DE0">
      <w:pPr>
        <w:pStyle w:val="Spisilustracji"/>
        <w:tabs>
          <w:tab w:val="right" w:leader="dot" w:pos="9062"/>
        </w:tabs>
        <w:rPr>
          <w:rFonts w:eastAsiaTheme="minorEastAsia"/>
          <w:noProof/>
          <w:lang w:eastAsia="pl-PL"/>
        </w:rPr>
      </w:pPr>
      <w:hyperlink w:anchor="_Toc21635677" w:history="1">
        <w:r w:rsidRPr="00AC2DE0">
          <w:rPr>
            <w:rStyle w:val="Hipercze"/>
            <w:rFonts w:ascii="Times New Roman" w:hAnsi="Times New Roman" w:cs="Times New Roman"/>
            <w:noProof/>
          </w:rPr>
          <w:t xml:space="preserve">Rysunek 9. </w:t>
        </w:r>
        <w:r w:rsidRPr="00AC2DE0">
          <w:rPr>
            <w:rStyle w:val="Hipercze"/>
            <w:rFonts w:ascii="Times New Roman" w:eastAsia="Times New Roman" w:hAnsi="Times New Roman" w:cs="Times New Roman"/>
            <w:noProof/>
            <w:lang w:eastAsia="pl-PL"/>
          </w:rPr>
          <w:t>Lokalizacja JDWPd 31</w:t>
        </w:r>
        <w:r w:rsidRPr="00AC2DE0">
          <w:rPr>
            <w:noProof/>
            <w:webHidden/>
          </w:rPr>
          <w:tab/>
        </w:r>
        <w:r w:rsidRPr="00AC2DE0">
          <w:rPr>
            <w:noProof/>
            <w:webHidden/>
          </w:rPr>
          <w:fldChar w:fldCharType="begin"/>
        </w:r>
        <w:r w:rsidRPr="00AC2DE0">
          <w:rPr>
            <w:noProof/>
            <w:webHidden/>
          </w:rPr>
          <w:instrText xml:space="preserve"> PAGEREF _Toc21635677 \h </w:instrText>
        </w:r>
        <w:r w:rsidRPr="00AC2DE0">
          <w:rPr>
            <w:noProof/>
            <w:webHidden/>
          </w:rPr>
        </w:r>
        <w:r w:rsidRPr="00AC2DE0">
          <w:rPr>
            <w:noProof/>
            <w:webHidden/>
          </w:rPr>
          <w:fldChar w:fldCharType="separate"/>
        </w:r>
        <w:r w:rsidRPr="00AC2DE0">
          <w:rPr>
            <w:noProof/>
            <w:webHidden/>
          </w:rPr>
          <w:t>116</w:t>
        </w:r>
        <w:r w:rsidRPr="00AC2DE0">
          <w:rPr>
            <w:noProof/>
            <w:webHidden/>
          </w:rPr>
          <w:fldChar w:fldCharType="end"/>
        </w:r>
      </w:hyperlink>
    </w:p>
    <w:p w14:paraId="5EB334B6" w14:textId="0B31245B" w:rsidR="00AC2DE0" w:rsidRPr="00AC2DE0" w:rsidRDefault="00AC2DE0">
      <w:pPr>
        <w:pStyle w:val="Spisilustracji"/>
        <w:tabs>
          <w:tab w:val="right" w:leader="dot" w:pos="9062"/>
        </w:tabs>
        <w:rPr>
          <w:rFonts w:eastAsiaTheme="minorEastAsia"/>
          <w:noProof/>
          <w:lang w:eastAsia="pl-PL"/>
        </w:rPr>
      </w:pPr>
      <w:hyperlink w:anchor="_Toc21635678" w:history="1">
        <w:r w:rsidRPr="00AC2DE0">
          <w:rPr>
            <w:rStyle w:val="Hipercze"/>
            <w:rFonts w:ascii="Times New Roman" w:hAnsi="Times New Roman" w:cs="Times New Roman"/>
            <w:noProof/>
          </w:rPr>
          <w:t>Rysunek 10. Schemat krążenia wód</w:t>
        </w:r>
        <w:r w:rsidRPr="00AC2DE0">
          <w:rPr>
            <w:noProof/>
            <w:webHidden/>
          </w:rPr>
          <w:tab/>
        </w:r>
        <w:r w:rsidRPr="00AC2DE0">
          <w:rPr>
            <w:noProof/>
            <w:webHidden/>
          </w:rPr>
          <w:fldChar w:fldCharType="begin"/>
        </w:r>
        <w:r w:rsidRPr="00AC2DE0">
          <w:rPr>
            <w:noProof/>
            <w:webHidden/>
          </w:rPr>
          <w:instrText xml:space="preserve"> PAGEREF _Toc21635678 \h </w:instrText>
        </w:r>
        <w:r w:rsidRPr="00AC2DE0">
          <w:rPr>
            <w:noProof/>
            <w:webHidden/>
          </w:rPr>
        </w:r>
        <w:r w:rsidRPr="00AC2DE0">
          <w:rPr>
            <w:noProof/>
            <w:webHidden/>
          </w:rPr>
          <w:fldChar w:fldCharType="separate"/>
        </w:r>
        <w:r w:rsidRPr="00AC2DE0">
          <w:rPr>
            <w:noProof/>
            <w:webHidden/>
          </w:rPr>
          <w:t>118</w:t>
        </w:r>
        <w:r w:rsidRPr="00AC2DE0">
          <w:rPr>
            <w:noProof/>
            <w:webHidden/>
          </w:rPr>
          <w:fldChar w:fldCharType="end"/>
        </w:r>
      </w:hyperlink>
    </w:p>
    <w:p w14:paraId="1BFA224E" w14:textId="7214EDDA" w:rsidR="00AC2DE0" w:rsidRPr="00AC2DE0" w:rsidRDefault="00AC2DE0">
      <w:pPr>
        <w:pStyle w:val="Spisilustracji"/>
        <w:tabs>
          <w:tab w:val="right" w:leader="dot" w:pos="9062"/>
        </w:tabs>
        <w:rPr>
          <w:rFonts w:eastAsiaTheme="minorEastAsia"/>
          <w:noProof/>
          <w:lang w:eastAsia="pl-PL"/>
        </w:rPr>
      </w:pPr>
      <w:hyperlink w:anchor="_Toc21635679" w:history="1">
        <w:r w:rsidRPr="00AC2DE0">
          <w:rPr>
            <w:rStyle w:val="Hipercze"/>
            <w:rFonts w:ascii="Times New Roman" w:hAnsi="Times New Roman" w:cs="Times New Roman"/>
            <w:noProof/>
          </w:rPr>
          <w:t>Rysunek 11. Regiony gospodarki odpadami komunalnymi w województwie warmińsko-mazurskim</w:t>
        </w:r>
        <w:r w:rsidRPr="00AC2DE0">
          <w:rPr>
            <w:noProof/>
            <w:webHidden/>
          </w:rPr>
          <w:tab/>
        </w:r>
        <w:r w:rsidRPr="00AC2DE0">
          <w:rPr>
            <w:noProof/>
            <w:webHidden/>
          </w:rPr>
          <w:fldChar w:fldCharType="begin"/>
        </w:r>
        <w:r w:rsidRPr="00AC2DE0">
          <w:rPr>
            <w:noProof/>
            <w:webHidden/>
          </w:rPr>
          <w:instrText xml:space="preserve"> PAGEREF _Toc21635679 \h </w:instrText>
        </w:r>
        <w:r w:rsidRPr="00AC2DE0">
          <w:rPr>
            <w:noProof/>
            <w:webHidden/>
          </w:rPr>
        </w:r>
        <w:r w:rsidRPr="00AC2DE0">
          <w:rPr>
            <w:noProof/>
            <w:webHidden/>
          </w:rPr>
          <w:fldChar w:fldCharType="separate"/>
        </w:r>
        <w:r w:rsidRPr="00AC2DE0">
          <w:rPr>
            <w:noProof/>
            <w:webHidden/>
          </w:rPr>
          <w:t>123</w:t>
        </w:r>
        <w:r w:rsidRPr="00AC2DE0">
          <w:rPr>
            <w:noProof/>
            <w:webHidden/>
          </w:rPr>
          <w:fldChar w:fldCharType="end"/>
        </w:r>
      </w:hyperlink>
    </w:p>
    <w:p w14:paraId="6602CB4C" w14:textId="1130459F" w:rsidR="00AC2DE0" w:rsidRPr="00AC2DE0" w:rsidRDefault="00AC2DE0">
      <w:pPr>
        <w:pStyle w:val="Spisilustracji"/>
        <w:tabs>
          <w:tab w:val="right" w:leader="dot" w:pos="9062"/>
        </w:tabs>
        <w:rPr>
          <w:rFonts w:eastAsiaTheme="minorEastAsia"/>
          <w:noProof/>
          <w:lang w:eastAsia="pl-PL"/>
        </w:rPr>
      </w:pPr>
      <w:hyperlink w:anchor="_Toc21635680" w:history="1">
        <w:r w:rsidRPr="00AC2DE0">
          <w:rPr>
            <w:rStyle w:val="Hipercze"/>
            <w:rFonts w:ascii="Times New Roman" w:hAnsi="Times New Roman" w:cs="Times New Roman"/>
            <w:noProof/>
          </w:rPr>
          <w:t>Rysunek 12. Stężenia pyłu zawieszonego PM10 o okresie uśredniania wyników 24h w strefie warmińsko-mazurskiej pochodzące z łącznej emisji wszystkich typów w 2012 r.</w:t>
        </w:r>
        <w:r w:rsidRPr="00AC2DE0">
          <w:rPr>
            <w:noProof/>
            <w:webHidden/>
          </w:rPr>
          <w:tab/>
        </w:r>
        <w:r w:rsidRPr="00AC2DE0">
          <w:rPr>
            <w:noProof/>
            <w:webHidden/>
          </w:rPr>
          <w:fldChar w:fldCharType="begin"/>
        </w:r>
        <w:r w:rsidRPr="00AC2DE0">
          <w:rPr>
            <w:noProof/>
            <w:webHidden/>
          </w:rPr>
          <w:instrText xml:space="preserve"> PAGEREF _Toc21635680 \h </w:instrText>
        </w:r>
        <w:r w:rsidRPr="00AC2DE0">
          <w:rPr>
            <w:noProof/>
            <w:webHidden/>
          </w:rPr>
        </w:r>
        <w:r w:rsidRPr="00AC2DE0">
          <w:rPr>
            <w:noProof/>
            <w:webHidden/>
          </w:rPr>
          <w:fldChar w:fldCharType="separate"/>
        </w:r>
        <w:r w:rsidRPr="00AC2DE0">
          <w:rPr>
            <w:noProof/>
            <w:webHidden/>
          </w:rPr>
          <w:t>143</w:t>
        </w:r>
        <w:r w:rsidRPr="00AC2DE0">
          <w:rPr>
            <w:noProof/>
            <w:webHidden/>
          </w:rPr>
          <w:fldChar w:fldCharType="end"/>
        </w:r>
      </w:hyperlink>
    </w:p>
    <w:p w14:paraId="143E0EF5" w14:textId="6F3B4BA0" w:rsidR="00AC2DE0" w:rsidRPr="00AC2DE0" w:rsidRDefault="00AC2DE0">
      <w:pPr>
        <w:pStyle w:val="Spisilustracji"/>
        <w:tabs>
          <w:tab w:val="right" w:leader="dot" w:pos="9062"/>
        </w:tabs>
        <w:rPr>
          <w:rFonts w:eastAsiaTheme="minorEastAsia"/>
          <w:noProof/>
          <w:lang w:eastAsia="pl-PL"/>
        </w:rPr>
      </w:pPr>
      <w:hyperlink w:anchor="_Toc21635681" w:history="1">
        <w:r w:rsidRPr="00AC2DE0">
          <w:rPr>
            <w:rStyle w:val="Hipercze"/>
            <w:rFonts w:ascii="Times New Roman" w:hAnsi="Times New Roman" w:cs="Times New Roman"/>
            <w:noProof/>
          </w:rPr>
          <w:t>Rysunek 13. Stężenia pyłu zawieszonego PM10 o okresie uśredniania wyników rok w strefie warmińsko-mazurskiej pochodzące z łącznej emisji wszystkich typów w 2012 r.</w:t>
        </w:r>
        <w:r w:rsidRPr="00AC2DE0">
          <w:rPr>
            <w:noProof/>
            <w:webHidden/>
          </w:rPr>
          <w:tab/>
        </w:r>
        <w:r w:rsidRPr="00AC2DE0">
          <w:rPr>
            <w:noProof/>
            <w:webHidden/>
          </w:rPr>
          <w:fldChar w:fldCharType="begin"/>
        </w:r>
        <w:r w:rsidRPr="00AC2DE0">
          <w:rPr>
            <w:noProof/>
            <w:webHidden/>
          </w:rPr>
          <w:instrText xml:space="preserve"> PAGEREF _Toc21635681 \h </w:instrText>
        </w:r>
        <w:r w:rsidRPr="00AC2DE0">
          <w:rPr>
            <w:noProof/>
            <w:webHidden/>
          </w:rPr>
        </w:r>
        <w:r w:rsidRPr="00AC2DE0">
          <w:rPr>
            <w:noProof/>
            <w:webHidden/>
          </w:rPr>
          <w:fldChar w:fldCharType="separate"/>
        </w:r>
        <w:r w:rsidRPr="00AC2DE0">
          <w:rPr>
            <w:noProof/>
            <w:webHidden/>
          </w:rPr>
          <w:t>143</w:t>
        </w:r>
        <w:r w:rsidRPr="00AC2DE0">
          <w:rPr>
            <w:noProof/>
            <w:webHidden/>
          </w:rPr>
          <w:fldChar w:fldCharType="end"/>
        </w:r>
      </w:hyperlink>
    </w:p>
    <w:p w14:paraId="2BD09982" w14:textId="686A00F9" w:rsidR="00AC2DE0" w:rsidRPr="00AC2DE0" w:rsidRDefault="00AC2DE0">
      <w:pPr>
        <w:pStyle w:val="Spisilustracji"/>
        <w:tabs>
          <w:tab w:val="right" w:leader="dot" w:pos="9062"/>
        </w:tabs>
        <w:rPr>
          <w:rFonts w:eastAsiaTheme="minorEastAsia"/>
          <w:noProof/>
          <w:lang w:eastAsia="pl-PL"/>
        </w:rPr>
      </w:pPr>
      <w:hyperlink w:anchor="_Toc21635682" w:history="1">
        <w:r w:rsidRPr="00AC2DE0">
          <w:rPr>
            <w:rStyle w:val="Hipercze"/>
            <w:rFonts w:ascii="Times New Roman" w:hAnsi="Times New Roman" w:cs="Times New Roman"/>
            <w:noProof/>
          </w:rPr>
          <w:t>Rysunek 14. Stężenia B(a)P o okresie uśredniania wyników rok w strefie warmińsko-mazurskiej pochodzące z łącznej emisji wszystkich typów w 2012 r.</w:t>
        </w:r>
        <w:r w:rsidRPr="00AC2DE0">
          <w:rPr>
            <w:noProof/>
            <w:webHidden/>
          </w:rPr>
          <w:tab/>
        </w:r>
        <w:r w:rsidRPr="00AC2DE0">
          <w:rPr>
            <w:noProof/>
            <w:webHidden/>
          </w:rPr>
          <w:fldChar w:fldCharType="begin"/>
        </w:r>
        <w:r w:rsidRPr="00AC2DE0">
          <w:rPr>
            <w:noProof/>
            <w:webHidden/>
          </w:rPr>
          <w:instrText xml:space="preserve"> PAGEREF _Toc21635682 \h </w:instrText>
        </w:r>
        <w:r w:rsidRPr="00AC2DE0">
          <w:rPr>
            <w:noProof/>
            <w:webHidden/>
          </w:rPr>
        </w:r>
        <w:r w:rsidRPr="00AC2DE0">
          <w:rPr>
            <w:noProof/>
            <w:webHidden/>
          </w:rPr>
          <w:fldChar w:fldCharType="separate"/>
        </w:r>
        <w:r w:rsidRPr="00AC2DE0">
          <w:rPr>
            <w:noProof/>
            <w:webHidden/>
          </w:rPr>
          <w:t>144</w:t>
        </w:r>
        <w:r w:rsidRPr="00AC2DE0">
          <w:rPr>
            <w:noProof/>
            <w:webHidden/>
          </w:rPr>
          <w:fldChar w:fldCharType="end"/>
        </w:r>
      </w:hyperlink>
    </w:p>
    <w:p w14:paraId="7C9DD528" w14:textId="71DF26ED" w:rsidR="00AC2DE0" w:rsidRPr="00AC2DE0" w:rsidRDefault="00AC2DE0">
      <w:pPr>
        <w:pStyle w:val="Spisilustracji"/>
        <w:tabs>
          <w:tab w:val="right" w:leader="dot" w:pos="9062"/>
        </w:tabs>
        <w:rPr>
          <w:rFonts w:eastAsiaTheme="minorEastAsia"/>
          <w:noProof/>
          <w:lang w:eastAsia="pl-PL"/>
        </w:rPr>
      </w:pPr>
      <w:hyperlink w:anchor="_Toc21635683" w:history="1">
        <w:r w:rsidRPr="00AC2DE0">
          <w:rPr>
            <w:rStyle w:val="Hipercze"/>
            <w:rFonts w:ascii="Times New Roman" w:hAnsi="Times New Roman" w:cs="Times New Roman"/>
            <w:noProof/>
          </w:rPr>
          <w:t>Rysunek 15. Lokalizacja stacji telefonii komórkowej na terenie Gminy Ruciane-Nida</w:t>
        </w:r>
        <w:r w:rsidRPr="00AC2DE0">
          <w:rPr>
            <w:noProof/>
            <w:webHidden/>
          </w:rPr>
          <w:tab/>
        </w:r>
        <w:r w:rsidRPr="00AC2DE0">
          <w:rPr>
            <w:noProof/>
            <w:webHidden/>
          </w:rPr>
          <w:fldChar w:fldCharType="begin"/>
        </w:r>
        <w:r w:rsidRPr="00AC2DE0">
          <w:rPr>
            <w:noProof/>
            <w:webHidden/>
          </w:rPr>
          <w:instrText xml:space="preserve"> PAGEREF _Toc21635683 \h </w:instrText>
        </w:r>
        <w:r w:rsidRPr="00AC2DE0">
          <w:rPr>
            <w:noProof/>
            <w:webHidden/>
          </w:rPr>
        </w:r>
        <w:r w:rsidRPr="00AC2DE0">
          <w:rPr>
            <w:noProof/>
            <w:webHidden/>
          </w:rPr>
          <w:fldChar w:fldCharType="separate"/>
        </w:r>
        <w:r w:rsidRPr="00AC2DE0">
          <w:rPr>
            <w:noProof/>
            <w:webHidden/>
          </w:rPr>
          <w:t>163</w:t>
        </w:r>
        <w:r w:rsidRPr="00AC2DE0">
          <w:rPr>
            <w:noProof/>
            <w:webHidden/>
          </w:rPr>
          <w:fldChar w:fldCharType="end"/>
        </w:r>
      </w:hyperlink>
    </w:p>
    <w:p w14:paraId="45D088C2" w14:textId="54CD29B2" w:rsidR="00AC2DE0" w:rsidRPr="00AC2DE0" w:rsidRDefault="00AC2DE0" w:rsidP="00BD17CE">
      <w:pPr>
        <w:pStyle w:val="Default"/>
        <w:spacing w:before="120" w:line="360" w:lineRule="auto"/>
        <w:ind w:left="570" w:hanging="570"/>
        <w:jc w:val="both"/>
        <w:rPr>
          <w:rFonts w:ascii="Times New Roman" w:hAnsi="Times New Roman" w:cs="Times New Roman"/>
        </w:rPr>
      </w:pPr>
      <w:r w:rsidRPr="00AC2DE0">
        <w:rPr>
          <w:rFonts w:ascii="Times New Roman" w:hAnsi="Times New Roman" w:cs="Times New Roman"/>
        </w:rPr>
        <w:fldChar w:fldCharType="end"/>
      </w:r>
    </w:p>
    <w:p w14:paraId="7780AF9B" w14:textId="77777777" w:rsidR="00BD17CE" w:rsidRPr="00DD07B3" w:rsidRDefault="00BD17CE" w:rsidP="009B3B5D">
      <w:pPr>
        <w:rPr>
          <w:rFonts w:ascii="Times New Roman" w:hAnsi="Times New Roman" w:cs="Times New Roman"/>
          <w:sz w:val="24"/>
          <w:szCs w:val="24"/>
          <w:lang w:eastAsia="pl-PL"/>
        </w:rPr>
      </w:pPr>
    </w:p>
    <w:sectPr w:rsidR="00BD17CE" w:rsidRPr="00DD07B3" w:rsidSect="001C754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6F345" w14:textId="77777777" w:rsidR="00125498" w:rsidRDefault="00125498" w:rsidP="009D7035">
      <w:pPr>
        <w:spacing w:after="0" w:line="240" w:lineRule="auto"/>
      </w:pPr>
      <w:r>
        <w:separator/>
      </w:r>
    </w:p>
  </w:endnote>
  <w:endnote w:type="continuationSeparator" w:id="0">
    <w:p w14:paraId="5D2543D9" w14:textId="77777777" w:rsidR="00125498" w:rsidRDefault="00125498" w:rsidP="009D7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Arial Unicode MS"/>
    <w:charset w:val="80"/>
    <w:family w:val="auto"/>
    <w:pitch w:val="default"/>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EE"/>
    <w:family w:val="roman"/>
    <w:pitch w:val="default"/>
    <w:sig w:usb0="00000005" w:usb1="00000000" w:usb2="00000000" w:usb3="00000000" w:csb0="00000002" w:csb1="00000000"/>
  </w:font>
  <w:font w:name="TrebuchetMS">
    <w:charset w:val="EE"/>
    <w:family w:val="swiss"/>
    <w:pitch w:val="default"/>
  </w:font>
  <w:font w:name="Verdana">
    <w:panose1 w:val="020B0604030504040204"/>
    <w:charset w:val="EE"/>
    <w:family w:val="swiss"/>
    <w:pitch w:val="variable"/>
    <w:sig w:usb0="A00006FF" w:usb1="4000205B" w:usb2="00000010" w:usb3="00000000" w:csb0="0000019F" w:csb1="00000000"/>
  </w:font>
  <w:font w:name="SwitzerCndTTEFN">
    <w:altName w:val="MS Mincho"/>
    <w:panose1 w:val="00000000000000000000"/>
    <w:charset w:val="80"/>
    <w:family w:val="auto"/>
    <w:notTrueType/>
    <w:pitch w:val="default"/>
    <w:sig w:usb0="00000001" w:usb1="08070000" w:usb2="00000010" w:usb3="00000000" w:csb0="00020000" w:csb1="00000000"/>
  </w:font>
  <w:font w:name="TTE1A353D0t00">
    <w:altName w:val="Times New Roman"/>
    <w:charset w:val="EE"/>
    <w:family w:val="auto"/>
    <w:pitch w:val="default"/>
  </w:font>
  <w:font w:name="TTE1B93188t00">
    <w:charset w:val="EE"/>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2BDA3" w14:textId="77777777" w:rsidR="00125498" w:rsidRDefault="00125498" w:rsidP="009D7035">
      <w:pPr>
        <w:spacing w:after="0" w:line="240" w:lineRule="auto"/>
      </w:pPr>
      <w:r>
        <w:separator/>
      </w:r>
    </w:p>
  </w:footnote>
  <w:footnote w:type="continuationSeparator" w:id="0">
    <w:p w14:paraId="353AF346" w14:textId="77777777" w:rsidR="00125498" w:rsidRDefault="00125498" w:rsidP="009D7035">
      <w:pPr>
        <w:spacing w:after="0" w:line="240" w:lineRule="auto"/>
      </w:pPr>
      <w:r>
        <w:continuationSeparator/>
      </w:r>
    </w:p>
  </w:footnote>
  <w:footnote w:id="1">
    <w:p w14:paraId="615E1148" w14:textId="77777777" w:rsidR="0013505B" w:rsidRDefault="0013505B" w:rsidP="009D7035">
      <w:pPr>
        <w:pStyle w:val="Tekstprzypisudolnego"/>
      </w:pPr>
      <w:r>
        <w:rPr>
          <w:rStyle w:val="Odwoanieprzypisudolnego"/>
        </w:rPr>
        <w:footnoteRef/>
      </w:r>
      <w:r>
        <w:t xml:space="preserve"> Brak danych na następne lata </w:t>
      </w:r>
    </w:p>
  </w:footnote>
  <w:footnote w:id="2">
    <w:p w14:paraId="70C9D783" w14:textId="77777777" w:rsidR="0013505B" w:rsidRDefault="0013505B" w:rsidP="009D7035">
      <w:pPr>
        <w:pStyle w:val="Stopka20"/>
        <w:shd w:val="clear" w:color="auto" w:fill="auto"/>
        <w:tabs>
          <w:tab w:val="left" w:pos="250"/>
        </w:tabs>
        <w:spacing w:line="180" w:lineRule="exact"/>
        <w:ind w:left="120"/>
      </w:pPr>
      <w:r>
        <w:rPr>
          <w:rStyle w:val="Stopka29pt"/>
        </w:rPr>
        <w:footnoteRef/>
      </w:r>
      <w:r>
        <w:rPr>
          <w:rStyle w:val="Stopka29pt"/>
        </w:rPr>
        <w:tab/>
      </w:r>
      <w:r>
        <w:t>pojemność pozostała do wykorzystania na 31.12.2015r.</w:t>
      </w:r>
    </w:p>
  </w:footnote>
  <w:footnote w:id="3">
    <w:p w14:paraId="0A5DAD10" w14:textId="77777777" w:rsidR="0013505B" w:rsidRDefault="0013505B" w:rsidP="009D7035">
      <w:pPr>
        <w:pStyle w:val="Tekstprzypisudolnego"/>
      </w:pPr>
      <w:r>
        <w:rPr>
          <w:rStyle w:val="Odwoanieprzypisudolnego"/>
        </w:rPr>
        <w:footnoteRef/>
      </w:r>
      <w:r>
        <w:t xml:space="preserve"> </w:t>
      </w:r>
      <w:r w:rsidRPr="00430BC5">
        <w:t>Miernik</w:t>
      </w:r>
      <w:r>
        <w:t xml:space="preserve"> </w:t>
      </w:r>
      <w:r w:rsidRPr="00430BC5">
        <w:t>o</w:t>
      </w:r>
      <w:r>
        <w:t xml:space="preserve"> </w:t>
      </w:r>
      <w:r w:rsidRPr="00430BC5">
        <w:t>dolnej</w:t>
      </w:r>
      <w:r>
        <w:t xml:space="preserve"> </w:t>
      </w:r>
      <w:r w:rsidRPr="00430BC5">
        <w:t>granicy</w:t>
      </w:r>
      <w:r>
        <w:t xml:space="preserve"> </w:t>
      </w:r>
      <w:r w:rsidRPr="00430BC5">
        <w:t>oznacz</w:t>
      </w:r>
      <w:r>
        <w:t>alnoś</w:t>
      </w:r>
      <w:r w:rsidRPr="00430BC5">
        <w:t>ci</w:t>
      </w:r>
      <w:r>
        <w:t xml:space="preserve"> </w:t>
      </w:r>
      <w:r w:rsidRPr="00430BC5">
        <w:t>0,1V/m</w:t>
      </w:r>
    </w:p>
  </w:footnote>
  <w:footnote w:id="4">
    <w:p w14:paraId="46C4E4A7" w14:textId="77777777" w:rsidR="0013505B" w:rsidRDefault="0013505B" w:rsidP="009D7035">
      <w:pPr>
        <w:pStyle w:val="Tekstprzypisudolnego"/>
      </w:pPr>
      <w:r>
        <w:rPr>
          <w:rStyle w:val="Odwoanieprzypisudolnego"/>
        </w:rPr>
        <w:footnoteRef/>
      </w:r>
      <w:r>
        <w:t xml:space="preserve"> M</w:t>
      </w:r>
      <w:r w:rsidRPr="00430BC5">
        <w:t>iernik</w:t>
      </w:r>
      <w:r>
        <w:t xml:space="preserve"> </w:t>
      </w:r>
      <w:r w:rsidRPr="00430BC5">
        <w:t>o</w:t>
      </w:r>
      <w:r>
        <w:t xml:space="preserve"> </w:t>
      </w:r>
      <w:r w:rsidRPr="00430BC5">
        <w:t>dolnej</w:t>
      </w:r>
      <w:r>
        <w:t xml:space="preserve"> </w:t>
      </w:r>
      <w:r w:rsidRPr="00430BC5">
        <w:t>granicy</w:t>
      </w:r>
      <w:r>
        <w:t xml:space="preserve"> </w:t>
      </w:r>
      <w:r w:rsidRPr="00430BC5">
        <w:t>oznaczaln</w:t>
      </w:r>
      <w:r>
        <w:t>oś</w:t>
      </w:r>
      <w:r w:rsidRPr="00430BC5">
        <w:t>ci</w:t>
      </w:r>
      <w:r>
        <w:t xml:space="preserve"> </w:t>
      </w:r>
      <w:r w:rsidRPr="00430BC5">
        <w:t>0,2V/m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000004"/>
    <w:multiLevelType w:val="singleLevel"/>
    <w:tmpl w:val="00000004"/>
    <w:name w:val="WW8Num112"/>
    <w:lvl w:ilvl="0">
      <w:start w:val="1"/>
      <w:numFmt w:val="bullet"/>
      <w:lvlText w:val="-"/>
      <w:lvlJc w:val="left"/>
      <w:pPr>
        <w:tabs>
          <w:tab w:val="num" w:pos="360"/>
        </w:tabs>
        <w:ind w:left="360" w:hanging="360"/>
      </w:pPr>
      <w:rPr>
        <w:rFonts w:ascii="OpenSymbol" w:hAnsi="OpenSymbol"/>
      </w:rPr>
    </w:lvl>
  </w:abstractNum>
  <w:abstractNum w:abstractNumId="4" w15:restartNumberingAfterBreak="0">
    <w:nsid w:val="00000007"/>
    <w:multiLevelType w:val="singleLevel"/>
    <w:tmpl w:val="00000007"/>
    <w:name w:val="WW8Num464"/>
    <w:lvl w:ilvl="0">
      <w:start w:val="1"/>
      <w:numFmt w:val="lowerLetter"/>
      <w:lvlText w:val="%1)"/>
      <w:lvlJc w:val="left"/>
      <w:pPr>
        <w:tabs>
          <w:tab w:val="num" w:pos="570"/>
        </w:tabs>
        <w:ind w:left="570" w:hanging="570"/>
      </w:pPr>
    </w:lvl>
  </w:abstractNum>
  <w:abstractNum w:abstractNumId="5" w15:restartNumberingAfterBreak="0">
    <w:nsid w:val="00000008"/>
    <w:multiLevelType w:val="singleLevel"/>
    <w:tmpl w:val="00000008"/>
    <w:name w:val="WW8Num237"/>
    <w:lvl w:ilvl="0">
      <w:start w:val="1"/>
      <w:numFmt w:val="lowerLetter"/>
      <w:lvlText w:val="%1)"/>
      <w:lvlJc w:val="left"/>
      <w:pPr>
        <w:tabs>
          <w:tab w:val="num" w:pos="570"/>
        </w:tabs>
        <w:ind w:left="570" w:hanging="570"/>
      </w:pPr>
    </w:lvl>
  </w:abstractNum>
  <w:abstractNum w:abstractNumId="6" w15:restartNumberingAfterBreak="0">
    <w:nsid w:val="00000009"/>
    <w:multiLevelType w:val="singleLevel"/>
    <w:tmpl w:val="00000009"/>
    <w:name w:val="WW8Num370"/>
    <w:lvl w:ilvl="0">
      <w:start w:val="1"/>
      <w:numFmt w:val="bullet"/>
      <w:lvlText w:val="-"/>
      <w:lvlJc w:val="left"/>
      <w:pPr>
        <w:tabs>
          <w:tab w:val="num" w:pos="1069"/>
        </w:tabs>
        <w:ind w:left="1069" w:hanging="360"/>
      </w:pPr>
      <w:rPr>
        <w:rFonts w:ascii="OpenSymbol" w:hAnsi="OpenSymbol"/>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77" w:hanging="360"/>
      </w:pPr>
      <w:rPr>
        <w:rFonts w:ascii="Symbol" w:hAnsi="Symbol" w:cs="Wingdings"/>
      </w:rPr>
    </w:lvl>
  </w:abstractNum>
  <w:abstractNum w:abstractNumId="9"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Wingdings" w:hAnsi="Wingdings" w:cs="Symbol"/>
      </w:rPr>
    </w:lvl>
  </w:abstractNum>
  <w:abstractNum w:abstractNumId="10" w15:restartNumberingAfterBreak="0">
    <w:nsid w:val="00000044"/>
    <w:multiLevelType w:val="multilevel"/>
    <w:tmpl w:val="0000004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1B40FF"/>
    <w:multiLevelType w:val="multilevel"/>
    <w:tmpl w:val="B7BC4E9C"/>
    <w:lvl w:ilvl="0">
      <w:start w:val="1"/>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0920A2B"/>
    <w:multiLevelType w:val="hybridMultilevel"/>
    <w:tmpl w:val="66182DAA"/>
    <w:lvl w:ilvl="0" w:tplc="C46E30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1E60BA1"/>
    <w:multiLevelType w:val="hybridMultilevel"/>
    <w:tmpl w:val="BEB47230"/>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A07C75"/>
    <w:multiLevelType w:val="hybridMultilevel"/>
    <w:tmpl w:val="9CEA2A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EC6D3C"/>
    <w:multiLevelType w:val="multilevel"/>
    <w:tmpl w:val="796C881C"/>
    <w:lvl w:ilvl="0">
      <w:start w:val="1"/>
      <w:numFmt w:val="decimal"/>
      <w:lvlText w:val="%1."/>
      <w:lvlJc w:val="left"/>
      <w:pPr>
        <w:ind w:left="1080" w:hanging="360"/>
      </w:pPr>
      <w:rPr>
        <w:rFonts w:hint="default"/>
      </w:rPr>
    </w:lvl>
    <w:lvl w:ilvl="1">
      <w:start w:val="6"/>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05F127B7"/>
    <w:multiLevelType w:val="hybridMultilevel"/>
    <w:tmpl w:val="834C6914"/>
    <w:lvl w:ilvl="0" w:tplc="C46E30AE">
      <w:start w:val="1"/>
      <w:numFmt w:val="bullet"/>
      <w:lvlText w:val=""/>
      <w:lvlJc w:val="left"/>
      <w:pPr>
        <w:ind w:left="779" w:hanging="360"/>
      </w:pPr>
      <w:rPr>
        <w:rFonts w:ascii="Symbol" w:hAnsi="Symbol"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17" w15:restartNumberingAfterBreak="0">
    <w:nsid w:val="067B4D31"/>
    <w:multiLevelType w:val="hybridMultilevel"/>
    <w:tmpl w:val="1152EA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8AE3CA1"/>
    <w:multiLevelType w:val="hybridMultilevel"/>
    <w:tmpl w:val="63AA0F1E"/>
    <w:lvl w:ilvl="0" w:tplc="C46E30AE">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9" w15:restartNumberingAfterBreak="0">
    <w:nsid w:val="09774360"/>
    <w:multiLevelType w:val="hybridMultilevel"/>
    <w:tmpl w:val="E3C6A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AEC1FB3"/>
    <w:multiLevelType w:val="hybridMultilevel"/>
    <w:tmpl w:val="01846D9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15:restartNumberingAfterBreak="0">
    <w:nsid w:val="0AF57DBF"/>
    <w:multiLevelType w:val="hybridMultilevel"/>
    <w:tmpl w:val="3A985E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0B097BCC"/>
    <w:multiLevelType w:val="hybridMultilevel"/>
    <w:tmpl w:val="24BCB104"/>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B51EAE"/>
    <w:multiLevelType w:val="hybridMultilevel"/>
    <w:tmpl w:val="5DC0EFB8"/>
    <w:lvl w:ilvl="0" w:tplc="C3587C54">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24" w15:restartNumberingAfterBreak="0">
    <w:nsid w:val="0D4C4320"/>
    <w:multiLevelType w:val="hybridMultilevel"/>
    <w:tmpl w:val="D3C4BEE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15:restartNumberingAfterBreak="0">
    <w:nsid w:val="0E4C37CA"/>
    <w:multiLevelType w:val="hybridMultilevel"/>
    <w:tmpl w:val="EF6C8BEE"/>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F753A7B"/>
    <w:multiLevelType w:val="hybridMultilevel"/>
    <w:tmpl w:val="A10A6CF6"/>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257519C"/>
    <w:multiLevelType w:val="hybridMultilevel"/>
    <w:tmpl w:val="1038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129506A9"/>
    <w:multiLevelType w:val="hybridMultilevel"/>
    <w:tmpl w:val="3E62A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CC7F10"/>
    <w:multiLevelType w:val="hybridMultilevel"/>
    <w:tmpl w:val="BF2EF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9B32B0B"/>
    <w:multiLevelType w:val="hybridMultilevel"/>
    <w:tmpl w:val="73005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C231D8"/>
    <w:multiLevelType w:val="hybridMultilevel"/>
    <w:tmpl w:val="307693D2"/>
    <w:lvl w:ilvl="0" w:tplc="C3587C5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2" w15:restartNumberingAfterBreak="0">
    <w:nsid w:val="1B9275D4"/>
    <w:multiLevelType w:val="hybridMultilevel"/>
    <w:tmpl w:val="1654D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BB36B46"/>
    <w:multiLevelType w:val="hybridMultilevel"/>
    <w:tmpl w:val="4AA614D6"/>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D0804C4"/>
    <w:multiLevelType w:val="multilevel"/>
    <w:tmpl w:val="F5E27B98"/>
    <w:lvl w:ilvl="0">
      <w:start w:val="1"/>
      <w:numFmt w:val="decimal"/>
      <w:lvlText w:val="%1."/>
      <w:lvlJc w:val="left"/>
      <w:pPr>
        <w:ind w:left="720" w:hanging="360"/>
      </w:pPr>
      <w:rPr>
        <w:rFonts w:hint="default"/>
      </w:rPr>
    </w:lvl>
    <w:lvl w:ilvl="1">
      <w:start w:val="1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1F5542DD"/>
    <w:multiLevelType w:val="hybridMultilevel"/>
    <w:tmpl w:val="A47E15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FC051FB"/>
    <w:multiLevelType w:val="hybridMultilevel"/>
    <w:tmpl w:val="42704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FF07BDA"/>
    <w:multiLevelType w:val="hybridMultilevel"/>
    <w:tmpl w:val="28A8043C"/>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510D04"/>
    <w:multiLevelType w:val="multilevel"/>
    <w:tmpl w:val="D9BC8EDA"/>
    <w:lvl w:ilvl="0">
      <w:start w:val="1"/>
      <w:numFmt w:val="decimal"/>
      <w:lvlText w:val="%1."/>
      <w:lvlJc w:val="left"/>
      <w:pPr>
        <w:ind w:left="720" w:hanging="360"/>
      </w:pPr>
      <w:rPr>
        <w:rFonts w:hint="default"/>
      </w:rPr>
    </w:lvl>
    <w:lvl w:ilvl="1">
      <w:start w:val="1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8200ECB"/>
    <w:multiLevelType w:val="hybridMultilevel"/>
    <w:tmpl w:val="63202C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A4851DB"/>
    <w:multiLevelType w:val="hybridMultilevel"/>
    <w:tmpl w:val="47EA5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A7A3420"/>
    <w:multiLevelType w:val="hybridMultilevel"/>
    <w:tmpl w:val="CBDADDD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15:restartNumberingAfterBreak="0">
    <w:nsid w:val="2D5148C4"/>
    <w:multiLevelType w:val="hybridMultilevel"/>
    <w:tmpl w:val="729E847A"/>
    <w:lvl w:ilvl="0" w:tplc="C46E30AE">
      <w:start w:val="1"/>
      <w:numFmt w:val="bullet"/>
      <w:lvlText w:val=""/>
      <w:lvlJc w:val="left"/>
      <w:pPr>
        <w:ind w:left="852" w:hanging="360"/>
      </w:pPr>
      <w:rPr>
        <w:rFonts w:ascii="Symbol" w:hAnsi="Symbol" w:hint="default"/>
      </w:rPr>
    </w:lvl>
    <w:lvl w:ilvl="1" w:tplc="04150003" w:tentative="1">
      <w:start w:val="1"/>
      <w:numFmt w:val="bullet"/>
      <w:lvlText w:val="o"/>
      <w:lvlJc w:val="left"/>
      <w:pPr>
        <w:ind w:left="1572" w:hanging="360"/>
      </w:pPr>
      <w:rPr>
        <w:rFonts w:ascii="Courier New" w:hAnsi="Courier New" w:cs="Courier New" w:hint="default"/>
      </w:rPr>
    </w:lvl>
    <w:lvl w:ilvl="2" w:tplc="04150005" w:tentative="1">
      <w:start w:val="1"/>
      <w:numFmt w:val="bullet"/>
      <w:lvlText w:val=""/>
      <w:lvlJc w:val="left"/>
      <w:pPr>
        <w:ind w:left="2292" w:hanging="360"/>
      </w:pPr>
      <w:rPr>
        <w:rFonts w:ascii="Wingdings" w:hAnsi="Wingdings" w:hint="default"/>
      </w:rPr>
    </w:lvl>
    <w:lvl w:ilvl="3" w:tplc="04150001" w:tentative="1">
      <w:start w:val="1"/>
      <w:numFmt w:val="bullet"/>
      <w:lvlText w:val=""/>
      <w:lvlJc w:val="left"/>
      <w:pPr>
        <w:ind w:left="3012" w:hanging="360"/>
      </w:pPr>
      <w:rPr>
        <w:rFonts w:ascii="Symbol" w:hAnsi="Symbol" w:hint="default"/>
      </w:rPr>
    </w:lvl>
    <w:lvl w:ilvl="4" w:tplc="04150003" w:tentative="1">
      <w:start w:val="1"/>
      <w:numFmt w:val="bullet"/>
      <w:lvlText w:val="o"/>
      <w:lvlJc w:val="left"/>
      <w:pPr>
        <w:ind w:left="3732" w:hanging="360"/>
      </w:pPr>
      <w:rPr>
        <w:rFonts w:ascii="Courier New" w:hAnsi="Courier New" w:cs="Courier New" w:hint="default"/>
      </w:rPr>
    </w:lvl>
    <w:lvl w:ilvl="5" w:tplc="04150005" w:tentative="1">
      <w:start w:val="1"/>
      <w:numFmt w:val="bullet"/>
      <w:lvlText w:val=""/>
      <w:lvlJc w:val="left"/>
      <w:pPr>
        <w:ind w:left="4452" w:hanging="360"/>
      </w:pPr>
      <w:rPr>
        <w:rFonts w:ascii="Wingdings" w:hAnsi="Wingdings" w:hint="default"/>
      </w:rPr>
    </w:lvl>
    <w:lvl w:ilvl="6" w:tplc="04150001" w:tentative="1">
      <w:start w:val="1"/>
      <w:numFmt w:val="bullet"/>
      <w:lvlText w:val=""/>
      <w:lvlJc w:val="left"/>
      <w:pPr>
        <w:ind w:left="5172" w:hanging="360"/>
      </w:pPr>
      <w:rPr>
        <w:rFonts w:ascii="Symbol" w:hAnsi="Symbol" w:hint="default"/>
      </w:rPr>
    </w:lvl>
    <w:lvl w:ilvl="7" w:tplc="04150003" w:tentative="1">
      <w:start w:val="1"/>
      <w:numFmt w:val="bullet"/>
      <w:lvlText w:val="o"/>
      <w:lvlJc w:val="left"/>
      <w:pPr>
        <w:ind w:left="5892" w:hanging="360"/>
      </w:pPr>
      <w:rPr>
        <w:rFonts w:ascii="Courier New" w:hAnsi="Courier New" w:cs="Courier New" w:hint="default"/>
      </w:rPr>
    </w:lvl>
    <w:lvl w:ilvl="8" w:tplc="04150005" w:tentative="1">
      <w:start w:val="1"/>
      <w:numFmt w:val="bullet"/>
      <w:lvlText w:val=""/>
      <w:lvlJc w:val="left"/>
      <w:pPr>
        <w:ind w:left="6612" w:hanging="360"/>
      </w:pPr>
      <w:rPr>
        <w:rFonts w:ascii="Wingdings" w:hAnsi="Wingdings" w:hint="default"/>
      </w:rPr>
    </w:lvl>
  </w:abstractNum>
  <w:abstractNum w:abstractNumId="43" w15:restartNumberingAfterBreak="0">
    <w:nsid w:val="2D6D79FD"/>
    <w:multiLevelType w:val="hybridMultilevel"/>
    <w:tmpl w:val="5196642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DE90671"/>
    <w:multiLevelType w:val="hybridMultilevel"/>
    <w:tmpl w:val="3E08215E"/>
    <w:lvl w:ilvl="0" w:tplc="6B4E185C">
      <w:start w:val="1"/>
      <w:numFmt w:val="upperLetter"/>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DF41EB2"/>
    <w:multiLevelType w:val="hybridMultilevel"/>
    <w:tmpl w:val="A3825E82"/>
    <w:lvl w:ilvl="0" w:tplc="C3587C54">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6" w15:restartNumberingAfterBreak="0">
    <w:nsid w:val="2E3C66BB"/>
    <w:multiLevelType w:val="hybridMultilevel"/>
    <w:tmpl w:val="FA36B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92529F"/>
    <w:multiLevelType w:val="hybridMultilevel"/>
    <w:tmpl w:val="782CA87C"/>
    <w:lvl w:ilvl="0" w:tplc="D578D92E">
      <w:start w:val="1"/>
      <w:numFmt w:val="decimal"/>
      <w:lvlText w:val="%1."/>
      <w:lvlJc w:val="left"/>
      <w:pPr>
        <w:ind w:left="1080" w:hanging="360"/>
      </w:pPr>
      <w:rPr>
        <w:rFonts w:hint="default"/>
        <w: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F5D3203"/>
    <w:multiLevelType w:val="hybridMultilevel"/>
    <w:tmpl w:val="532C0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FB74D0D"/>
    <w:multiLevelType w:val="hybridMultilevel"/>
    <w:tmpl w:val="0D6AEB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0153F67"/>
    <w:multiLevelType w:val="hybridMultilevel"/>
    <w:tmpl w:val="D49C17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2342571"/>
    <w:multiLevelType w:val="hybridMultilevel"/>
    <w:tmpl w:val="219EFDE0"/>
    <w:lvl w:ilvl="0" w:tplc="C46E30AE">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2" w15:restartNumberingAfterBreak="0">
    <w:nsid w:val="339467F0"/>
    <w:multiLevelType w:val="hybridMultilevel"/>
    <w:tmpl w:val="7E981938"/>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51B7F12"/>
    <w:multiLevelType w:val="hybridMultilevel"/>
    <w:tmpl w:val="562EB810"/>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6A63A4B"/>
    <w:multiLevelType w:val="hybridMultilevel"/>
    <w:tmpl w:val="8A043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72F42D6"/>
    <w:multiLevelType w:val="multilevel"/>
    <w:tmpl w:val="1F926940"/>
    <w:lvl w:ilvl="0">
      <w:start w:val="1"/>
      <w:numFmt w:val="decimal"/>
      <w:lvlText w:val="%1."/>
      <w:lvlJc w:val="left"/>
      <w:pPr>
        <w:ind w:left="720" w:hanging="360"/>
      </w:pPr>
      <w:rPr>
        <w:rFonts w:hint="default"/>
      </w:rPr>
    </w:lvl>
    <w:lvl w:ilvl="1">
      <w:start w:val="11"/>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8123AAB"/>
    <w:multiLevelType w:val="multilevel"/>
    <w:tmpl w:val="16F290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15:restartNumberingAfterBreak="0">
    <w:nsid w:val="39AC43D7"/>
    <w:multiLevelType w:val="hybridMultilevel"/>
    <w:tmpl w:val="A790E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9B065C5"/>
    <w:multiLevelType w:val="hybridMultilevel"/>
    <w:tmpl w:val="027E1952"/>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9F116A6"/>
    <w:multiLevelType w:val="hybridMultilevel"/>
    <w:tmpl w:val="49640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DBC2140"/>
    <w:multiLevelType w:val="hybridMultilevel"/>
    <w:tmpl w:val="A4B40A7E"/>
    <w:lvl w:ilvl="0" w:tplc="C46E30AE">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61" w15:restartNumberingAfterBreak="0">
    <w:nsid w:val="3E045E9E"/>
    <w:multiLevelType w:val="hybridMultilevel"/>
    <w:tmpl w:val="4252A098"/>
    <w:lvl w:ilvl="0" w:tplc="7FBE3880">
      <w:start w:val="1"/>
      <w:numFmt w:val="bullet"/>
      <w:lvlText w:val=""/>
      <w:lvlJc w:val="left"/>
      <w:pPr>
        <w:ind w:left="720" w:hanging="360"/>
      </w:pPr>
      <w:rPr>
        <w:rFonts w:ascii="Symbol" w:hAnsi="Symbol" w:hint="default"/>
      </w:rPr>
    </w:lvl>
    <w:lvl w:ilvl="1" w:tplc="E4505F88">
      <w:start w:val="1"/>
      <w:numFmt w:val="bullet"/>
      <w:lvlText w:val="o"/>
      <w:lvlJc w:val="left"/>
      <w:pPr>
        <w:ind w:left="1440" w:hanging="360"/>
      </w:pPr>
      <w:rPr>
        <w:rFonts w:ascii="Courier New" w:hAnsi="Courier New" w:cs="Courier New" w:hint="default"/>
      </w:rPr>
    </w:lvl>
    <w:lvl w:ilvl="2" w:tplc="387C62E6">
      <w:start w:val="1"/>
      <w:numFmt w:val="bullet"/>
      <w:lvlText w:val=""/>
      <w:lvlJc w:val="left"/>
      <w:pPr>
        <w:ind w:left="2160" w:hanging="360"/>
      </w:pPr>
      <w:rPr>
        <w:rFonts w:ascii="Wingdings" w:hAnsi="Wingdings" w:hint="default"/>
      </w:rPr>
    </w:lvl>
    <w:lvl w:ilvl="3" w:tplc="970883B6">
      <w:start w:val="1"/>
      <w:numFmt w:val="bullet"/>
      <w:lvlText w:val=""/>
      <w:lvlJc w:val="left"/>
      <w:pPr>
        <w:ind w:left="2880" w:hanging="360"/>
      </w:pPr>
      <w:rPr>
        <w:rFonts w:ascii="Symbol" w:hAnsi="Symbol" w:hint="default"/>
      </w:rPr>
    </w:lvl>
    <w:lvl w:ilvl="4" w:tplc="7846BAAA">
      <w:start w:val="1"/>
      <w:numFmt w:val="bullet"/>
      <w:lvlText w:val="o"/>
      <w:lvlJc w:val="left"/>
      <w:pPr>
        <w:ind w:left="3600" w:hanging="360"/>
      </w:pPr>
      <w:rPr>
        <w:rFonts w:ascii="Courier New" w:hAnsi="Courier New" w:cs="Courier New" w:hint="default"/>
      </w:rPr>
    </w:lvl>
    <w:lvl w:ilvl="5" w:tplc="AA728864">
      <w:start w:val="1"/>
      <w:numFmt w:val="bullet"/>
      <w:lvlText w:val=""/>
      <w:lvlJc w:val="left"/>
      <w:pPr>
        <w:ind w:left="4320" w:hanging="360"/>
      </w:pPr>
      <w:rPr>
        <w:rFonts w:ascii="Wingdings" w:hAnsi="Wingdings" w:hint="default"/>
      </w:rPr>
    </w:lvl>
    <w:lvl w:ilvl="6" w:tplc="D0142B24">
      <w:start w:val="1"/>
      <w:numFmt w:val="bullet"/>
      <w:lvlText w:val=""/>
      <w:lvlJc w:val="left"/>
      <w:pPr>
        <w:ind w:left="5040" w:hanging="360"/>
      </w:pPr>
      <w:rPr>
        <w:rFonts w:ascii="Symbol" w:hAnsi="Symbol" w:hint="default"/>
      </w:rPr>
    </w:lvl>
    <w:lvl w:ilvl="7" w:tplc="59E87472">
      <w:start w:val="1"/>
      <w:numFmt w:val="bullet"/>
      <w:lvlText w:val="o"/>
      <w:lvlJc w:val="left"/>
      <w:pPr>
        <w:ind w:left="5760" w:hanging="360"/>
      </w:pPr>
      <w:rPr>
        <w:rFonts w:ascii="Courier New" w:hAnsi="Courier New" w:cs="Courier New" w:hint="default"/>
      </w:rPr>
    </w:lvl>
    <w:lvl w:ilvl="8" w:tplc="A9FA628A">
      <w:start w:val="1"/>
      <w:numFmt w:val="bullet"/>
      <w:lvlText w:val=""/>
      <w:lvlJc w:val="left"/>
      <w:pPr>
        <w:ind w:left="6480" w:hanging="360"/>
      </w:pPr>
      <w:rPr>
        <w:rFonts w:ascii="Wingdings" w:hAnsi="Wingdings" w:hint="default"/>
      </w:rPr>
    </w:lvl>
  </w:abstractNum>
  <w:abstractNum w:abstractNumId="62" w15:restartNumberingAfterBreak="0">
    <w:nsid w:val="40652193"/>
    <w:multiLevelType w:val="hybridMultilevel"/>
    <w:tmpl w:val="0A42CA8A"/>
    <w:lvl w:ilvl="0" w:tplc="C46E30A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3" w15:restartNumberingAfterBreak="0">
    <w:nsid w:val="41727A8F"/>
    <w:multiLevelType w:val="hybridMultilevel"/>
    <w:tmpl w:val="2BCA3CDE"/>
    <w:lvl w:ilvl="0" w:tplc="C3587C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45225D5A"/>
    <w:multiLevelType w:val="hybridMultilevel"/>
    <w:tmpl w:val="0876D36E"/>
    <w:lvl w:ilvl="0" w:tplc="C3587C5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65D2BC8"/>
    <w:multiLevelType w:val="hybridMultilevel"/>
    <w:tmpl w:val="0D6AEB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6D17BF0"/>
    <w:multiLevelType w:val="hybridMultilevel"/>
    <w:tmpl w:val="0F8CC006"/>
    <w:lvl w:ilvl="0" w:tplc="0415000D">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7640B72"/>
    <w:multiLevelType w:val="multilevel"/>
    <w:tmpl w:val="0E2C186C"/>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48CF7DBB"/>
    <w:multiLevelType w:val="hybridMultilevel"/>
    <w:tmpl w:val="B07AE5F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15:restartNumberingAfterBreak="0">
    <w:nsid w:val="497B3DFC"/>
    <w:multiLevelType w:val="hybridMultilevel"/>
    <w:tmpl w:val="38F47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9A50F5A"/>
    <w:multiLevelType w:val="hybridMultilevel"/>
    <w:tmpl w:val="65FE3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A902B4B"/>
    <w:multiLevelType w:val="hybridMultilevel"/>
    <w:tmpl w:val="48E04006"/>
    <w:lvl w:ilvl="0" w:tplc="C3587C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4A99174C"/>
    <w:multiLevelType w:val="hybridMultilevel"/>
    <w:tmpl w:val="70828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B053191"/>
    <w:multiLevelType w:val="hybridMultilevel"/>
    <w:tmpl w:val="946A1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C4C3CFF"/>
    <w:multiLevelType w:val="hybridMultilevel"/>
    <w:tmpl w:val="67B056BE"/>
    <w:lvl w:ilvl="0" w:tplc="C3587C54">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75" w15:restartNumberingAfterBreak="0">
    <w:nsid w:val="4E8474BF"/>
    <w:multiLevelType w:val="hybridMultilevel"/>
    <w:tmpl w:val="20CED12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6" w15:restartNumberingAfterBreak="0">
    <w:nsid w:val="50B032FB"/>
    <w:multiLevelType w:val="hybridMultilevel"/>
    <w:tmpl w:val="04D256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0D70EC3"/>
    <w:multiLevelType w:val="hybridMultilevel"/>
    <w:tmpl w:val="E6A85C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52490844"/>
    <w:multiLevelType w:val="hybridMultilevel"/>
    <w:tmpl w:val="E0EA2980"/>
    <w:lvl w:ilvl="0" w:tplc="D9425D22">
      <w:start w:val="1"/>
      <w:numFmt w:val="upperLetter"/>
      <w:lvlText w:val="%1."/>
      <w:lvlJc w:val="left"/>
      <w:pPr>
        <w:ind w:left="720" w:hanging="360"/>
      </w:pPr>
      <w:rPr>
        <w:rFonts w:hint="default"/>
      </w:rPr>
    </w:lvl>
    <w:lvl w:ilvl="1" w:tplc="494A29E6" w:tentative="1">
      <w:start w:val="1"/>
      <w:numFmt w:val="lowerLetter"/>
      <w:lvlText w:val="%2."/>
      <w:lvlJc w:val="left"/>
      <w:pPr>
        <w:ind w:left="1440" w:hanging="360"/>
      </w:pPr>
    </w:lvl>
    <w:lvl w:ilvl="2" w:tplc="CD0858DC" w:tentative="1">
      <w:start w:val="1"/>
      <w:numFmt w:val="lowerRoman"/>
      <w:lvlText w:val="%3."/>
      <w:lvlJc w:val="right"/>
      <w:pPr>
        <w:ind w:left="2160" w:hanging="180"/>
      </w:pPr>
    </w:lvl>
    <w:lvl w:ilvl="3" w:tplc="89EA7958" w:tentative="1">
      <w:start w:val="1"/>
      <w:numFmt w:val="decimal"/>
      <w:lvlText w:val="%4."/>
      <w:lvlJc w:val="left"/>
      <w:pPr>
        <w:ind w:left="2880" w:hanging="360"/>
      </w:pPr>
    </w:lvl>
    <w:lvl w:ilvl="4" w:tplc="C10EABA2" w:tentative="1">
      <w:start w:val="1"/>
      <w:numFmt w:val="lowerLetter"/>
      <w:lvlText w:val="%5."/>
      <w:lvlJc w:val="left"/>
      <w:pPr>
        <w:ind w:left="3600" w:hanging="360"/>
      </w:pPr>
    </w:lvl>
    <w:lvl w:ilvl="5" w:tplc="124E84F4" w:tentative="1">
      <w:start w:val="1"/>
      <w:numFmt w:val="lowerRoman"/>
      <w:lvlText w:val="%6."/>
      <w:lvlJc w:val="right"/>
      <w:pPr>
        <w:ind w:left="4320" w:hanging="180"/>
      </w:pPr>
    </w:lvl>
    <w:lvl w:ilvl="6" w:tplc="1E563B78" w:tentative="1">
      <w:start w:val="1"/>
      <w:numFmt w:val="decimal"/>
      <w:lvlText w:val="%7."/>
      <w:lvlJc w:val="left"/>
      <w:pPr>
        <w:ind w:left="5040" w:hanging="360"/>
      </w:pPr>
    </w:lvl>
    <w:lvl w:ilvl="7" w:tplc="B58EB26A" w:tentative="1">
      <w:start w:val="1"/>
      <w:numFmt w:val="lowerLetter"/>
      <w:lvlText w:val="%8."/>
      <w:lvlJc w:val="left"/>
      <w:pPr>
        <w:ind w:left="5760" w:hanging="360"/>
      </w:pPr>
    </w:lvl>
    <w:lvl w:ilvl="8" w:tplc="2A5433E6" w:tentative="1">
      <w:start w:val="1"/>
      <w:numFmt w:val="lowerRoman"/>
      <w:lvlText w:val="%9."/>
      <w:lvlJc w:val="right"/>
      <w:pPr>
        <w:ind w:left="6480" w:hanging="180"/>
      </w:pPr>
    </w:lvl>
  </w:abstractNum>
  <w:abstractNum w:abstractNumId="79" w15:restartNumberingAfterBreak="0">
    <w:nsid w:val="52B76D53"/>
    <w:multiLevelType w:val="hybridMultilevel"/>
    <w:tmpl w:val="BB508786"/>
    <w:lvl w:ilvl="0" w:tplc="C46E30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15:restartNumberingAfterBreak="0">
    <w:nsid w:val="52DC7D67"/>
    <w:multiLevelType w:val="hybridMultilevel"/>
    <w:tmpl w:val="71AEB866"/>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35247F8"/>
    <w:multiLevelType w:val="hybridMultilevel"/>
    <w:tmpl w:val="ABDCA99C"/>
    <w:lvl w:ilvl="0" w:tplc="C46E30A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2" w15:restartNumberingAfterBreak="0">
    <w:nsid w:val="5436685B"/>
    <w:multiLevelType w:val="hybridMultilevel"/>
    <w:tmpl w:val="E918BFAE"/>
    <w:lvl w:ilvl="0" w:tplc="0415000F">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575A4E06"/>
    <w:multiLevelType w:val="hybridMultilevel"/>
    <w:tmpl w:val="F8C065A8"/>
    <w:lvl w:ilvl="0" w:tplc="C3587C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7744FB6"/>
    <w:multiLevelType w:val="hybridMultilevel"/>
    <w:tmpl w:val="5C965570"/>
    <w:lvl w:ilvl="0" w:tplc="C46E30AE">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5" w15:restartNumberingAfterBreak="0">
    <w:nsid w:val="57953974"/>
    <w:multiLevelType w:val="hybridMultilevel"/>
    <w:tmpl w:val="89E80DE4"/>
    <w:lvl w:ilvl="0" w:tplc="C3587C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 w15:restartNumberingAfterBreak="0">
    <w:nsid w:val="59222EEC"/>
    <w:multiLevelType w:val="hybridMultilevel"/>
    <w:tmpl w:val="CA409E64"/>
    <w:lvl w:ilvl="0" w:tplc="86ECAA96">
      <w:start w:val="1"/>
      <w:numFmt w:val="decimal"/>
      <w:lvlText w:val="%1."/>
      <w:lvlJc w:val="left"/>
      <w:pPr>
        <w:ind w:left="720" w:hanging="360"/>
      </w:pPr>
      <w:rPr>
        <w:rFonts w:hint="default"/>
      </w:rPr>
    </w:lvl>
    <w:lvl w:ilvl="1" w:tplc="B1B27694" w:tentative="1">
      <w:start w:val="1"/>
      <w:numFmt w:val="lowerLetter"/>
      <w:lvlText w:val="%2."/>
      <w:lvlJc w:val="left"/>
      <w:pPr>
        <w:ind w:left="1440" w:hanging="360"/>
      </w:pPr>
    </w:lvl>
    <w:lvl w:ilvl="2" w:tplc="9A867BD4" w:tentative="1">
      <w:start w:val="1"/>
      <w:numFmt w:val="lowerRoman"/>
      <w:lvlText w:val="%3."/>
      <w:lvlJc w:val="right"/>
      <w:pPr>
        <w:ind w:left="2160" w:hanging="180"/>
      </w:pPr>
    </w:lvl>
    <w:lvl w:ilvl="3" w:tplc="11A8D35E" w:tentative="1">
      <w:start w:val="1"/>
      <w:numFmt w:val="decimal"/>
      <w:lvlText w:val="%4."/>
      <w:lvlJc w:val="left"/>
      <w:pPr>
        <w:ind w:left="2880" w:hanging="360"/>
      </w:pPr>
    </w:lvl>
    <w:lvl w:ilvl="4" w:tplc="3EC4717C" w:tentative="1">
      <w:start w:val="1"/>
      <w:numFmt w:val="lowerLetter"/>
      <w:lvlText w:val="%5."/>
      <w:lvlJc w:val="left"/>
      <w:pPr>
        <w:ind w:left="3600" w:hanging="360"/>
      </w:pPr>
    </w:lvl>
    <w:lvl w:ilvl="5" w:tplc="FAEE128A" w:tentative="1">
      <w:start w:val="1"/>
      <w:numFmt w:val="lowerRoman"/>
      <w:lvlText w:val="%6."/>
      <w:lvlJc w:val="right"/>
      <w:pPr>
        <w:ind w:left="4320" w:hanging="180"/>
      </w:pPr>
    </w:lvl>
    <w:lvl w:ilvl="6" w:tplc="86FCE740" w:tentative="1">
      <w:start w:val="1"/>
      <w:numFmt w:val="decimal"/>
      <w:lvlText w:val="%7."/>
      <w:lvlJc w:val="left"/>
      <w:pPr>
        <w:ind w:left="5040" w:hanging="360"/>
      </w:pPr>
    </w:lvl>
    <w:lvl w:ilvl="7" w:tplc="3CFCE65A" w:tentative="1">
      <w:start w:val="1"/>
      <w:numFmt w:val="lowerLetter"/>
      <w:lvlText w:val="%8."/>
      <w:lvlJc w:val="left"/>
      <w:pPr>
        <w:ind w:left="5760" w:hanging="360"/>
      </w:pPr>
    </w:lvl>
    <w:lvl w:ilvl="8" w:tplc="863884A4" w:tentative="1">
      <w:start w:val="1"/>
      <w:numFmt w:val="lowerRoman"/>
      <w:lvlText w:val="%9."/>
      <w:lvlJc w:val="right"/>
      <w:pPr>
        <w:ind w:left="6480" w:hanging="180"/>
      </w:pPr>
    </w:lvl>
  </w:abstractNum>
  <w:abstractNum w:abstractNumId="87" w15:restartNumberingAfterBreak="0">
    <w:nsid w:val="59FC5A6B"/>
    <w:multiLevelType w:val="hybridMultilevel"/>
    <w:tmpl w:val="0F660C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5A7A3DAD"/>
    <w:multiLevelType w:val="hybridMultilevel"/>
    <w:tmpl w:val="20245694"/>
    <w:lvl w:ilvl="0" w:tplc="0415000F">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BA64AAD"/>
    <w:multiLevelType w:val="hybridMultilevel"/>
    <w:tmpl w:val="42BCA95E"/>
    <w:lvl w:ilvl="0" w:tplc="04150015">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90" w15:restartNumberingAfterBreak="0">
    <w:nsid w:val="5BFA5885"/>
    <w:multiLevelType w:val="hybridMultilevel"/>
    <w:tmpl w:val="EEFE39F2"/>
    <w:lvl w:ilvl="0" w:tplc="C46E30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DC77458"/>
    <w:multiLevelType w:val="hybridMultilevel"/>
    <w:tmpl w:val="835CD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DDF040D"/>
    <w:multiLevelType w:val="hybridMultilevel"/>
    <w:tmpl w:val="3C224798"/>
    <w:lvl w:ilvl="0" w:tplc="C3587C54">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3" w15:restartNumberingAfterBreak="0">
    <w:nsid w:val="5F923834"/>
    <w:multiLevelType w:val="hybridMultilevel"/>
    <w:tmpl w:val="BB1CCD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5FEB7CA2"/>
    <w:multiLevelType w:val="hybridMultilevel"/>
    <w:tmpl w:val="5AAAB5B6"/>
    <w:lvl w:ilvl="0" w:tplc="C3587C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0573FAE"/>
    <w:multiLevelType w:val="hybridMultilevel"/>
    <w:tmpl w:val="8F82F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2AE7434"/>
    <w:multiLevelType w:val="hybridMultilevel"/>
    <w:tmpl w:val="0ABABFFC"/>
    <w:lvl w:ilvl="0" w:tplc="C46E30AE">
      <w:start w:val="1"/>
      <w:numFmt w:val="decimal"/>
      <w:lvlText w:val="%1."/>
      <w:lvlJc w:val="left"/>
      <w:pPr>
        <w:ind w:left="720" w:hanging="360"/>
      </w:pPr>
      <w:rPr>
        <w:rFonts w:eastAsiaTheme="minorHAnsi"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7" w15:restartNumberingAfterBreak="0">
    <w:nsid w:val="641076D8"/>
    <w:multiLevelType w:val="hybridMultilevel"/>
    <w:tmpl w:val="FFCA870C"/>
    <w:lvl w:ilvl="0" w:tplc="675EFF4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8" w15:restartNumberingAfterBreak="0">
    <w:nsid w:val="69286108"/>
    <w:multiLevelType w:val="hybridMultilevel"/>
    <w:tmpl w:val="6BB8F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AE17710"/>
    <w:multiLevelType w:val="hybridMultilevel"/>
    <w:tmpl w:val="F6D4B8AE"/>
    <w:lvl w:ilvl="0" w:tplc="C3587C54">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00" w15:restartNumberingAfterBreak="0">
    <w:nsid w:val="6B0148B5"/>
    <w:multiLevelType w:val="hybridMultilevel"/>
    <w:tmpl w:val="0974E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B700434"/>
    <w:multiLevelType w:val="hybridMultilevel"/>
    <w:tmpl w:val="A7B8EDBA"/>
    <w:lvl w:ilvl="0" w:tplc="C3587C54">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2" w15:restartNumberingAfterBreak="0">
    <w:nsid w:val="6E574006"/>
    <w:multiLevelType w:val="hybridMultilevel"/>
    <w:tmpl w:val="BD8C361C"/>
    <w:lvl w:ilvl="0" w:tplc="C46E30A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3" w15:restartNumberingAfterBreak="0">
    <w:nsid w:val="6FC34972"/>
    <w:multiLevelType w:val="hybridMultilevel"/>
    <w:tmpl w:val="C316B718"/>
    <w:lvl w:ilvl="0" w:tplc="C3587C54">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04" w15:restartNumberingAfterBreak="0">
    <w:nsid w:val="6FCF3279"/>
    <w:multiLevelType w:val="hybridMultilevel"/>
    <w:tmpl w:val="599ACE1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5" w15:restartNumberingAfterBreak="0">
    <w:nsid w:val="70774FA3"/>
    <w:multiLevelType w:val="hybridMultilevel"/>
    <w:tmpl w:val="DB98E094"/>
    <w:lvl w:ilvl="0" w:tplc="C3587C54">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06" w15:restartNumberingAfterBreak="0">
    <w:nsid w:val="747B5E27"/>
    <w:multiLevelType w:val="hybridMultilevel"/>
    <w:tmpl w:val="93A0F81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7" w15:restartNumberingAfterBreak="0">
    <w:nsid w:val="76C112EC"/>
    <w:multiLevelType w:val="hybridMultilevel"/>
    <w:tmpl w:val="4E4079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77DE4E3D"/>
    <w:multiLevelType w:val="hybridMultilevel"/>
    <w:tmpl w:val="74C8B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8411ED8"/>
    <w:multiLevelType w:val="hybridMultilevel"/>
    <w:tmpl w:val="F4E45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9A868A8"/>
    <w:multiLevelType w:val="multilevel"/>
    <w:tmpl w:val="CF8223F8"/>
    <w:lvl w:ilvl="0">
      <w:start w:val="1"/>
      <w:numFmt w:val="decimal"/>
      <w:lvlText w:val="%1."/>
      <w:lvlJc w:val="lef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7A63754E"/>
    <w:multiLevelType w:val="hybridMultilevel"/>
    <w:tmpl w:val="92ECF2DA"/>
    <w:lvl w:ilvl="0" w:tplc="7EB6B330">
      <w:start w:val="1"/>
      <w:numFmt w:val="decimal"/>
      <w:lvlText w:val="%1."/>
      <w:lvlJc w:val="left"/>
      <w:pPr>
        <w:ind w:left="720" w:hanging="360"/>
      </w:pPr>
      <w:rPr>
        <w:rFonts w:eastAsiaTheme="minorHAnsi" w:hint="default"/>
      </w:rPr>
    </w:lvl>
    <w:lvl w:ilvl="1" w:tplc="DD98A416" w:tentative="1">
      <w:start w:val="1"/>
      <w:numFmt w:val="lowerLetter"/>
      <w:lvlText w:val="%2."/>
      <w:lvlJc w:val="left"/>
      <w:pPr>
        <w:ind w:left="1440" w:hanging="360"/>
      </w:pPr>
    </w:lvl>
    <w:lvl w:ilvl="2" w:tplc="6ADE4E16" w:tentative="1">
      <w:start w:val="1"/>
      <w:numFmt w:val="lowerRoman"/>
      <w:lvlText w:val="%3."/>
      <w:lvlJc w:val="right"/>
      <w:pPr>
        <w:ind w:left="2160" w:hanging="180"/>
      </w:pPr>
    </w:lvl>
    <w:lvl w:ilvl="3" w:tplc="3898A07A" w:tentative="1">
      <w:start w:val="1"/>
      <w:numFmt w:val="decimal"/>
      <w:lvlText w:val="%4."/>
      <w:lvlJc w:val="left"/>
      <w:pPr>
        <w:ind w:left="2880" w:hanging="360"/>
      </w:pPr>
    </w:lvl>
    <w:lvl w:ilvl="4" w:tplc="0BF894C8" w:tentative="1">
      <w:start w:val="1"/>
      <w:numFmt w:val="lowerLetter"/>
      <w:lvlText w:val="%5."/>
      <w:lvlJc w:val="left"/>
      <w:pPr>
        <w:ind w:left="3600" w:hanging="360"/>
      </w:pPr>
    </w:lvl>
    <w:lvl w:ilvl="5" w:tplc="52BA3DCE" w:tentative="1">
      <w:start w:val="1"/>
      <w:numFmt w:val="lowerRoman"/>
      <w:lvlText w:val="%6."/>
      <w:lvlJc w:val="right"/>
      <w:pPr>
        <w:ind w:left="4320" w:hanging="180"/>
      </w:pPr>
    </w:lvl>
    <w:lvl w:ilvl="6" w:tplc="809667E6" w:tentative="1">
      <w:start w:val="1"/>
      <w:numFmt w:val="decimal"/>
      <w:lvlText w:val="%7."/>
      <w:lvlJc w:val="left"/>
      <w:pPr>
        <w:ind w:left="5040" w:hanging="360"/>
      </w:pPr>
    </w:lvl>
    <w:lvl w:ilvl="7" w:tplc="71149CBA" w:tentative="1">
      <w:start w:val="1"/>
      <w:numFmt w:val="lowerLetter"/>
      <w:lvlText w:val="%8."/>
      <w:lvlJc w:val="left"/>
      <w:pPr>
        <w:ind w:left="5760" w:hanging="360"/>
      </w:pPr>
    </w:lvl>
    <w:lvl w:ilvl="8" w:tplc="FC5E293A" w:tentative="1">
      <w:start w:val="1"/>
      <w:numFmt w:val="lowerRoman"/>
      <w:lvlText w:val="%9."/>
      <w:lvlJc w:val="right"/>
      <w:pPr>
        <w:ind w:left="6480" w:hanging="180"/>
      </w:pPr>
    </w:lvl>
  </w:abstractNum>
  <w:abstractNum w:abstractNumId="112" w15:restartNumberingAfterBreak="0">
    <w:nsid w:val="7A747C2B"/>
    <w:multiLevelType w:val="hybridMultilevel"/>
    <w:tmpl w:val="3BBE542C"/>
    <w:lvl w:ilvl="0" w:tplc="CD4EE2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D8B0BB3"/>
    <w:multiLevelType w:val="hybridMultilevel"/>
    <w:tmpl w:val="C250108C"/>
    <w:lvl w:ilvl="0" w:tplc="0415000F">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F4F57B1"/>
    <w:multiLevelType w:val="hybridMultilevel"/>
    <w:tmpl w:val="F9BE8A0C"/>
    <w:lvl w:ilvl="0" w:tplc="04150015">
      <w:start w:val="1"/>
      <w:numFmt w:val="bullet"/>
      <w:lvlText w:val=""/>
      <w:lvlJc w:val="left"/>
      <w:pPr>
        <w:ind w:left="770" w:hanging="360"/>
      </w:pPr>
      <w:rPr>
        <w:rFonts w:ascii="Symbol" w:hAnsi="Symbol" w:hint="default"/>
      </w:rPr>
    </w:lvl>
    <w:lvl w:ilvl="1" w:tplc="04150019">
      <w:start w:val="1"/>
      <w:numFmt w:val="bullet"/>
      <w:lvlText w:val="o"/>
      <w:lvlJc w:val="left"/>
      <w:pPr>
        <w:ind w:left="1490" w:hanging="360"/>
      </w:pPr>
      <w:rPr>
        <w:rFonts w:ascii="Courier New" w:hAnsi="Courier New" w:cs="Courier New" w:hint="default"/>
      </w:rPr>
    </w:lvl>
    <w:lvl w:ilvl="2" w:tplc="0415001B">
      <w:start w:val="1"/>
      <w:numFmt w:val="bullet"/>
      <w:lvlText w:val=""/>
      <w:lvlJc w:val="left"/>
      <w:pPr>
        <w:ind w:left="2210" w:hanging="360"/>
      </w:pPr>
      <w:rPr>
        <w:rFonts w:ascii="Wingdings" w:hAnsi="Wingdings" w:hint="default"/>
      </w:rPr>
    </w:lvl>
    <w:lvl w:ilvl="3" w:tplc="0415000F">
      <w:start w:val="1"/>
      <w:numFmt w:val="bullet"/>
      <w:lvlText w:val=""/>
      <w:lvlJc w:val="left"/>
      <w:pPr>
        <w:ind w:left="2930" w:hanging="360"/>
      </w:pPr>
      <w:rPr>
        <w:rFonts w:ascii="Symbol" w:hAnsi="Symbol" w:hint="default"/>
      </w:rPr>
    </w:lvl>
    <w:lvl w:ilvl="4" w:tplc="04150019">
      <w:start w:val="1"/>
      <w:numFmt w:val="bullet"/>
      <w:lvlText w:val="o"/>
      <w:lvlJc w:val="left"/>
      <w:pPr>
        <w:ind w:left="3650" w:hanging="360"/>
      </w:pPr>
      <w:rPr>
        <w:rFonts w:ascii="Courier New" w:hAnsi="Courier New" w:cs="Courier New" w:hint="default"/>
      </w:rPr>
    </w:lvl>
    <w:lvl w:ilvl="5" w:tplc="0415001B">
      <w:start w:val="1"/>
      <w:numFmt w:val="bullet"/>
      <w:lvlText w:val=""/>
      <w:lvlJc w:val="left"/>
      <w:pPr>
        <w:ind w:left="4370" w:hanging="360"/>
      </w:pPr>
      <w:rPr>
        <w:rFonts w:ascii="Wingdings" w:hAnsi="Wingdings" w:hint="default"/>
      </w:rPr>
    </w:lvl>
    <w:lvl w:ilvl="6" w:tplc="0415000F">
      <w:start w:val="1"/>
      <w:numFmt w:val="bullet"/>
      <w:lvlText w:val=""/>
      <w:lvlJc w:val="left"/>
      <w:pPr>
        <w:ind w:left="5090" w:hanging="360"/>
      </w:pPr>
      <w:rPr>
        <w:rFonts w:ascii="Symbol" w:hAnsi="Symbol" w:hint="default"/>
      </w:rPr>
    </w:lvl>
    <w:lvl w:ilvl="7" w:tplc="04150019">
      <w:start w:val="1"/>
      <w:numFmt w:val="bullet"/>
      <w:lvlText w:val="o"/>
      <w:lvlJc w:val="left"/>
      <w:pPr>
        <w:ind w:left="5810" w:hanging="360"/>
      </w:pPr>
      <w:rPr>
        <w:rFonts w:ascii="Courier New" w:hAnsi="Courier New" w:cs="Courier New" w:hint="default"/>
      </w:rPr>
    </w:lvl>
    <w:lvl w:ilvl="8" w:tplc="0415001B">
      <w:start w:val="1"/>
      <w:numFmt w:val="bullet"/>
      <w:lvlText w:val=""/>
      <w:lvlJc w:val="left"/>
      <w:pPr>
        <w:ind w:left="6530" w:hanging="360"/>
      </w:pPr>
      <w:rPr>
        <w:rFonts w:ascii="Wingdings" w:hAnsi="Wingdings" w:hint="default"/>
      </w:rPr>
    </w:lvl>
  </w:abstractNum>
  <w:num w:numId="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90"/>
  </w:num>
  <w:num w:numId="5">
    <w:abstractNumId w:val="33"/>
  </w:num>
  <w:num w:numId="6">
    <w:abstractNumId w:val="58"/>
  </w:num>
  <w:num w:numId="7">
    <w:abstractNumId w:val="83"/>
  </w:num>
  <w:num w:numId="8">
    <w:abstractNumId w:val="64"/>
  </w:num>
  <w:num w:numId="9">
    <w:abstractNumId w:val="50"/>
  </w:num>
  <w:num w:numId="10">
    <w:abstractNumId w:val="94"/>
  </w:num>
  <w:num w:numId="11">
    <w:abstractNumId w:val="37"/>
  </w:num>
  <w:num w:numId="12">
    <w:abstractNumId w:val="97"/>
  </w:num>
  <w:num w:numId="13">
    <w:abstractNumId w:val="53"/>
  </w:num>
  <w:num w:numId="14">
    <w:abstractNumId w:val="22"/>
  </w:num>
  <w:num w:numId="15">
    <w:abstractNumId w:val="66"/>
  </w:num>
  <w:num w:numId="16">
    <w:abstractNumId w:val="59"/>
  </w:num>
  <w:num w:numId="17">
    <w:abstractNumId w:val="35"/>
  </w:num>
  <w:num w:numId="18">
    <w:abstractNumId w:val="108"/>
  </w:num>
  <w:num w:numId="19">
    <w:abstractNumId w:val="73"/>
  </w:num>
  <w:num w:numId="20">
    <w:abstractNumId w:val="28"/>
  </w:num>
  <w:num w:numId="21">
    <w:abstractNumId w:val="29"/>
  </w:num>
  <w:num w:numId="22">
    <w:abstractNumId w:val="91"/>
  </w:num>
  <w:num w:numId="23">
    <w:abstractNumId w:val="36"/>
  </w:num>
  <w:num w:numId="24">
    <w:abstractNumId w:val="76"/>
  </w:num>
  <w:num w:numId="25">
    <w:abstractNumId w:val="100"/>
  </w:num>
  <w:num w:numId="26">
    <w:abstractNumId w:val="69"/>
  </w:num>
  <w:num w:numId="27">
    <w:abstractNumId w:val="19"/>
  </w:num>
  <w:num w:numId="28">
    <w:abstractNumId w:val="72"/>
  </w:num>
  <w:num w:numId="29">
    <w:abstractNumId w:val="95"/>
  </w:num>
  <w:num w:numId="30">
    <w:abstractNumId w:val="56"/>
  </w:num>
  <w:num w:numId="31">
    <w:abstractNumId w:val="10"/>
  </w:num>
  <w:num w:numId="32">
    <w:abstractNumId w:val="9"/>
  </w:num>
  <w:num w:numId="33">
    <w:abstractNumId w:val="92"/>
  </w:num>
  <w:num w:numId="34">
    <w:abstractNumId w:val="52"/>
  </w:num>
  <w:num w:numId="35">
    <w:abstractNumId w:val="98"/>
  </w:num>
  <w:num w:numId="36">
    <w:abstractNumId w:val="42"/>
  </w:num>
  <w:num w:numId="37">
    <w:abstractNumId w:val="26"/>
  </w:num>
  <w:num w:numId="38">
    <w:abstractNumId w:val="46"/>
  </w:num>
  <w:num w:numId="39">
    <w:abstractNumId w:val="81"/>
  </w:num>
  <w:num w:numId="40">
    <w:abstractNumId w:val="54"/>
  </w:num>
  <w:num w:numId="41">
    <w:abstractNumId w:val="101"/>
  </w:num>
  <w:num w:numId="42">
    <w:abstractNumId w:val="80"/>
  </w:num>
  <w:num w:numId="43">
    <w:abstractNumId w:val="109"/>
  </w:num>
  <w:num w:numId="44">
    <w:abstractNumId w:val="70"/>
  </w:num>
  <w:num w:numId="45">
    <w:abstractNumId w:val="32"/>
  </w:num>
  <w:num w:numId="46">
    <w:abstractNumId w:val="44"/>
  </w:num>
  <w:num w:numId="47">
    <w:abstractNumId w:val="110"/>
  </w:num>
  <w:num w:numId="48">
    <w:abstractNumId w:val="88"/>
  </w:num>
  <w:num w:numId="49">
    <w:abstractNumId w:val="102"/>
  </w:num>
  <w:num w:numId="50">
    <w:abstractNumId w:val="40"/>
  </w:num>
  <w:num w:numId="51">
    <w:abstractNumId w:val="57"/>
  </w:num>
  <w:num w:numId="52">
    <w:abstractNumId w:val="43"/>
  </w:num>
  <w:num w:numId="53">
    <w:abstractNumId w:val="34"/>
  </w:num>
  <w:num w:numId="54">
    <w:abstractNumId w:val="62"/>
  </w:num>
  <w:num w:numId="55">
    <w:abstractNumId w:val="67"/>
  </w:num>
  <w:num w:numId="56">
    <w:abstractNumId w:val="113"/>
  </w:num>
  <w:num w:numId="57">
    <w:abstractNumId w:val="55"/>
  </w:num>
  <w:num w:numId="58">
    <w:abstractNumId w:val="11"/>
  </w:num>
  <w:num w:numId="59">
    <w:abstractNumId w:val="112"/>
  </w:num>
  <w:num w:numId="60">
    <w:abstractNumId w:val="78"/>
  </w:num>
  <w:num w:numId="61">
    <w:abstractNumId w:val="48"/>
  </w:num>
  <w:num w:numId="62">
    <w:abstractNumId w:val="82"/>
  </w:num>
  <w:num w:numId="63">
    <w:abstractNumId w:val="15"/>
  </w:num>
  <w:num w:numId="64">
    <w:abstractNumId w:val="30"/>
  </w:num>
  <w:num w:numId="65">
    <w:abstractNumId w:val="14"/>
  </w:num>
  <w:num w:numId="6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num>
  <w:num w:numId="72">
    <w:abstractNumId w:val="86"/>
  </w:num>
  <w:num w:numId="73">
    <w:abstractNumId w:val="0"/>
  </w:num>
  <w:num w:numId="74">
    <w:abstractNumId w:val="1"/>
  </w:num>
  <w:num w:numId="75">
    <w:abstractNumId w:val="2"/>
  </w:num>
  <w:num w:numId="7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num>
  <w:num w:numId="78">
    <w:abstractNumId w:val="61"/>
  </w:num>
  <w:num w:numId="79">
    <w:abstractNumId w:val="99"/>
  </w:num>
  <w:num w:numId="80">
    <w:abstractNumId w:val="105"/>
  </w:num>
  <w:num w:numId="81">
    <w:abstractNumId w:val="71"/>
  </w:num>
  <w:num w:numId="82">
    <w:abstractNumId w:val="63"/>
  </w:num>
  <w:num w:numId="83">
    <w:abstractNumId w:val="45"/>
  </w:num>
  <w:num w:numId="84">
    <w:abstractNumId w:val="74"/>
  </w:num>
  <w:num w:numId="85">
    <w:abstractNumId w:val="103"/>
  </w:num>
  <w:num w:numId="86">
    <w:abstractNumId w:val="23"/>
  </w:num>
  <w:num w:numId="87">
    <w:abstractNumId w:val="77"/>
  </w:num>
  <w:num w:numId="88">
    <w:abstractNumId w:val="93"/>
  </w:num>
  <w:num w:numId="89">
    <w:abstractNumId w:val="27"/>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num>
  <w:num w:numId="93">
    <w:abstractNumId w:val="114"/>
  </w:num>
  <w:num w:numId="94">
    <w:abstractNumId w:val="85"/>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1"/>
  </w:num>
  <w:num w:numId="98">
    <w:abstractNumId w:val="18"/>
  </w:num>
  <w:num w:numId="99">
    <w:abstractNumId w:val="39"/>
  </w:num>
  <w:num w:numId="100">
    <w:abstractNumId w:val="17"/>
  </w:num>
  <w:num w:numId="101">
    <w:abstractNumId w:val="89"/>
  </w:num>
  <w:num w:numId="102">
    <w:abstractNumId w:val="65"/>
  </w:num>
  <w:num w:numId="103">
    <w:abstractNumId w:val="96"/>
  </w:num>
  <w:num w:numId="104">
    <w:abstractNumId w:val="16"/>
  </w:num>
  <w:num w:numId="105">
    <w:abstractNumId w:val="25"/>
  </w:num>
  <w:num w:numId="106">
    <w:abstractNumId w:val="111"/>
  </w:num>
  <w:num w:numId="107">
    <w:abstractNumId w:val="47"/>
  </w:num>
  <w:num w:numId="108">
    <w:abstractNumId w:val="4"/>
  </w:num>
  <w:num w:numId="109">
    <w:abstractNumId w:val="49"/>
  </w:num>
  <w:num w:numId="110">
    <w:abstractNumId w:val="5"/>
  </w:num>
  <w:num w:numId="111">
    <w:abstractNumId w:val="6"/>
  </w:num>
  <w:num w:numId="112">
    <w:abstractNumId w:val="7"/>
  </w:num>
  <w:num w:numId="113">
    <w:abstractNumId w:val="106"/>
  </w:num>
  <w:num w:numId="114">
    <w:abstractNumId w:val="8"/>
  </w:num>
  <w:num w:numId="115">
    <w:abstractNumId w:val="3"/>
  </w:num>
  <w:num w:numId="116">
    <w:abstractNumId w:val="6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6D4"/>
    <w:rsid w:val="00125498"/>
    <w:rsid w:val="0013505B"/>
    <w:rsid w:val="001C754D"/>
    <w:rsid w:val="001E60BA"/>
    <w:rsid w:val="002E0917"/>
    <w:rsid w:val="00304AC8"/>
    <w:rsid w:val="00357BE0"/>
    <w:rsid w:val="003836D4"/>
    <w:rsid w:val="00434AF5"/>
    <w:rsid w:val="004E7E5A"/>
    <w:rsid w:val="005823B4"/>
    <w:rsid w:val="00610E86"/>
    <w:rsid w:val="00726344"/>
    <w:rsid w:val="00783CF3"/>
    <w:rsid w:val="00913E4B"/>
    <w:rsid w:val="009B3B5D"/>
    <w:rsid w:val="009D7035"/>
    <w:rsid w:val="009E08E0"/>
    <w:rsid w:val="00A46ADE"/>
    <w:rsid w:val="00AC2DE0"/>
    <w:rsid w:val="00AE5C1C"/>
    <w:rsid w:val="00BD17CE"/>
    <w:rsid w:val="00DD07B3"/>
    <w:rsid w:val="00E06236"/>
    <w:rsid w:val="00E73487"/>
    <w:rsid w:val="00EA160C"/>
    <w:rsid w:val="00EE26B5"/>
    <w:rsid w:val="00EE7C66"/>
    <w:rsid w:val="00F05AB1"/>
    <w:rsid w:val="00F12A34"/>
    <w:rsid w:val="00F157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A241"/>
  <w15:chartTrackingRefBased/>
  <w15:docId w15:val="{2C2832E1-E1E7-411B-9053-68829A1B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paragraph" w:styleId="Nagwek1">
    <w:name w:val="heading 1"/>
    <w:basedOn w:val="Nagwek"/>
    <w:next w:val="Tekstpodstawowy"/>
    <w:link w:val="Nagwek1Znak"/>
    <w:uiPriority w:val="9"/>
    <w:qFormat/>
    <w:rsid w:val="00357BE0"/>
    <w:pPr>
      <w:keepNext/>
      <w:widowControl w:val="0"/>
      <w:tabs>
        <w:tab w:val="clear" w:pos="4536"/>
        <w:tab w:val="clear" w:pos="9072"/>
        <w:tab w:val="num" w:pos="432"/>
      </w:tabs>
      <w:suppressAutoHyphens/>
      <w:spacing w:before="240" w:after="120"/>
      <w:ind w:left="432" w:hanging="432"/>
      <w:outlineLvl w:val="0"/>
    </w:pPr>
    <w:rPr>
      <w:rFonts w:ascii="Arial" w:eastAsia="MS Mincho" w:hAnsi="Arial" w:cs="Tahoma"/>
      <w:b/>
      <w:bCs/>
      <w:kern w:val="1"/>
      <w:sz w:val="32"/>
      <w:szCs w:val="32"/>
      <w:lang w:eastAsia="pl-PL"/>
    </w:rPr>
  </w:style>
  <w:style w:type="paragraph" w:styleId="Nagwek2">
    <w:name w:val="heading 2"/>
    <w:basedOn w:val="Normalny"/>
    <w:next w:val="Normalny"/>
    <w:link w:val="Nagwek2Znak"/>
    <w:uiPriority w:val="9"/>
    <w:qFormat/>
    <w:rsid w:val="00357BE0"/>
    <w:pPr>
      <w:keepNext/>
      <w:widowControl w:val="0"/>
      <w:tabs>
        <w:tab w:val="num" w:pos="576"/>
      </w:tabs>
      <w:suppressAutoHyphens/>
      <w:spacing w:before="320" w:after="120" w:line="360" w:lineRule="auto"/>
      <w:ind w:left="782" w:right="142" w:hanging="357"/>
      <w:outlineLvl w:val="1"/>
    </w:pPr>
    <w:rPr>
      <w:rFonts w:ascii="Times New Roman" w:eastAsia="Lucida Sans Unicode" w:hAnsi="Times New Roman" w:cs="Times New Roman"/>
      <w:b/>
      <w:kern w:val="1"/>
      <w:sz w:val="30"/>
      <w:szCs w:val="24"/>
      <w:lang w:eastAsia="pl-PL"/>
    </w:rPr>
  </w:style>
  <w:style w:type="paragraph" w:styleId="Nagwek3">
    <w:name w:val="heading 3"/>
    <w:basedOn w:val="Normalny"/>
    <w:next w:val="Normalny"/>
    <w:link w:val="Nagwek3Znak"/>
    <w:unhideWhenUsed/>
    <w:qFormat/>
    <w:rsid w:val="009D7035"/>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link w:val="Nagwek4Znak"/>
    <w:uiPriority w:val="9"/>
    <w:unhideWhenUsed/>
    <w:qFormat/>
    <w:rsid w:val="009D7035"/>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5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7BE0"/>
  </w:style>
  <w:style w:type="paragraph" w:styleId="Tekstpodstawowy">
    <w:name w:val="Body Text"/>
    <w:basedOn w:val="Normalny"/>
    <w:link w:val="TekstpodstawowyZnak"/>
    <w:semiHidden/>
    <w:unhideWhenUsed/>
    <w:rsid w:val="00357BE0"/>
    <w:pPr>
      <w:spacing w:after="120"/>
    </w:pPr>
  </w:style>
  <w:style w:type="character" w:customStyle="1" w:styleId="TekstpodstawowyZnak">
    <w:name w:val="Tekst podstawowy Znak"/>
    <w:basedOn w:val="Domylnaczcionkaakapitu"/>
    <w:link w:val="Tekstpodstawowy"/>
    <w:semiHidden/>
    <w:rsid w:val="00357BE0"/>
  </w:style>
  <w:style w:type="character" w:customStyle="1" w:styleId="Nagwek1Znak">
    <w:name w:val="Nagłówek 1 Znak"/>
    <w:basedOn w:val="Domylnaczcionkaakapitu"/>
    <w:link w:val="Nagwek1"/>
    <w:uiPriority w:val="9"/>
    <w:rsid w:val="00357BE0"/>
    <w:rPr>
      <w:rFonts w:ascii="Arial" w:eastAsia="MS Mincho" w:hAnsi="Arial" w:cs="Tahoma"/>
      <w:b/>
      <w:bCs/>
      <w:kern w:val="1"/>
      <w:sz w:val="32"/>
      <w:szCs w:val="32"/>
      <w:lang w:eastAsia="pl-PL"/>
    </w:rPr>
  </w:style>
  <w:style w:type="character" w:customStyle="1" w:styleId="Nagwek2Znak">
    <w:name w:val="Nagłówek 2 Znak"/>
    <w:basedOn w:val="Domylnaczcionkaakapitu"/>
    <w:link w:val="Nagwek2"/>
    <w:uiPriority w:val="9"/>
    <w:rsid w:val="00357BE0"/>
    <w:rPr>
      <w:rFonts w:ascii="Times New Roman" w:eastAsia="Lucida Sans Unicode" w:hAnsi="Times New Roman" w:cs="Times New Roman"/>
      <w:b/>
      <w:kern w:val="1"/>
      <w:sz w:val="30"/>
      <w:szCs w:val="24"/>
      <w:lang w:eastAsia="pl-PL"/>
    </w:rPr>
  </w:style>
  <w:style w:type="character" w:customStyle="1" w:styleId="Nagwek3Znak">
    <w:name w:val="Nagłówek 3 Znak"/>
    <w:basedOn w:val="Domylnaczcionkaakapitu"/>
    <w:link w:val="Nagwek3"/>
    <w:rsid w:val="009D7035"/>
    <w:rPr>
      <w:rFonts w:asciiTheme="majorHAnsi" w:eastAsiaTheme="majorEastAsia" w:hAnsiTheme="majorHAnsi" w:cstheme="majorBidi"/>
      <w:b/>
      <w:bCs/>
      <w:color w:val="4472C4" w:themeColor="accent1"/>
    </w:rPr>
  </w:style>
  <w:style w:type="character" w:customStyle="1" w:styleId="Nagwek4Znak">
    <w:name w:val="Nagłówek 4 Znak"/>
    <w:basedOn w:val="Domylnaczcionkaakapitu"/>
    <w:link w:val="Nagwek4"/>
    <w:uiPriority w:val="9"/>
    <w:rsid w:val="009D7035"/>
    <w:rPr>
      <w:rFonts w:asciiTheme="majorHAnsi" w:eastAsiaTheme="majorEastAsia" w:hAnsiTheme="majorHAnsi" w:cstheme="majorBidi"/>
      <w:b/>
      <w:bCs/>
      <w:i/>
      <w:iCs/>
      <w:color w:val="4472C4" w:themeColor="accent1"/>
    </w:rPr>
  </w:style>
  <w:style w:type="paragraph" w:styleId="Bezodstpw">
    <w:name w:val="No Spacing"/>
    <w:link w:val="BezodstpwZnak"/>
    <w:uiPriority w:val="1"/>
    <w:qFormat/>
    <w:rsid w:val="001C754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C754D"/>
    <w:rPr>
      <w:rFonts w:eastAsiaTheme="minorEastAsia"/>
      <w:lang w:eastAsia="pl-PL"/>
    </w:rPr>
  </w:style>
  <w:style w:type="paragraph" w:styleId="Akapitzlist">
    <w:name w:val="List Paragraph"/>
    <w:basedOn w:val="Normalny"/>
    <w:uiPriority w:val="34"/>
    <w:qFormat/>
    <w:rsid w:val="00913E4B"/>
    <w:pPr>
      <w:spacing w:after="200" w:line="276" w:lineRule="auto"/>
      <w:ind w:left="720"/>
      <w:contextualSpacing/>
    </w:pPr>
  </w:style>
  <w:style w:type="paragraph" w:customStyle="1" w:styleId="Default">
    <w:name w:val="Default"/>
    <w:rsid w:val="00913E4B"/>
    <w:pPr>
      <w:autoSpaceDE w:val="0"/>
      <w:autoSpaceDN w:val="0"/>
      <w:adjustRightInd w:val="0"/>
      <w:spacing w:after="0" w:line="240" w:lineRule="auto"/>
    </w:pPr>
    <w:rPr>
      <w:rFonts w:ascii="Arial" w:hAnsi="Arial" w:cs="Arial"/>
      <w:color w:val="000000"/>
      <w:sz w:val="24"/>
      <w:szCs w:val="24"/>
    </w:rPr>
  </w:style>
  <w:style w:type="character" w:customStyle="1" w:styleId="TeksttreciPogrubienie">
    <w:name w:val="Tekst treści + Pogrubienie"/>
    <w:basedOn w:val="Domylnaczcionkaakapitu"/>
    <w:rsid w:val="00E06236"/>
    <w:rPr>
      <w:rFonts w:ascii="Times New Roman" w:eastAsia="Times New Roman" w:hAnsi="Times New Roman" w:cs="Mangal"/>
      <w:b/>
      <w:bCs/>
      <w:color w:val="000000"/>
      <w:spacing w:val="0"/>
      <w:w w:val="100"/>
      <w:kern w:val="1"/>
      <w:position w:val="0"/>
      <w:sz w:val="21"/>
      <w:szCs w:val="21"/>
      <w:shd w:val="clear" w:color="auto" w:fill="FFFFFF"/>
      <w:lang w:val="pl-PL" w:eastAsia="hi-IN" w:bidi="hi-IN"/>
    </w:rPr>
  </w:style>
  <w:style w:type="character" w:customStyle="1" w:styleId="h1">
    <w:name w:val="h1"/>
    <w:basedOn w:val="Domylnaczcionkaakapitu"/>
    <w:rsid w:val="00E06236"/>
  </w:style>
  <w:style w:type="character" w:styleId="Hipercze">
    <w:name w:val="Hyperlink"/>
    <w:basedOn w:val="Domylnaczcionkaakapitu"/>
    <w:uiPriority w:val="99"/>
    <w:unhideWhenUsed/>
    <w:rsid w:val="00E06236"/>
    <w:rPr>
      <w:color w:val="0000FF"/>
      <w:u w:val="single"/>
    </w:rPr>
  </w:style>
  <w:style w:type="paragraph" w:styleId="NormalnyWeb">
    <w:name w:val="Normal (Web)"/>
    <w:basedOn w:val="Normalny"/>
    <w:uiPriority w:val="99"/>
    <w:unhideWhenUsed/>
    <w:rsid w:val="00E062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D70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7035"/>
    <w:rPr>
      <w:rFonts w:ascii="Tahoma" w:hAnsi="Tahoma" w:cs="Tahoma"/>
      <w:sz w:val="16"/>
      <w:szCs w:val="16"/>
    </w:rPr>
  </w:style>
  <w:style w:type="paragraph" w:styleId="Legenda">
    <w:name w:val="caption"/>
    <w:basedOn w:val="Normalny"/>
    <w:next w:val="Normalny"/>
    <w:uiPriority w:val="35"/>
    <w:unhideWhenUsed/>
    <w:qFormat/>
    <w:rsid w:val="009D7035"/>
    <w:pPr>
      <w:spacing w:after="200" w:line="240" w:lineRule="auto"/>
    </w:pPr>
    <w:rPr>
      <w:b/>
      <w:bCs/>
      <w:color w:val="4472C4" w:themeColor="accent1"/>
      <w:sz w:val="18"/>
      <w:szCs w:val="18"/>
    </w:rPr>
  </w:style>
  <w:style w:type="table" w:styleId="redniasiatka1akcent3">
    <w:name w:val="Medium Grid 1 Accent 3"/>
    <w:basedOn w:val="Standardowy"/>
    <w:uiPriority w:val="67"/>
    <w:rsid w:val="009D703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HTML-cytat">
    <w:name w:val="HTML Cite"/>
    <w:basedOn w:val="Domylnaczcionkaakapitu"/>
    <w:uiPriority w:val="99"/>
    <w:semiHidden/>
    <w:unhideWhenUsed/>
    <w:rsid w:val="009D7035"/>
    <w:rPr>
      <w:i/>
      <w:iCs/>
    </w:rPr>
  </w:style>
  <w:style w:type="paragraph" w:styleId="Tekstprzypisudolnego">
    <w:name w:val="footnote text"/>
    <w:basedOn w:val="Normalny"/>
    <w:link w:val="TekstprzypisudolnegoZnak"/>
    <w:uiPriority w:val="99"/>
    <w:semiHidden/>
    <w:unhideWhenUsed/>
    <w:rsid w:val="009D703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D7035"/>
    <w:rPr>
      <w:sz w:val="20"/>
      <w:szCs w:val="20"/>
    </w:rPr>
  </w:style>
  <w:style w:type="character" w:styleId="Odwoanieprzypisudolnego">
    <w:name w:val="footnote reference"/>
    <w:basedOn w:val="Domylnaczcionkaakapitu"/>
    <w:uiPriority w:val="99"/>
    <w:semiHidden/>
    <w:unhideWhenUsed/>
    <w:rsid w:val="009D7035"/>
    <w:rPr>
      <w:vertAlign w:val="superscript"/>
    </w:rPr>
  </w:style>
  <w:style w:type="character" w:styleId="Pogrubienie">
    <w:name w:val="Strong"/>
    <w:aliases w:val="Tekst treści + 9 pt"/>
    <w:basedOn w:val="Domylnaczcionkaakapitu"/>
    <w:uiPriority w:val="22"/>
    <w:qFormat/>
    <w:rsid w:val="009D7035"/>
    <w:rPr>
      <w:b/>
      <w:bCs/>
    </w:rPr>
  </w:style>
  <w:style w:type="paragraph" w:customStyle="1" w:styleId="Zawartotabeli">
    <w:name w:val="Zawartość tabeli"/>
    <w:basedOn w:val="Normalny"/>
    <w:rsid w:val="009D7035"/>
    <w:pPr>
      <w:suppressLineNumbers/>
      <w:suppressAutoHyphens/>
      <w:spacing w:after="0" w:line="240" w:lineRule="auto"/>
    </w:pPr>
    <w:rPr>
      <w:rFonts w:ascii="Times New Roman" w:eastAsia="Arial Unicode MS" w:hAnsi="Times New Roman" w:cs="Mangal"/>
      <w:kern w:val="1"/>
      <w:sz w:val="24"/>
      <w:szCs w:val="24"/>
      <w:lang w:eastAsia="hi-IN" w:bidi="hi-IN"/>
    </w:rPr>
  </w:style>
  <w:style w:type="character" w:customStyle="1" w:styleId="StopkaZnak">
    <w:name w:val="Stopka Znak"/>
    <w:basedOn w:val="Domylnaczcionkaakapitu"/>
    <w:link w:val="Stopka"/>
    <w:uiPriority w:val="99"/>
    <w:rsid w:val="009D7035"/>
  </w:style>
  <w:style w:type="paragraph" w:styleId="Stopka">
    <w:name w:val="footer"/>
    <w:basedOn w:val="Normalny"/>
    <w:link w:val="StopkaZnak"/>
    <w:uiPriority w:val="99"/>
    <w:unhideWhenUsed/>
    <w:rsid w:val="009D7035"/>
    <w:pPr>
      <w:tabs>
        <w:tab w:val="center" w:pos="4536"/>
        <w:tab w:val="right" w:pos="9072"/>
      </w:tabs>
      <w:spacing w:after="0" w:line="240" w:lineRule="auto"/>
    </w:pPr>
  </w:style>
  <w:style w:type="character" w:customStyle="1" w:styleId="TeksttreciBatang85pt">
    <w:name w:val="Tekst treści + Batang;8;5 pt"/>
    <w:basedOn w:val="Domylnaczcionkaakapitu"/>
    <w:rsid w:val="009D7035"/>
    <w:rPr>
      <w:rFonts w:ascii="Batang" w:eastAsia="Batang" w:hAnsi="Batang" w:cs="Batang"/>
      <w:b w:val="0"/>
      <w:bCs w:val="0"/>
      <w:i w:val="0"/>
      <w:iCs w:val="0"/>
      <w:caps w:val="0"/>
      <w:smallCaps w:val="0"/>
      <w:strike w:val="0"/>
      <w:dstrike w:val="0"/>
      <w:color w:val="000000"/>
      <w:spacing w:val="0"/>
      <w:w w:val="100"/>
      <w:position w:val="0"/>
      <w:sz w:val="17"/>
      <w:szCs w:val="17"/>
      <w:u w:val="none"/>
      <w:shd w:val="clear" w:color="auto" w:fill="FFFFFF"/>
      <w:vertAlign w:val="baseline"/>
      <w:lang w:val="pl-PL"/>
    </w:rPr>
  </w:style>
  <w:style w:type="paragraph" w:customStyle="1" w:styleId="Teksttreci">
    <w:name w:val="Tekst treści"/>
    <w:basedOn w:val="Normalny"/>
    <w:link w:val="Teksttreci0"/>
    <w:rsid w:val="009D7035"/>
    <w:pPr>
      <w:shd w:val="clear" w:color="auto" w:fill="FFFFFF"/>
      <w:spacing w:after="0" w:line="350" w:lineRule="exact"/>
      <w:ind w:hanging="1080"/>
      <w:jc w:val="center"/>
    </w:pPr>
    <w:rPr>
      <w:rFonts w:ascii="Times New Roman" w:eastAsia="Times New Roman" w:hAnsi="Times New Roman" w:cs="Mangal"/>
      <w:kern w:val="1"/>
      <w:sz w:val="21"/>
      <w:szCs w:val="21"/>
      <w:lang w:eastAsia="hi-IN" w:bidi="hi-IN"/>
    </w:rPr>
  </w:style>
  <w:style w:type="character" w:customStyle="1" w:styleId="Teksttreci0">
    <w:name w:val="Tekst treści_"/>
    <w:basedOn w:val="Domylnaczcionkaakapitu"/>
    <w:link w:val="Teksttreci"/>
    <w:rsid w:val="009D7035"/>
    <w:rPr>
      <w:rFonts w:ascii="Times New Roman" w:eastAsia="Times New Roman" w:hAnsi="Times New Roman" w:cs="Mangal"/>
      <w:kern w:val="1"/>
      <w:sz w:val="21"/>
      <w:szCs w:val="21"/>
      <w:shd w:val="clear" w:color="auto" w:fill="FFFFFF"/>
      <w:lang w:eastAsia="hi-IN" w:bidi="hi-IN"/>
    </w:rPr>
  </w:style>
  <w:style w:type="character" w:customStyle="1" w:styleId="TekstprzypisukocowegoZnak">
    <w:name w:val="Tekst przypisu końcowego Znak"/>
    <w:basedOn w:val="Domylnaczcionkaakapitu"/>
    <w:link w:val="Tekstprzypisukocowego"/>
    <w:uiPriority w:val="99"/>
    <w:semiHidden/>
    <w:rsid w:val="009D7035"/>
    <w:rPr>
      <w:sz w:val="20"/>
      <w:szCs w:val="20"/>
    </w:rPr>
  </w:style>
  <w:style w:type="paragraph" w:styleId="Tekstprzypisukocowego">
    <w:name w:val="endnote text"/>
    <w:basedOn w:val="Normalny"/>
    <w:link w:val="TekstprzypisukocowegoZnak"/>
    <w:uiPriority w:val="99"/>
    <w:semiHidden/>
    <w:unhideWhenUsed/>
    <w:rsid w:val="009D7035"/>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9D7035"/>
    <w:rPr>
      <w:sz w:val="20"/>
      <w:szCs w:val="20"/>
    </w:rPr>
  </w:style>
  <w:style w:type="character" w:customStyle="1" w:styleId="Stopka2">
    <w:name w:val="Stopka (2)_"/>
    <w:basedOn w:val="Domylnaczcionkaakapitu"/>
    <w:link w:val="Stopka20"/>
    <w:rsid w:val="009D7035"/>
    <w:rPr>
      <w:rFonts w:ascii="Arial" w:eastAsia="Arial" w:hAnsi="Arial" w:cs="Arial"/>
      <w:b/>
      <w:bCs/>
      <w:i/>
      <w:iCs/>
      <w:sz w:val="17"/>
      <w:szCs w:val="17"/>
      <w:shd w:val="clear" w:color="auto" w:fill="FFFFFF"/>
    </w:rPr>
  </w:style>
  <w:style w:type="paragraph" w:customStyle="1" w:styleId="Stopka20">
    <w:name w:val="Stopka (2)"/>
    <w:basedOn w:val="Normalny"/>
    <w:link w:val="Stopka2"/>
    <w:rsid w:val="009D7035"/>
    <w:pPr>
      <w:widowControl w:val="0"/>
      <w:shd w:val="clear" w:color="auto" w:fill="FFFFFF"/>
      <w:spacing w:after="0" w:line="0" w:lineRule="atLeast"/>
    </w:pPr>
    <w:rPr>
      <w:rFonts w:ascii="Arial" w:eastAsia="Arial" w:hAnsi="Arial" w:cs="Arial"/>
      <w:b/>
      <w:bCs/>
      <w:i/>
      <w:iCs/>
      <w:sz w:val="17"/>
      <w:szCs w:val="17"/>
    </w:rPr>
  </w:style>
  <w:style w:type="character" w:customStyle="1" w:styleId="TeksttreciGaramond6pt">
    <w:name w:val="Tekst treści + Garamond;6 pt"/>
    <w:basedOn w:val="Teksttreci0"/>
    <w:rsid w:val="009D7035"/>
    <w:rPr>
      <w:rFonts w:ascii="Garamond" w:eastAsia="Garamond" w:hAnsi="Garamond" w:cs="Garamond"/>
      <w:b w:val="0"/>
      <w:bCs w:val="0"/>
      <w:i w:val="0"/>
      <w:iCs w:val="0"/>
      <w:smallCaps w:val="0"/>
      <w:strike w:val="0"/>
      <w:color w:val="000000"/>
      <w:spacing w:val="0"/>
      <w:w w:val="100"/>
      <w:kern w:val="1"/>
      <w:position w:val="0"/>
      <w:sz w:val="12"/>
      <w:szCs w:val="12"/>
      <w:u w:val="none"/>
      <w:shd w:val="clear" w:color="auto" w:fill="FFFFFF"/>
      <w:lang w:eastAsia="hi-IN" w:bidi="hi-IN"/>
    </w:rPr>
  </w:style>
  <w:style w:type="character" w:customStyle="1" w:styleId="Tekstpodstawowy2Znak">
    <w:name w:val="Tekst podstawowy 2 Znak"/>
    <w:basedOn w:val="Domylnaczcionkaakapitu"/>
    <w:link w:val="Tekstpodstawowy2"/>
    <w:rsid w:val="009D7035"/>
  </w:style>
  <w:style w:type="paragraph" w:styleId="Tekstpodstawowy2">
    <w:name w:val="Body Text 2"/>
    <w:basedOn w:val="Normalny"/>
    <w:link w:val="Tekstpodstawowy2Znak"/>
    <w:unhideWhenUsed/>
    <w:rsid w:val="009D7035"/>
    <w:pPr>
      <w:spacing w:after="120" w:line="480" w:lineRule="auto"/>
    </w:pPr>
  </w:style>
  <w:style w:type="character" w:customStyle="1" w:styleId="w2">
    <w:name w:val="w2"/>
    <w:basedOn w:val="Domylnaczcionkaakapitu"/>
    <w:rsid w:val="009D7035"/>
  </w:style>
  <w:style w:type="paragraph" w:styleId="Tekstpodstawowywcity3">
    <w:name w:val="Body Text Indent 3"/>
    <w:basedOn w:val="Normalny"/>
    <w:link w:val="Tekstpodstawowywcity3Znak"/>
    <w:uiPriority w:val="99"/>
    <w:unhideWhenUsed/>
    <w:rsid w:val="009D7035"/>
    <w:pPr>
      <w:spacing w:after="120" w:line="276" w:lineRule="auto"/>
      <w:ind w:left="283"/>
    </w:pPr>
    <w:rPr>
      <w:sz w:val="16"/>
      <w:szCs w:val="16"/>
    </w:rPr>
  </w:style>
  <w:style w:type="character" w:customStyle="1" w:styleId="Tekstpodstawowywcity3Znak">
    <w:name w:val="Tekst podstawowy wcięty 3 Znak"/>
    <w:basedOn w:val="Domylnaczcionkaakapitu"/>
    <w:link w:val="Tekstpodstawowywcity3"/>
    <w:uiPriority w:val="99"/>
    <w:rsid w:val="009D7035"/>
    <w:rPr>
      <w:sz w:val="16"/>
      <w:szCs w:val="16"/>
    </w:rPr>
  </w:style>
  <w:style w:type="character" w:customStyle="1" w:styleId="Stopka29pt">
    <w:name w:val="Stopka (2) + 9 pt"/>
    <w:aliases w:val="Bez kursywy"/>
    <w:basedOn w:val="Stopka2"/>
    <w:rsid w:val="009D7035"/>
    <w:rPr>
      <w:rFonts w:ascii="Arial" w:eastAsia="Arial" w:hAnsi="Arial" w:cs="Arial"/>
      <w:b/>
      <w:bCs/>
      <w:i/>
      <w:iCs/>
      <w:color w:val="000000"/>
      <w:spacing w:val="0"/>
      <w:w w:val="100"/>
      <w:position w:val="0"/>
      <w:sz w:val="18"/>
      <w:szCs w:val="18"/>
      <w:shd w:val="clear" w:color="auto" w:fill="FFFFFF"/>
      <w:lang w:val="pl-PL"/>
    </w:rPr>
  </w:style>
  <w:style w:type="table" w:styleId="redniasiatka2akcent3">
    <w:name w:val="Medium Grid 2 Accent 3"/>
    <w:basedOn w:val="Standardowy"/>
    <w:uiPriority w:val="68"/>
    <w:unhideWhenUsed/>
    <w:rsid w:val="009D7035"/>
    <w:pPr>
      <w:spacing w:after="0" w:line="240" w:lineRule="auto"/>
    </w:pPr>
    <w:rPr>
      <w:rFonts w:asciiTheme="majorHAnsi" w:eastAsiaTheme="majorEastAsia" w:hAnsiTheme="majorHAnsi" w:cstheme="majorBidi"/>
      <w:color w:val="000000" w:themeColor="text1"/>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character" w:styleId="Odwoanieprzypisukocowego">
    <w:name w:val="endnote reference"/>
    <w:basedOn w:val="Domylnaczcionkaakapitu"/>
    <w:uiPriority w:val="99"/>
    <w:semiHidden/>
    <w:unhideWhenUsed/>
    <w:rsid w:val="009D7035"/>
    <w:rPr>
      <w:vertAlign w:val="superscript"/>
    </w:rPr>
  </w:style>
  <w:style w:type="table" w:styleId="redniasiatka3akcent3">
    <w:name w:val="Medium Grid 3 Accent 3"/>
    <w:basedOn w:val="Standardowy"/>
    <w:uiPriority w:val="69"/>
    <w:rsid w:val="009D70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Tabelasiatki1jasnaakcent3">
    <w:name w:val="Grid Table 1 Light Accent 3"/>
    <w:basedOn w:val="Standardowy"/>
    <w:uiPriority w:val="46"/>
    <w:rsid w:val="009D703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listy1jasnaakcent3">
    <w:name w:val="List Table 1 Light Accent 3"/>
    <w:basedOn w:val="Standardowy"/>
    <w:uiPriority w:val="46"/>
    <w:rsid w:val="009D703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agwekspisutreci">
    <w:name w:val="TOC Heading"/>
    <w:basedOn w:val="Nagwek1"/>
    <w:next w:val="Normalny"/>
    <w:uiPriority w:val="39"/>
    <w:unhideWhenUsed/>
    <w:qFormat/>
    <w:rsid w:val="009D7035"/>
    <w:pPr>
      <w:keepLines/>
      <w:widowControl/>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2F5496" w:themeColor="accent1" w:themeShade="BF"/>
      <w:kern w:val="0"/>
    </w:rPr>
  </w:style>
  <w:style w:type="table" w:styleId="Tabelasiatki6kolorowaakcent6">
    <w:name w:val="Grid Table 6 Colorful Accent 6"/>
    <w:basedOn w:val="Standardowy"/>
    <w:uiPriority w:val="51"/>
    <w:rsid w:val="00304A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akcent6">
    <w:name w:val="Grid Table 5 Dark Accent 6"/>
    <w:basedOn w:val="Standardowy"/>
    <w:uiPriority w:val="50"/>
    <w:rsid w:val="00304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Siatkatabelijasna">
    <w:name w:val="Grid Table Light"/>
    <w:basedOn w:val="Standardowy"/>
    <w:uiPriority w:val="40"/>
    <w:rsid w:val="00304A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intensywne">
    <w:name w:val="Intense Reference"/>
    <w:qFormat/>
    <w:rsid w:val="004E7E5A"/>
    <w:rPr>
      <w:b/>
      <w:bCs/>
      <w:smallCaps/>
      <w:color w:val="C0504D"/>
      <w:spacing w:val="5"/>
      <w:u w:val="single"/>
    </w:rPr>
  </w:style>
  <w:style w:type="paragraph" w:styleId="Spistreci1">
    <w:name w:val="toc 1"/>
    <w:basedOn w:val="Normalny"/>
    <w:next w:val="Normalny"/>
    <w:autoRedefine/>
    <w:uiPriority w:val="39"/>
    <w:unhideWhenUsed/>
    <w:rsid w:val="0013505B"/>
    <w:pPr>
      <w:spacing w:after="100"/>
    </w:pPr>
  </w:style>
  <w:style w:type="paragraph" w:styleId="Spistreci2">
    <w:name w:val="toc 2"/>
    <w:basedOn w:val="Normalny"/>
    <w:next w:val="Normalny"/>
    <w:autoRedefine/>
    <w:uiPriority w:val="39"/>
    <w:unhideWhenUsed/>
    <w:rsid w:val="0013505B"/>
    <w:pPr>
      <w:spacing w:after="100"/>
      <w:ind w:left="220"/>
    </w:pPr>
  </w:style>
  <w:style w:type="paragraph" w:styleId="Spistreci3">
    <w:name w:val="toc 3"/>
    <w:basedOn w:val="Normalny"/>
    <w:next w:val="Normalny"/>
    <w:autoRedefine/>
    <w:uiPriority w:val="39"/>
    <w:unhideWhenUsed/>
    <w:rsid w:val="0013505B"/>
    <w:pPr>
      <w:spacing w:after="100"/>
      <w:ind w:left="440"/>
    </w:pPr>
  </w:style>
  <w:style w:type="paragraph" w:styleId="Spisilustracji">
    <w:name w:val="table of figures"/>
    <w:basedOn w:val="Normalny"/>
    <w:next w:val="Normalny"/>
    <w:uiPriority w:val="99"/>
    <w:unhideWhenUsed/>
    <w:rsid w:val="00AC2DE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hyperlink" Target="http://beta.btsearch.pl/bts/details/18274/" TargetMode="External"/><Relationship Id="rId47" Type="http://schemas.openxmlformats.org/officeDocument/2006/relationships/hyperlink" Target="http://beta.btsearch.pl/bts/details/44143/" TargetMode="External"/><Relationship Id="rId63" Type="http://schemas.openxmlformats.org/officeDocument/2006/relationships/hyperlink" Target="http://beta.btsearch.pl/bts/details/45250/" TargetMode="External"/><Relationship Id="rId6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prawo.sejm.gov.pl/isap.nsf/DocDetails.xsp?id=WDU20180001677" TargetMode="External"/><Relationship Id="rId11" Type="http://schemas.openxmlformats.org/officeDocument/2006/relationships/image" Target="media/image2.png"/><Relationship Id="rId24" Type="http://schemas.openxmlformats.org/officeDocument/2006/relationships/hyperlink" Target="http://www.pgi.gov.pl" TargetMode="External"/><Relationship Id="rId32" Type="http://schemas.openxmlformats.org/officeDocument/2006/relationships/image" Target="media/image17.png"/><Relationship Id="rId37" Type="http://schemas.openxmlformats.org/officeDocument/2006/relationships/hyperlink" Target="http://www.gddkia.gov.pl" TargetMode="External"/><Relationship Id="rId40" Type="http://schemas.openxmlformats.org/officeDocument/2006/relationships/hyperlink" Target="http://beta.btsearch.pl/bts/details/31847/" TargetMode="External"/><Relationship Id="rId45" Type="http://schemas.openxmlformats.org/officeDocument/2006/relationships/hyperlink" Target="http://beta.btsearch.pl/bts/details/31849/" TargetMode="External"/><Relationship Id="rId53" Type="http://schemas.openxmlformats.org/officeDocument/2006/relationships/hyperlink" Target="http://beta.btsearch.pl/bts/details/31852/" TargetMode="External"/><Relationship Id="rId58" Type="http://schemas.openxmlformats.org/officeDocument/2006/relationships/hyperlink" Target="http://beta.btsearch.pl/bts/details/18273/" TargetMode="External"/><Relationship Id="rId66" Type="http://schemas.openxmlformats.org/officeDocument/2006/relationships/hyperlink" Target="http://beta.btsearch.pl/bts/details/45251/" TargetMode="External"/><Relationship Id="rId5" Type="http://schemas.openxmlformats.org/officeDocument/2006/relationships/webSettings" Target="webSettings.xml"/><Relationship Id="rId61" Type="http://schemas.openxmlformats.org/officeDocument/2006/relationships/hyperlink" Target="http://beta.btsearch.pl/bts/details/11635/" TargetMode="External"/><Relationship Id="rId19" Type="http://schemas.openxmlformats.org/officeDocument/2006/relationships/image" Target="media/image8.png"/><Relationship Id="rId14" Type="http://schemas.openxmlformats.org/officeDocument/2006/relationships/hyperlink" Target="http://www.stat.gov.pl"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beta.btsearch.pl/bts/details/25904/" TargetMode="External"/><Relationship Id="rId48" Type="http://schemas.openxmlformats.org/officeDocument/2006/relationships/hyperlink" Target="http://beta.btsearch.pl/bts/details/31848/" TargetMode="External"/><Relationship Id="rId56" Type="http://schemas.openxmlformats.org/officeDocument/2006/relationships/hyperlink" Target="http://beta.btsearch.pl/bts/details/31843/" TargetMode="External"/><Relationship Id="rId64" Type="http://schemas.openxmlformats.org/officeDocument/2006/relationships/hyperlink" Target="http://beta.btsearch.pl/bts/details/27445/" TargetMode="External"/><Relationship Id="rId69" Type="http://schemas.openxmlformats.org/officeDocument/2006/relationships/hyperlink" Target="http://www.wios.warszawa.pl" TargetMode="External"/><Relationship Id="rId8" Type="http://schemas.openxmlformats.org/officeDocument/2006/relationships/hyperlink" Target="http://prawo.legeo.pl/prawo/ustawa-z-dnia-16-kwietnia-2004-r-o-ochronie-przyrody/?on=30.11.2016" TargetMode="External"/><Relationship Id="rId51" Type="http://schemas.openxmlformats.org/officeDocument/2006/relationships/hyperlink" Target="http://beta.btsearch.pl/bts/details/18275/"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beta.btsearch.pl/bts/details/44142/" TargetMode="External"/><Relationship Id="rId46" Type="http://schemas.openxmlformats.org/officeDocument/2006/relationships/hyperlink" Target="http://beta.btsearch.pl/bts/details/11638/" TargetMode="External"/><Relationship Id="rId59" Type="http://schemas.openxmlformats.org/officeDocument/2006/relationships/hyperlink" Target="http://beta.btsearch.pl/bts/details/31842/" TargetMode="External"/><Relationship Id="rId67" Type="http://schemas.openxmlformats.org/officeDocument/2006/relationships/hyperlink" Target="http://beta.btsearch.pl/bts/details/31844/" TargetMode="External"/><Relationship Id="rId20" Type="http://schemas.openxmlformats.org/officeDocument/2006/relationships/hyperlink" Target="http://www.wios.olsztyn.pl" TargetMode="External"/><Relationship Id="rId41" Type="http://schemas.openxmlformats.org/officeDocument/2006/relationships/hyperlink" Target="http://beta.btsearch.pl/bts/details/31846/" TargetMode="External"/><Relationship Id="rId54" Type="http://schemas.openxmlformats.org/officeDocument/2006/relationships/hyperlink" Target="http://beta.btsearch.pl/bts/details/31851/" TargetMode="External"/><Relationship Id="rId62" Type="http://schemas.openxmlformats.org/officeDocument/2006/relationships/hyperlink" Target="http://beta.btsearch.pl/bts/details/31850/" TargetMode="External"/><Relationship Id="rId70" Type="http://schemas.openxmlformats.org/officeDocument/2006/relationships/hyperlink" Target="http://www.wios.warszawa.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at.gov.pl" TargetMode="External"/><Relationship Id="rId23" Type="http://schemas.openxmlformats.org/officeDocument/2006/relationships/hyperlink" Target="http://www.pgi.gov.pl" TargetMode="External"/><Relationship Id="rId28" Type="http://schemas.openxmlformats.org/officeDocument/2006/relationships/image" Target="media/image14.png"/><Relationship Id="rId36" Type="http://schemas.openxmlformats.org/officeDocument/2006/relationships/hyperlink" Target="http://www.gddkia.gov.pl" TargetMode="External"/><Relationship Id="rId49" Type="http://schemas.openxmlformats.org/officeDocument/2006/relationships/hyperlink" Target="http://beta.btsearch.pl/bts/details/11636/" TargetMode="External"/><Relationship Id="rId57" Type="http://schemas.openxmlformats.org/officeDocument/2006/relationships/hyperlink" Target="http://beta.btsearch.pl/bts/details/18272/"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hyperlink" Target="http://beta.btsearch.pl/bts/details/45248/" TargetMode="External"/><Relationship Id="rId52" Type="http://schemas.openxmlformats.org/officeDocument/2006/relationships/hyperlink" Target="http://beta.btsearch.pl/bts/details/31845/" TargetMode="External"/><Relationship Id="rId60" Type="http://schemas.openxmlformats.org/officeDocument/2006/relationships/hyperlink" Target="http://beta.btsearch.pl/bts/details/44141/" TargetMode="External"/><Relationship Id="rId65" Type="http://schemas.openxmlformats.org/officeDocument/2006/relationships/hyperlink" Target="http://beta.btsearch.pl/bts/details/2744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sap.sejm.gov.pl/DetailsServlet?id=WDU20110250133" TargetMode="Externa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hyperlink" Target="http://beta.btsearch.pl/bts/details/11637/" TargetMode="External"/><Relationship Id="rId34" Type="http://schemas.openxmlformats.org/officeDocument/2006/relationships/image" Target="media/image19.png"/><Relationship Id="rId50" Type="http://schemas.openxmlformats.org/officeDocument/2006/relationships/hyperlink" Target="http://beta.btsearch.pl/bts/details/44140/" TargetMode="External"/><Relationship Id="rId55" Type="http://schemas.openxmlformats.org/officeDocument/2006/relationships/hyperlink" Target="http://beta.btsearch.pl/bts/details/45249/" TargetMode="External"/><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29F38A62994A47B4F56EC2DA9AF6BE"/>
        <w:category>
          <w:name w:val="Ogólne"/>
          <w:gallery w:val="placeholder"/>
        </w:category>
        <w:types>
          <w:type w:val="bbPlcHdr"/>
        </w:types>
        <w:behaviors>
          <w:behavior w:val="content"/>
        </w:behaviors>
        <w:guid w:val="{D9934497-3A69-4B92-8F67-98AE3D5F35A9}"/>
      </w:docPartPr>
      <w:docPartBody>
        <w:p w:rsidR="00B51F2C" w:rsidRDefault="007D704D" w:rsidP="007D704D">
          <w:pPr>
            <w:pStyle w:val="FA29F38A62994A47B4F56EC2DA9AF6BE"/>
          </w:pPr>
          <w:r>
            <w:rPr>
              <w:rFonts w:asciiTheme="majorHAnsi" w:eastAsiaTheme="majorEastAsia" w:hAnsiTheme="majorHAnsi" w:cstheme="majorBidi"/>
              <w:color w:val="4472C4" w:themeColor="accent1"/>
              <w:sz w:val="88"/>
              <w:szCs w:val="88"/>
            </w:rPr>
            <w:t>[Tytuł dokumentu]</w:t>
          </w:r>
        </w:p>
      </w:docPartBody>
    </w:docPart>
    <w:docPart>
      <w:docPartPr>
        <w:name w:val="D1503BDA5EB84E15BE581FA449CD6A6A"/>
        <w:category>
          <w:name w:val="Ogólne"/>
          <w:gallery w:val="placeholder"/>
        </w:category>
        <w:types>
          <w:type w:val="bbPlcHdr"/>
        </w:types>
        <w:behaviors>
          <w:behavior w:val="content"/>
        </w:behaviors>
        <w:guid w:val="{6AE1C20E-AC1F-4511-98EC-3C35E797AD4C}"/>
      </w:docPartPr>
      <w:docPartBody>
        <w:p w:rsidR="00B51F2C" w:rsidRDefault="007D704D" w:rsidP="007D704D">
          <w:pPr>
            <w:pStyle w:val="D1503BDA5EB84E15BE581FA449CD6A6A"/>
          </w:pPr>
          <w:r>
            <w:rPr>
              <w:color w:val="4472C4" w:themeColor="accent1"/>
              <w:sz w:val="28"/>
              <w:szCs w:val="28"/>
            </w:rPr>
            <w:t>[Nazwisko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Arial Unicode MS"/>
    <w:charset w:val="80"/>
    <w:family w:val="auto"/>
    <w:pitch w:val="default"/>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EE"/>
    <w:family w:val="roman"/>
    <w:pitch w:val="default"/>
    <w:sig w:usb0="00000005" w:usb1="00000000" w:usb2="00000000" w:usb3="00000000" w:csb0="00000002" w:csb1="00000000"/>
  </w:font>
  <w:font w:name="TrebuchetMS">
    <w:charset w:val="EE"/>
    <w:family w:val="swiss"/>
    <w:pitch w:val="default"/>
  </w:font>
  <w:font w:name="Verdana">
    <w:panose1 w:val="020B0604030504040204"/>
    <w:charset w:val="EE"/>
    <w:family w:val="swiss"/>
    <w:pitch w:val="variable"/>
    <w:sig w:usb0="A00006FF" w:usb1="4000205B" w:usb2="00000010" w:usb3="00000000" w:csb0="0000019F" w:csb1="00000000"/>
  </w:font>
  <w:font w:name="SwitzerCndTTEFN">
    <w:altName w:val="MS Mincho"/>
    <w:panose1 w:val="00000000000000000000"/>
    <w:charset w:val="80"/>
    <w:family w:val="auto"/>
    <w:notTrueType/>
    <w:pitch w:val="default"/>
    <w:sig w:usb0="00000001" w:usb1="08070000" w:usb2="00000010" w:usb3="00000000" w:csb0="00020000" w:csb1="00000000"/>
  </w:font>
  <w:font w:name="TTE1A353D0t00">
    <w:altName w:val="Times New Roman"/>
    <w:charset w:val="EE"/>
    <w:family w:val="auto"/>
    <w:pitch w:val="default"/>
  </w:font>
  <w:font w:name="TTE1B93188t00">
    <w:charset w:val="EE"/>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04D"/>
    <w:rsid w:val="00110B75"/>
    <w:rsid w:val="002A55D7"/>
    <w:rsid w:val="00472F10"/>
    <w:rsid w:val="0047742B"/>
    <w:rsid w:val="00704767"/>
    <w:rsid w:val="007D704D"/>
    <w:rsid w:val="00B51F2C"/>
    <w:rsid w:val="00C74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38C8C106045493F98BB451951E2D709">
    <w:name w:val="438C8C106045493F98BB451951E2D709"/>
    <w:rsid w:val="007D704D"/>
  </w:style>
  <w:style w:type="paragraph" w:customStyle="1" w:styleId="FA29F38A62994A47B4F56EC2DA9AF6BE">
    <w:name w:val="FA29F38A62994A47B4F56EC2DA9AF6BE"/>
    <w:rsid w:val="007D704D"/>
  </w:style>
  <w:style w:type="paragraph" w:customStyle="1" w:styleId="10CEEE4FABB24B34BEFFC149DB4BD2EE">
    <w:name w:val="10CEEE4FABB24B34BEFFC149DB4BD2EE"/>
    <w:rsid w:val="007D704D"/>
  </w:style>
  <w:style w:type="paragraph" w:customStyle="1" w:styleId="D1503BDA5EB84E15BE581FA449CD6A6A">
    <w:name w:val="D1503BDA5EB84E15BE581FA449CD6A6A"/>
    <w:rsid w:val="007D704D"/>
  </w:style>
  <w:style w:type="paragraph" w:customStyle="1" w:styleId="67475D5AB8A7414DB4EF2979545A4026">
    <w:name w:val="67475D5AB8A7414DB4EF2979545A4026"/>
    <w:rsid w:val="007D70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7237B-9127-4241-A511-48335601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1</Pages>
  <Words>55891</Words>
  <Characters>335350</Characters>
  <Application>Microsoft Office Word</Application>
  <DocSecurity>0</DocSecurity>
  <Lines>2794</Lines>
  <Paragraphs>780</Paragraphs>
  <ScaleCrop>false</ScaleCrop>
  <HeadingPairs>
    <vt:vector size="2" baseType="variant">
      <vt:variant>
        <vt:lpstr>Tytuł</vt:lpstr>
      </vt:variant>
      <vt:variant>
        <vt:i4>1</vt:i4>
      </vt:variant>
    </vt:vector>
  </HeadingPairs>
  <TitlesOfParts>
    <vt:vector size="1" baseType="lpstr">
      <vt:lpstr>PROGNOZA ODDZIAŁYWANIA NA ŚRODOWISKO DO PROGRAMU OCHRONY ŚRODOWISKA DLA GMINY RUCIANE-NIDA NA LATA 2019-2022 Z PERSPEKTYWĄ DO ROKU 2026</vt:lpstr>
    </vt:vector>
  </TitlesOfParts>
  <Company/>
  <LinksUpToDate>false</LinksUpToDate>
  <CharactersWithSpaces>390461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DO PROGRAMU OCHRONY ŚRODOWISKA DLA GMINY RUCIANE-NIDA NA LATA 2019-2022 Z PERSPEKTYWĄ DO ROKU 2026</dc:title>
  <dc:subject/>
  <dc:creator>Ruciane- Nida 2019</dc:creator>
  <cp:keywords/>
  <dc:description/>
  <cp:lastModifiedBy>Katarzyna Katarzyna</cp:lastModifiedBy>
  <cp:revision>9</cp:revision>
  <dcterms:created xsi:type="dcterms:W3CDTF">2019-10-08T17:26:00Z</dcterms:created>
  <dcterms:modified xsi:type="dcterms:W3CDTF">2019-10-10T19:36:00Z</dcterms:modified>
</cp:coreProperties>
</file>